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0E" w:rsidP="00C9340E" w:rsidRDefault="00C9340E" w14:paraId="29470C8B" w14:textId="7777777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Debat 3: Technologische verandering en scholing van werknemers</w:t>
      </w:r>
    </w:p>
    <w:p w:rsidR="003D04FA" w:rsidP="00C9340E" w:rsidRDefault="003D04FA" w14:paraId="22947CB7" w14:textId="77777777">
      <w:pPr>
        <w:spacing w:after="0" w:line="360" w:lineRule="auto"/>
        <w:jc w:val="both"/>
        <w:rPr>
          <w:rFonts w:ascii="Times New Roman" w:hAnsi="Times New Roman" w:cs="Times New Roman"/>
          <w:sz w:val="24"/>
          <w:szCs w:val="24"/>
        </w:rPr>
      </w:pPr>
    </w:p>
    <w:p w:rsidR="00C9340E" w:rsidP="00C9340E" w:rsidRDefault="00C9340E" w14:paraId="25B8EDA4" w14:textId="12CA56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 betekenen technologische veranderingen voor de toekomstige situatie op de arbeidsmarkt en hoe </w:t>
      </w:r>
      <w:r w:rsidR="003D04FA">
        <w:rPr>
          <w:rFonts w:ascii="Times New Roman" w:hAnsi="Times New Roman" w:cs="Times New Roman"/>
          <w:sz w:val="24"/>
          <w:szCs w:val="24"/>
        </w:rPr>
        <w:t xml:space="preserve">kan </w:t>
      </w:r>
      <w:r w:rsidR="000E3B73">
        <w:rPr>
          <w:rFonts w:ascii="Times New Roman" w:hAnsi="Times New Roman" w:cs="Times New Roman"/>
          <w:sz w:val="24"/>
          <w:szCs w:val="24"/>
        </w:rPr>
        <w:t>beleid</w:t>
      </w:r>
      <w:r>
        <w:rPr>
          <w:rFonts w:ascii="Times New Roman" w:hAnsi="Times New Roman" w:cs="Times New Roman"/>
          <w:sz w:val="24"/>
          <w:szCs w:val="24"/>
        </w:rPr>
        <w:t xml:space="preserve"> inspelen op deze veranderingen? </w:t>
      </w:r>
      <w:r w:rsidR="001E7404">
        <w:rPr>
          <w:rFonts w:ascii="Times New Roman" w:hAnsi="Times New Roman" w:cs="Times New Roman"/>
          <w:sz w:val="24"/>
          <w:szCs w:val="24"/>
        </w:rPr>
        <w:t>Volg</w:t>
      </w:r>
      <w:r w:rsidR="00EA6DD2">
        <w:rPr>
          <w:rFonts w:ascii="Times New Roman" w:hAnsi="Times New Roman" w:cs="Times New Roman"/>
          <w:sz w:val="24"/>
          <w:szCs w:val="24"/>
        </w:rPr>
        <w:t>ens CNV Jongeren kan dit door te investeren in onderwijs, een betere aansluiting van de arbeidsmarkt op het onderwijs en gelijke groeimogelijkheden</w:t>
      </w:r>
      <w:r w:rsidR="009A5BAB">
        <w:rPr>
          <w:rFonts w:ascii="Times New Roman" w:hAnsi="Times New Roman" w:cs="Times New Roman"/>
          <w:sz w:val="24"/>
          <w:szCs w:val="24"/>
        </w:rPr>
        <w:t xml:space="preserve"> voor iedereen</w:t>
      </w:r>
      <w:r w:rsidR="00EA6DD2">
        <w:rPr>
          <w:rFonts w:ascii="Times New Roman" w:hAnsi="Times New Roman" w:cs="Times New Roman"/>
          <w:sz w:val="24"/>
          <w:szCs w:val="24"/>
        </w:rPr>
        <w:t xml:space="preserve">. </w:t>
      </w:r>
      <w:r w:rsidR="009A5BAB">
        <w:rPr>
          <w:rFonts w:ascii="Times New Roman" w:hAnsi="Times New Roman" w:cs="Times New Roman"/>
          <w:sz w:val="24"/>
          <w:szCs w:val="24"/>
        </w:rPr>
        <w:t>Hieronder een uiteenzetting van deze drie beleidsopties.</w:t>
      </w:r>
    </w:p>
    <w:p w:rsidR="005409BB" w:rsidP="00C9340E" w:rsidRDefault="005409BB" w14:paraId="3C5D813A" w14:textId="77777777">
      <w:pPr>
        <w:spacing w:after="0" w:line="360" w:lineRule="auto"/>
        <w:jc w:val="both"/>
        <w:rPr>
          <w:rFonts w:ascii="Times New Roman" w:hAnsi="Times New Roman" w:cs="Times New Roman"/>
          <w:sz w:val="24"/>
          <w:szCs w:val="24"/>
        </w:rPr>
      </w:pPr>
    </w:p>
    <w:p w:rsidR="005409BB" w:rsidP="005409BB" w:rsidRDefault="005409BB" w14:paraId="229F76F4" w14:textId="19824EF5">
      <w:pPr>
        <w:pStyle w:val="Lijstalinea"/>
        <w:numPr>
          <w:ilvl w:val="0"/>
          <w:numId w:val="2"/>
        </w:numPr>
        <w:spacing w:after="0" w:line="360" w:lineRule="auto"/>
        <w:jc w:val="both"/>
        <w:rPr>
          <w:rFonts w:ascii="Times New Roman" w:hAnsi="Times New Roman" w:cs="Times New Roman"/>
          <w:i/>
          <w:sz w:val="28"/>
          <w:szCs w:val="28"/>
        </w:rPr>
      </w:pPr>
      <w:r w:rsidRPr="005409BB">
        <w:rPr>
          <w:rFonts w:ascii="Times New Roman" w:hAnsi="Times New Roman" w:cs="Times New Roman"/>
          <w:i/>
          <w:sz w:val="28"/>
          <w:szCs w:val="28"/>
        </w:rPr>
        <w:t>Investeren in onderwijs</w:t>
      </w:r>
    </w:p>
    <w:p w:rsidRPr="005409BB" w:rsidR="005409BB" w:rsidP="005409BB" w:rsidRDefault="005409BB" w14:paraId="371BC43A" w14:textId="77777777">
      <w:pPr>
        <w:pStyle w:val="Lijstalinea"/>
        <w:spacing w:after="0" w:line="360" w:lineRule="auto"/>
        <w:jc w:val="both"/>
        <w:rPr>
          <w:rFonts w:ascii="Times New Roman" w:hAnsi="Times New Roman" w:cs="Times New Roman"/>
          <w:i/>
          <w:sz w:val="28"/>
          <w:szCs w:val="28"/>
        </w:rPr>
      </w:pPr>
    </w:p>
    <w:p w:rsidR="00C9340E" w:rsidP="00C9340E" w:rsidRDefault="00C9340E" w14:paraId="42816872" w14:textId="1B17B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toekomst vergt een totaal andere kijk op onderwijs. Het huidige onderwijs is onvoldoende afgestemd op </w:t>
      </w:r>
      <w:r w:rsidR="00D10AE5">
        <w:rPr>
          <w:rFonts w:ascii="Times New Roman" w:hAnsi="Times New Roman" w:cs="Times New Roman"/>
          <w:sz w:val="24"/>
          <w:szCs w:val="24"/>
        </w:rPr>
        <w:t>de vaardigheden van de toekomst.</w:t>
      </w:r>
      <w:r>
        <w:rPr>
          <w:rFonts w:ascii="Times New Roman" w:hAnsi="Times New Roman" w:cs="Times New Roman"/>
          <w:sz w:val="24"/>
          <w:szCs w:val="24"/>
        </w:rPr>
        <w:t xml:space="preserve"> In Nederland gaat in het onderwijs veel aandacht uit naar de cognitieve kant van een opleiding (kerndoelen zijn bijvoo</w:t>
      </w:r>
      <w:r w:rsidR="00036349">
        <w:rPr>
          <w:rFonts w:ascii="Times New Roman" w:hAnsi="Times New Roman" w:cs="Times New Roman"/>
          <w:sz w:val="24"/>
          <w:szCs w:val="24"/>
        </w:rPr>
        <w:t>rbeeld taal en rekenen). Juist v</w:t>
      </w:r>
      <w:r>
        <w:rPr>
          <w:rFonts w:ascii="Times New Roman" w:hAnsi="Times New Roman" w:cs="Times New Roman"/>
          <w:sz w:val="24"/>
          <w:szCs w:val="24"/>
        </w:rPr>
        <w:t>aardigheden als veerkracht</w:t>
      </w:r>
      <w:r w:rsidR="000E3B73">
        <w:rPr>
          <w:rFonts w:ascii="Times New Roman" w:hAnsi="Times New Roman" w:cs="Times New Roman"/>
          <w:sz w:val="24"/>
          <w:szCs w:val="24"/>
        </w:rPr>
        <w:t>,</w:t>
      </w:r>
      <w:r>
        <w:rPr>
          <w:rFonts w:ascii="Times New Roman" w:hAnsi="Times New Roman" w:cs="Times New Roman"/>
          <w:sz w:val="24"/>
          <w:szCs w:val="24"/>
        </w:rPr>
        <w:t xml:space="preserve"> doorzettingsvermogen, discipline,</w:t>
      </w:r>
      <w:r w:rsidR="000E3B73">
        <w:rPr>
          <w:rFonts w:ascii="Times New Roman" w:hAnsi="Times New Roman" w:cs="Times New Roman"/>
          <w:sz w:val="24"/>
          <w:szCs w:val="24"/>
        </w:rPr>
        <w:t xml:space="preserve"> creativiteit,</w:t>
      </w:r>
      <w:r>
        <w:rPr>
          <w:rFonts w:ascii="Times New Roman" w:hAnsi="Times New Roman" w:cs="Times New Roman"/>
          <w:sz w:val="24"/>
          <w:szCs w:val="24"/>
        </w:rPr>
        <w:t xml:space="preserve"> motivatie en zelfbewustzijn</w:t>
      </w:r>
      <w:r w:rsidR="001E7404">
        <w:rPr>
          <w:rFonts w:ascii="Times New Roman" w:hAnsi="Times New Roman" w:cs="Times New Roman"/>
          <w:sz w:val="24"/>
          <w:szCs w:val="24"/>
        </w:rPr>
        <w:t xml:space="preserve"> zijn</w:t>
      </w:r>
      <w:r>
        <w:rPr>
          <w:rFonts w:ascii="Times New Roman" w:hAnsi="Times New Roman" w:cs="Times New Roman"/>
          <w:sz w:val="24"/>
          <w:szCs w:val="24"/>
        </w:rPr>
        <w:t xml:space="preserve"> ook essentieel op de arbeidsmarkt.</w:t>
      </w:r>
    </w:p>
    <w:p w:rsidR="00C9340E" w:rsidP="00C9340E" w:rsidRDefault="00C9340E" w14:paraId="7990BC45" w14:textId="77777777">
      <w:pPr>
        <w:spacing w:after="0" w:line="360" w:lineRule="auto"/>
        <w:jc w:val="both"/>
        <w:rPr>
          <w:rFonts w:ascii="Times New Roman" w:hAnsi="Times New Roman" w:cs="Times New Roman"/>
          <w:sz w:val="24"/>
          <w:szCs w:val="24"/>
        </w:rPr>
      </w:pPr>
    </w:p>
    <w:p w:rsidR="00C9340E" w:rsidP="00C9340E" w:rsidRDefault="001E55FB" w14:paraId="4093A19F" w14:textId="575FD0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w:t>
      </w:r>
      <w:r w:rsidR="005409BB">
        <w:rPr>
          <w:rFonts w:ascii="Times New Roman" w:hAnsi="Times New Roman" w:cs="Times New Roman"/>
          <w:b/>
          <w:sz w:val="24"/>
          <w:szCs w:val="24"/>
        </w:rPr>
        <w:t>d</w:t>
      </w:r>
      <w:r>
        <w:rPr>
          <w:rFonts w:ascii="Times New Roman" w:hAnsi="Times New Roman" w:cs="Times New Roman"/>
          <w:b/>
          <w:sz w:val="24"/>
          <w:szCs w:val="24"/>
        </w:rPr>
        <w:t>punt 1</w:t>
      </w:r>
      <w:r w:rsidR="00C9340E">
        <w:rPr>
          <w:rFonts w:ascii="Times New Roman" w:hAnsi="Times New Roman" w:cs="Times New Roman"/>
          <w:b/>
          <w:sz w:val="24"/>
          <w:szCs w:val="24"/>
        </w:rPr>
        <w:t>: In het Nederlandse onderwijs moet er meer aandacht worden besteed aan 21st-century skills. MBO lesprogramma’s als loop</w:t>
      </w:r>
      <w:r w:rsidR="00D10AE5">
        <w:rPr>
          <w:rFonts w:ascii="Times New Roman" w:hAnsi="Times New Roman" w:cs="Times New Roman"/>
          <w:b/>
          <w:sz w:val="24"/>
          <w:szCs w:val="24"/>
        </w:rPr>
        <w:t xml:space="preserve">baan- en burgerschap dienen te </w:t>
      </w:r>
      <w:r w:rsidR="00C9340E">
        <w:rPr>
          <w:rFonts w:ascii="Times New Roman" w:hAnsi="Times New Roman" w:cs="Times New Roman"/>
          <w:b/>
          <w:sz w:val="24"/>
          <w:szCs w:val="24"/>
        </w:rPr>
        <w:t xml:space="preserve">worden uitgebreid met praktische informatie over de veranderende arbeidsmarkt. Deze lesprogramma’s dienen ook aangeboden te worden op HBO en WO niveau. </w:t>
      </w:r>
    </w:p>
    <w:p w:rsidR="009A0A61" w:rsidP="00C9340E" w:rsidRDefault="009A0A61" w14:paraId="07553141" w14:textId="77777777">
      <w:pPr>
        <w:spacing w:after="0" w:line="360" w:lineRule="auto"/>
        <w:jc w:val="both"/>
        <w:rPr>
          <w:rFonts w:ascii="Times New Roman" w:hAnsi="Times New Roman" w:cs="Times New Roman"/>
          <w:b/>
          <w:sz w:val="24"/>
          <w:szCs w:val="24"/>
        </w:rPr>
      </w:pPr>
    </w:p>
    <w:p w:rsidR="009A0A61" w:rsidP="00C9340E" w:rsidRDefault="009A0A61" w14:paraId="6A4F341F" w14:textId="4C9B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21st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skills</w:t>
      </w:r>
      <w:r w:rsidR="00D10AE5">
        <w:rPr>
          <w:rFonts w:ascii="Times New Roman" w:hAnsi="Times New Roman" w:cs="Times New Roman"/>
          <w:sz w:val="24"/>
          <w:szCs w:val="24"/>
        </w:rPr>
        <w:t xml:space="preserve"> zijn</w:t>
      </w:r>
      <w:r>
        <w:rPr>
          <w:rFonts w:ascii="Times New Roman" w:hAnsi="Times New Roman" w:cs="Times New Roman"/>
          <w:sz w:val="24"/>
          <w:szCs w:val="24"/>
        </w:rPr>
        <w:t xml:space="preserve"> opgesplitst in: </w:t>
      </w:r>
    </w:p>
    <w:p w:rsidRPr="009A0A61" w:rsidR="009A0A61" w:rsidP="009A0A61" w:rsidRDefault="009A0A61" w14:paraId="3258D0B4" w14:textId="0BD0C3C2">
      <w:pPr>
        <w:pStyle w:val="Lijstalinea"/>
        <w:numPr>
          <w:ilvl w:val="0"/>
          <w:numId w:val="1"/>
        </w:numPr>
        <w:spacing w:after="0" w:line="360" w:lineRule="auto"/>
        <w:jc w:val="both"/>
        <w:rPr>
          <w:rFonts w:ascii="Times New Roman" w:hAnsi="Times New Roman" w:cs="Times New Roman"/>
          <w:sz w:val="24"/>
          <w:szCs w:val="24"/>
        </w:rPr>
      </w:pPr>
      <w:r w:rsidRPr="009A0A61">
        <w:rPr>
          <w:rFonts w:ascii="Times New Roman" w:hAnsi="Times New Roman" w:cs="Times New Roman"/>
          <w:i/>
          <w:sz w:val="24"/>
          <w:szCs w:val="24"/>
        </w:rPr>
        <w:t>Communiceren:</w:t>
      </w:r>
      <w:r w:rsidR="005233C2">
        <w:rPr>
          <w:rFonts w:ascii="Times New Roman" w:hAnsi="Times New Roman" w:cs="Times New Roman"/>
          <w:sz w:val="24"/>
          <w:szCs w:val="24"/>
        </w:rPr>
        <w:t xml:space="preserve"> Niet alle collega’s zullen in de toekomst</w:t>
      </w:r>
      <w:r w:rsidRPr="009A0A61">
        <w:rPr>
          <w:rFonts w:ascii="Times New Roman" w:hAnsi="Times New Roman" w:cs="Times New Roman"/>
          <w:sz w:val="24"/>
          <w:szCs w:val="24"/>
        </w:rPr>
        <w:t xml:space="preserve"> op hetzelfde moment, op dezelfde plek aanwezig</w:t>
      </w:r>
      <w:r w:rsidR="005233C2">
        <w:rPr>
          <w:rFonts w:ascii="Times New Roman" w:hAnsi="Times New Roman" w:cs="Times New Roman"/>
          <w:sz w:val="24"/>
          <w:szCs w:val="24"/>
        </w:rPr>
        <w:t xml:space="preserve"> zijn</w:t>
      </w:r>
      <w:r w:rsidRPr="009A0A61">
        <w:rPr>
          <w:rFonts w:ascii="Times New Roman" w:hAnsi="Times New Roman" w:cs="Times New Roman"/>
          <w:sz w:val="24"/>
          <w:szCs w:val="24"/>
        </w:rPr>
        <w:t xml:space="preserve">. </w:t>
      </w:r>
      <w:proofErr w:type="gramStart"/>
      <w:r w:rsidRPr="009A0A61">
        <w:rPr>
          <w:rFonts w:ascii="Times New Roman" w:hAnsi="Times New Roman" w:cs="Times New Roman"/>
          <w:sz w:val="24"/>
          <w:szCs w:val="24"/>
        </w:rPr>
        <w:t>Soms zitten ze in een andere stad, een ander land of spreken</w:t>
      </w:r>
      <w:r>
        <w:rPr>
          <w:rFonts w:ascii="Times New Roman" w:hAnsi="Times New Roman" w:cs="Times New Roman"/>
          <w:sz w:val="24"/>
          <w:szCs w:val="24"/>
        </w:rPr>
        <w:t xml:space="preserve"> ze een andere taal. </w:t>
      </w:r>
      <w:proofErr w:type="gramEnd"/>
      <w:r w:rsidRPr="009A0A61">
        <w:rPr>
          <w:rFonts w:ascii="Times New Roman" w:hAnsi="Times New Roman" w:cs="Times New Roman"/>
          <w:sz w:val="24"/>
          <w:szCs w:val="24"/>
        </w:rPr>
        <w:t>Datzelfde geldt natuurlijk ook voor klanten, concurrent</w:t>
      </w:r>
      <w:r w:rsidR="005233C2">
        <w:rPr>
          <w:rFonts w:ascii="Times New Roman" w:hAnsi="Times New Roman" w:cs="Times New Roman"/>
          <w:sz w:val="24"/>
          <w:szCs w:val="24"/>
        </w:rPr>
        <w:t>en en alle andere mensen waar jongeren in hun</w:t>
      </w:r>
      <w:r w:rsidRPr="009A0A61">
        <w:rPr>
          <w:rFonts w:ascii="Times New Roman" w:hAnsi="Times New Roman" w:cs="Times New Roman"/>
          <w:sz w:val="24"/>
          <w:szCs w:val="24"/>
        </w:rPr>
        <w:t xml:space="preserve"> werk mee te maken gaat kr</w:t>
      </w:r>
      <w:r w:rsidR="00220743">
        <w:rPr>
          <w:rFonts w:ascii="Times New Roman" w:hAnsi="Times New Roman" w:cs="Times New Roman"/>
          <w:sz w:val="24"/>
          <w:szCs w:val="24"/>
        </w:rPr>
        <w:t xml:space="preserve">ijgen. Communicatie is van belang om </w:t>
      </w:r>
      <w:r w:rsidRPr="009A0A61">
        <w:rPr>
          <w:rFonts w:ascii="Times New Roman" w:hAnsi="Times New Roman" w:cs="Times New Roman"/>
          <w:sz w:val="24"/>
          <w:szCs w:val="24"/>
        </w:rPr>
        <w:t>effectief</w:t>
      </w:r>
      <w:r w:rsidR="00220743">
        <w:rPr>
          <w:rFonts w:ascii="Times New Roman" w:hAnsi="Times New Roman" w:cs="Times New Roman"/>
          <w:sz w:val="24"/>
          <w:szCs w:val="24"/>
        </w:rPr>
        <w:t xml:space="preserve"> te</w:t>
      </w:r>
      <w:r w:rsidRPr="009A0A61">
        <w:rPr>
          <w:rFonts w:ascii="Times New Roman" w:hAnsi="Times New Roman" w:cs="Times New Roman"/>
          <w:sz w:val="24"/>
          <w:szCs w:val="24"/>
        </w:rPr>
        <w:t xml:space="preserve"> samen</w:t>
      </w:r>
      <w:r w:rsidR="00220743">
        <w:rPr>
          <w:rFonts w:ascii="Times New Roman" w:hAnsi="Times New Roman" w:cs="Times New Roman"/>
          <w:sz w:val="24"/>
          <w:szCs w:val="24"/>
        </w:rPr>
        <w:t xml:space="preserve">werken en goede contacten te </w:t>
      </w:r>
      <w:proofErr w:type="gramStart"/>
      <w:r w:rsidR="00220743">
        <w:rPr>
          <w:rFonts w:ascii="Times New Roman" w:hAnsi="Times New Roman" w:cs="Times New Roman"/>
          <w:sz w:val="24"/>
          <w:szCs w:val="24"/>
        </w:rPr>
        <w:t xml:space="preserve">onderhouden. </w:t>
      </w:r>
      <w:r w:rsidRPr="009A0A61">
        <w:rPr>
          <w:rFonts w:ascii="Times New Roman" w:hAnsi="Times New Roman" w:cs="Times New Roman"/>
          <w:sz w:val="24"/>
          <w:szCs w:val="24"/>
        </w:rPr>
        <w:t xml:space="preserve"> </w:t>
      </w:r>
      <w:proofErr w:type="gramEnd"/>
    </w:p>
    <w:p w:rsidRPr="009A0A61" w:rsidR="009A0A61" w:rsidP="009A0A61" w:rsidRDefault="009A0A61" w14:paraId="144B5C44" w14:textId="2BB144D1">
      <w:pPr>
        <w:pStyle w:val="Lijstalinea"/>
        <w:numPr>
          <w:ilvl w:val="0"/>
          <w:numId w:val="1"/>
        </w:numPr>
        <w:spacing w:after="0" w:line="360" w:lineRule="auto"/>
        <w:jc w:val="both"/>
        <w:rPr>
          <w:rFonts w:ascii="Times New Roman" w:hAnsi="Times New Roman" w:cs="Times New Roman"/>
          <w:sz w:val="24"/>
          <w:szCs w:val="24"/>
        </w:rPr>
      </w:pPr>
      <w:r w:rsidRPr="009A0A61">
        <w:rPr>
          <w:rFonts w:ascii="Times New Roman" w:hAnsi="Times New Roman" w:cs="Times New Roman"/>
          <w:i/>
          <w:sz w:val="24"/>
          <w:szCs w:val="24"/>
        </w:rPr>
        <w:t>ICT-vaardigheden:</w:t>
      </w:r>
      <w:r w:rsidRPr="009A0A61">
        <w:rPr>
          <w:rFonts w:ascii="Times New Roman" w:hAnsi="Times New Roman" w:cs="Times New Roman"/>
          <w:sz w:val="24"/>
          <w:szCs w:val="24"/>
        </w:rPr>
        <w:t xml:space="preserve"> Om efficiënt te kunnen werken en nieuwe ontwikkelingen als eerste te spotten en te beheersen </w:t>
      </w:r>
      <w:r w:rsidR="00347379">
        <w:rPr>
          <w:rFonts w:ascii="Times New Roman" w:hAnsi="Times New Roman" w:cs="Times New Roman"/>
          <w:sz w:val="24"/>
          <w:szCs w:val="24"/>
        </w:rPr>
        <w:t>zijn</w:t>
      </w:r>
      <w:r w:rsidRPr="009A0A61">
        <w:rPr>
          <w:rFonts w:ascii="Times New Roman" w:hAnsi="Times New Roman" w:cs="Times New Roman"/>
          <w:sz w:val="24"/>
          <w:szCs w:val="24"/>
        </w:rPr>
        <w:t xml:space="preserve"> ICT-skills</w:t>
      </w:r>
      <w:r w:rsidR="00347379">
        <w:rPr>
          <w:rFonts w:ascii="Times New Roman" w:hAnsi="Times New Roman" w:cs="Times New Roman"/>
          <w:sz w:val="24"/>
          <w:szCs w:val="24"/>
        </w:rPr>
        <w:t xml:space="preserve"> vereist.</w:t>
      </w:r>
      <w:r w:rsidRPr="009A0A61">
        <w:rPr>
          <w:rFonts w:ascii="Times New Roman" w:hAnsi="Times New Roman" w:cs="Times New Roman"/>
          <w:sz w:val="24"/>
          <w:szCs w:val="24"/>
        </w:rPr>
        <w:t xml:space="preserve"> </w:t>
      </w:r>
    </w:p>
    <w:p w:rsidRPr="009A0A61" w:rsidR="009A0A61" w:rsidP="009A0A61" w:rsidRDefault="009A0A61" w14:paraId="2A1F4C22" w14:textId="369EAFAB">
      <w:pPr>
        <w:pStyle w:val="Lijstalinea"/>
        <w:numPr>
          <w:ilvl w:val="0"/>
          <w:numId w:val="1"/>
        </w:numPr>
        <w:spacing w:after="0" w:line="360" w:lineRule="auto"/>
        <w:jc w:val="both"/>
        <w:rPr>
          <w:rFonts w:ascii="Times New Roman" w:hAnsi="Times New Roman" w:cs="Times New Roman"/>
          <w:sz w:val="24"/>
          <w:szCs w:val="24"/>
        </w:rPr>
      </w:pPr>
      <w:r w:rsidRPr="009A0A61">
        <w:rPr>
          <w:rFonts w:ascii="Times New Roman" w:hAnsi="Times New Roman" w:cs="Times New Roman"/>
          <w:i/>
          <w:sz w:val="24"/>
          <w:szCs w:val="24"/>
        </w:rPr>
        <w:t>Persoonlijke ontwikkeling:</w:t>
      </w:r>
      <w:r>
        <w:rPr>
          <w:rFonts w:ascii="Times New Roman" w:hAnsi="Times New Roman" w:cs="Times New Roman"/>
          <w:sz w:val="24"/>
          <w:szCs w:val="24"/>
        </w:rPr>
        <w:t xml:space="preserve"> Jongeren zijn niet </w:t>
      </w:r>
      <w:r w:rsidRPr="009A0A61">
        <w:rPr>
          <w:rFonts w:ascii="Times New Roman" w:hAnsi="Times New Roman" w:cs="Times New Roman"/>
          <w:sz w:val="24"/>
          <w:szCs w:val="24"/>
        </w:rPr>
        <w:t xml:space="preserve">van plan om de komende 45 jaar hetzelfde werk op precies </w:t>
      </w:r>
      <w:r>
        <w:rPr>
          <w:rFonts w:ascii="Times New Roman" w:hAnsi="Times New Roman" w:cs="Times New Roman"/>
          <w:sz w:val="24"/>
          <w:szCs w:val="24"/>
        </w:rPr>
        <w:t>dezelfde manier te blijven doen. Mogelijkheden om te ontwikkelen brengen jongeren</w:t>
      </w:r>
      <w:r w:rsidRPr="009A0A61">
        <w:rPr>
          <w:rFonts w:ascii="Times New Roman" w:hAnsi="Times New Roman" w:cs="Times New Roman"/>
          <w:sz w:val="24"/>
          <w:szCs w:val="24"/>
        </w:rPr>
        <w:t xml:space="preserve"> het snelste vooruit – en</w:t>
      </w:r>
      <w:r>
        <w:rPr>
          <w:rFonts w:ascii="Times New Roman" w:hAnsi="Times New Roman" w:cs="Times New Roman"/>
          <w:sz w:val="24"/>
          <w:szCs w:val="24"/>
        </w:rPr>
        <w:t xml:space="preserve"> zo</w:t>
      </w:r>
      <w:r w:rsidRPr="009A0A61">
        <w:rPr>
          <w:rFonts w:ascii="Times New Roman" w:hAnsi="Times New Roman" w:cs="Times New Roman"/>
          <w:sz w:val="24"/>
          <w:szCs w:val="24"/>
        </w:rPr>
        <w:t xml:space="preserve"> blijft werken ook leuk. </w:t>
      </w:r>
      <w:r w:rsidR="00D10AE5">
        <w:rPr>
          <w:rFonts w:ascii="Times New Roman" w:hAnsi="Times New Roman" w:cs="Times New Roman"/>
          <w:sz w:val="24"/>
          <w:szCs w:val="24"/>
        </w:rPr>
        <w:t>O</w:t>
      </w:r>
      <w:r w:rsidR="0070278A">
        <w:rPr>
          <w:rFonts w:ascii="Times New Roman" w:hAnsi="Times New Roman" w:cs="Times New Roman"/>
          <w:sz w:val="24"/>
          <w:szCs w:val="24"/>
        </w:rPr>
        <w:t>ok de constante oriëntatie op de</w:t>
      </w:r>
      <w:r w:rsidR="00D10AE5">
        <w:rPr>
          <w:rFonts w:ascii="Times New Roman" w:hAnsi="Times New Roman" w:cs="Times New Roman"/>
          <w:sz w:val="24"/>
          <w:szCs w:val="24"/>
        </w:rPr>
        <w:t xml:space="preserve"> eigen ontwikkeling </w:t>
      </w:r>
      <w:r w:rsidR="0070278A">
        <w:rPr>
          <w:rFonts w:ascii="Times New Roman" w:hAnsi="Times New Roman" w:cs="Times New Roman"/>
          <w:sz w:val="24"/>
          <w:szCs w:val="24"/>
        </w:rPr>
        <w:t xml:space="preserve">van elke student </w:t>
      </w:r>
      <w:r w:rsidR="00D10AE5">
        <w:rPr>
          <w:rFonts w:ascii="Times New Roman" w:hAnsi="Times New Roman" w:cs="Times New Roman"/>
          <w:sz w:val="24"/>
          <w:szCs w:val="24"/>
        </w:rPr>
        <w:t xml:space="preserve">is hierbij belangrijk. </w:t>
      </w:r>
    </w:p>
    <w:p w:rsidRPr="009A0A61" w:rsidR="009A0A61" w:rsidP="009A0A61" w:rsidRDefault="009A0A61" w14:paraId="0DB88D5F" w14:textId="5AB79A38">
      <w:pPr>
        <w:pStyle w:val="Lijstalinea"/>
        <w:numPr>
          <w:ilvl w:val="0"/>
          <w:numId w:val="1"/>
        </w:numPr>
        <w:spacing w:after="0" w:line="360" w:lineRule="auto"/>
        <w:jc w:val="both"/>
        <w:rPr>
          <w:rFonts w:ascii="Times New Roman" w:hAnsi="Times New Roman" w:cs="Times New Roman"/>
          <w:sz w:val="24"/>
          <w:szCs w:val="24"/>
        </w:rPr>
      </w:pPr>
      <w:r w:rsidRPr="009A0A61">
        <w:rPr>
          <w:rFonts w:ascii="Times New Roman" w:hAnsi="Times New Roman" w:cs="Times New Roman"/>
          <w:i/>
          <w:sz w:val="24"/>
          <w:szCs w:val="24"/>
        </w:rPr>
        <w:lastRenderedPageBreak/>
        <w:t>Ondernemerschap</w:t>
      </w:r>
      <w:r w:rsidRPr="009A0A61">
        <w:rPr>
          <w:rFonts w:ascii="Times New Roman" w:hAnsi="Times New Roman" w:cs="Times New Roman"/>
          <w:sz w:val="24"/>
          <w:szCs w:val="24"/>
        </w:rPr>
        <w:t>: Nieuwe ontwikkelingen op de arbeidsmarkt brengen nieuwe kansen</w:t>
      </w:r>
      <w:r w:rsidR="0070278A">
        <w:rPr>
          <w:rFonts w:ascii="Times New Roman" w:hAnsi="Times New Roman" w:cs="Times New Roman"/>
          <w:sz w:val="24"/>
          <w:szCs w:val="24"/>
        </w:rPr>
        <w:t xml:space="preserve"> met zich mee. Die kansen kunnen grijpen dient al op jonge leeftijd te worden gestimuleerd</w:t>
      </w:r>
      <w:r w:rsidRPr="009A0A61">
        <w:rPr>
          <w:rFonts w:ascii="Times New Roman" w:hAnsi="Times New Roman" w:cs="Times New Roman"/>
          <w:sz w:val="24"/>
          <w:szCs w:val="24"/>
        </w:rPr>
        <w:t xml:space="preserve">. </w:t>
      </w:r>
    </w:p>
    <w:p w:rsidRPr="009A0A61" w:rsidR="009A0A61" w:rsidP="009A0A61" w:rsidRDefault="009A0A61" w14:paraId="5C8ABF14" w14:textId="34BAFDF3">
      <w:pPr>
        <w:pStyle w:val="Lijstalinea"/>
        <w:numPr>
          <w:ilvl w:val="0"/>
          <w:numId w:val="1"/>
        </w:numPr>
        <w:spacing w:after="0" w:line="360" w:lineRule="auto"/>
        <w:jc w:val="both"/>
        <w:rPr>
          <w:rFonts w:ascii="Times New Roman" w:hAnsi="Times New Roman" w:cs="Times New Roman"/>
          <w:sz w:val="24"/>
          <w:szCs w:val="24"/>
        </w:rPr>
      </w:pPr>
      <w:r w:rsidRPr="009A0A61">
        <w:rPr>
          <w:rFonts w:ascii="Times New Roman" w:hAnsi="Times New Roman" w:cs="Times New Roman"/>
          <w:i/>
          <w:sz w:val="24"/>
          <w:szCs w:val="24"/>
        </w:rPr>
        <w:t>Creativiteit:</w:t>
      </w:r>
      <w:r w:rsidRPr="009A0A61">
        <w:rPr>
          <w:rFonts w:ascii="Times New Roman" w:hAnsi="Times New Roman" w:cs="Times New Roman"/>
          <w:sz w:val="24"/>
          <w:szCs w:val="24"/>
        </w:rPr>
        <w:t xml:space="preserve"> Als nieuwe k</w:t>
      </w:r>
      <w:r>
        <w:rPr>
          <w:rFonts w:ascii="Times New Roman" w:hAnsi="Times New Roman" w:cs="Times New Roman"/>
          <w:sz w:val="24"/>
          <w:szCs w:val="24"/>
        </w:rPr>
        <w:t>racht op de arbeidsmarkt zijn jongeren</w:t>
      </w:r>
      <w:r w:rsidRPr="009A0A61">
        <w:rPr>
          <w:rFonts w:ascii="Times New Roman" w:hAnsi="Times New Roman" w:cs="Times New Roman"/>
          <w:sz w:val="24"/>
          <w:szCs w:val="24"/>
        </w:rPr>
        <w:t xml:space="preserve"> van groot belang om collega’s, opdrachtgevers en organisaties te inspireren en tot vernieuwing aan te zetten. Een gezo</w:t>
      </w:r>
      <w:r>
        <w:rPr>
          <w:rFonts w:ascii="Times New Roman" w:hAnsi="Times New Roman" w:cs="Times New Roman"/>
          <w:sz w:val="24"/>
          <w:szCs w:val="24"/>
        </w:rPr>
        <w:t>nde dosis creativiteit helpt</w:t>
      </w:r>
      <w:r w:rsidRPr="009A0A61">
        <w:rPr>
          <w:rFonts w:ascii="Times New Roman" w:hAnsi="Times New Roman" w:cs="Times New Roman"/>
          <w:sz w:val="24"/>
          <w:szCs w:val="24"/>
        </w:rPr>
        <w:t xml:space="preserve"> bovendien ook om een voet tussen de deur te krijgen en met enthousiasme aan de slag te gaan. </w:t>
      </w:r>
    </w:p>
    <w:p w:rsidR="00DA5030" w:rsidP="00DA5030" w:rsidRDefault="00C9340E" w14:paraId="7BED9279" w14:textId="64195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r w:rsidR="00CD7791">
        <w:rPr>
          <w:rFonts w:ascii="Times New Roman" w:hAnsi="Times New Roman" w:cs="Times New Roman"/>
          <w:sz w:val="24"/>
          <w:szCs w:val="24"/>
        </w:rPr>
        <w:t>S</w:t>
      </w:r>
      <w:r w:rsidR="00DA5030">
        <w:rPr>
          <w:rFonts w:ascii="Times New Roman" w:hAnsi="Times New Roman" w:cs="Times New Roman"/>
          <w:sz w:val="24"/>
          <w:szCs w:val="24"/>
        </w:rPr>
        <w:t>choling</w:t>
      </w:r>
      <w:r w:rsidR="00E05EAF">
        <w:rPr>
          <w:rFonts w:ascii="Times New Roman" w:hAnsi="Times New Roman" w:cs="Times New Roman"/>
          <w:sz w:val="24"/>
          <w:szCs w:val="24"/>
        </w:rPr>
        <w:t xml:space="preserve"> is</w:t>
      </w:r>
      <w:r w:rsidR="00DA5030">
        <w:rPr>
          <w:rFonts w:ascii="Times New Roman" w:hAnsi="Times New Roman" w:cs="Times New Roman"/>
          <w:sz w:val="24"/>
          <w:szCs w:val="24"/>
        </w:rPr>
        <w:t xml:space="preserve"> (de) pijler onder onze kenniseconomie</w:t>
      </w:r>
      <w:r w:rsidR="00D70F3C">
        <w:rPr>
          <w:rFonts w:ascii="Times New Roman" w:hAnsi="Times New Roman" w:cs="Times New Roman"/>
          <w:sz w:val="24"/>
          <w:szCs w:val="24"/>
        </w:rPr>
        <w:t xml:space="preserve"> en een belangrijke</w:t>
      </w:r>
      <w:r w:rsidR="00DA5030">
        <w:rPr>
          <w:rFonts w:ascii="Times New Roman" w:hAnsi="Times New Roman" w:cs="Times New Roman"/>
          <w:sz w:val="24"/>
          <w:szCs w:val="24"/>
        </w:rPr>
        <w:t xml:space="preserve"> voorwaarde voor werk. De huidige arbeidsmarkt ondergaat fundamentele veranderingen, die ook veel invloed hebben op de factor onderwijs. De overheid verandert haar beleid waar het gaat om het financieren van het onderwijs, wat nu al zorgt voor een kritische afweging voor veel mensen om al dan niet (verder door) te gaan studeren. Grote kans dat minder hoogopgeleiden de arbeidsmarkt gaan betreden en daardoor de kenniseconomie onder druk komt te staan.</w:t>
      </w:r>
      <w:r w:rsidR="003D04FA">
        <w:rPr>
          <w:rFonts w:ascii="Times New Roman" w:hAnsi="Times New Roman" w:cs="Times New Roman"/>
          <w:sz w:val="24"/>
          <w:szCs w:val="24"/>
        </w:rPr>
        <w:t xml:space="preserve"> Wanneer werkenden eenmaal</w:t>
      </w:r>
      <w:r w:rsidR="00DA5030">
        <w:rPr>
          <w:rFonts w:ascii="Times New Roman" w:hAnsi="Times New Roman" w:cs="Times New Roman"/>
          <w:sz w:val="24"/>
          <w:szCs w:val="24"/>
        </w:rPr>
        <w:t xml:space="preserve"> actief zijn op de arbeidsmarkt dient de drempel om te sc</w:t>
      </w:r>
      <w:r w:rsidR="003D04FA">
        <w:rPr>
          <w:rFonts w:ascii="Times New Roman" w:hAnsi="Times New Roman" w:cs="Times New Roman"/>
          <w:sz w:val="24"/>
          <w:szCs w:val="24"/>
        </w:rPr>
        <w:t>holen</w:t>
      </w:r>
      <w:r w:rsidR="00795DC4">
        <w:rPr>
          <w:rFonts w:ascii="Times New Roman" w:hAnsi="Times New Roman" w:cs="Times New Roman"/>
          <w:sz w:val="24"/>
          <w:szCs w:val="24"/>
        </w:rPr>
        <w:t xml:space="preserve"> daarom</w:t>
      </w:r>
      <w:r w:rsidR="003D04FA">
        <w:rPr>
          <w:rFonts w:ascii="Times New Roman" w:hAnsi="Times New Roman" w:cs="Times New Roman"/>
          <w:sz w:val="24"/>
          <w:szCs w:val="24"/>
        </w:rPr>
        <w:t xml:space="preserve"> lager te worden. </w:t>
      </w:r>
      <w:r w:rsidR="007F266A">
        <w:rPr>
          <w:rFonts w:ascii="Times New Roman" w:hAnsi="Times New Roman" w:cs="Times New Roman"/>
          <w:sz w:val="24"/>
          <w:szCs w:val="24"/>
        </w:rPr>
        <w:t xml:space="preserve">Onderwijsinstellingen hebben een belangrijke rol om scholing voor werkenden makkelijker te maken. </w:t>
      </w:r>
      <w:bookmarkStart w:name="_GoBack" w:id="0"/>
      <w:bookmarkEnd w:id="0"/>
    </w:p>
    <w:p w:rsidR="00DA5030" w:rsidP="00DA5030" w:rsidRDefault="00DA5030" w14:paraId="64192125" w14:textId="77777777">
      <w:pPr>
        <w:spacing w:after="0" w:line="360" w:lineRule="auto"/>
        <w:jc w:val="both"/>
        <w:rPr>
          <w:rFonts w:ascii="Times New Roman" w:hAnsi="Times New Roman" w:cs="Times New Roman"/>
          <w:b/>
          <w:sz w:val="24"/>
          <w:szCs w:val="24"/>
        </w:rPr>
      </w:pPr>
    </w:p>
    <w:p w:rsidR="005409BB" w:rsidP="00DA5030" w:rsidRDefault="00DA5030" w14:paraId="61E33FD3" w14:textId="209C8C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Standpunt 2: Het soort werk verandert en belang van bij- of omscholen neemt toe. Daarom moet er op de arbeidsmarkt een betere aansluiting zijn tussen arbeidsmarkt-onderwijs, in plaats van alleen onderwijs-arbeidsmarkt. </w:t>
      </w:r>
      <w:r w:rsidR="007F266A">
        <w:rPr>
          <w:rFonts w:ascii="Times New Roman" w:hAnsi="Times New Roman" w:cs="Times New Roman"/>
          <w:b/>
          <w:sz w:val="24"/>
          <w:szCs w:val="24"/>
        </w:rPr>
        <w:t xml:space="preserve">Onderwijsinstellingen </w:t>
      </w:r>
    </w:p>
    <w:p w:rsidR="005409BB" w:rsidP="00C9340E" w:rsidRDefault="005409BB" w14:paraId="607F5E20" w14:textId="77777777">
      <w:pPr>
        <w:spacing w:after="0" w:line="360" w:lineRule="auto"/>
        <w:jc w:val="both"/>
        <w:rPr>
          <w:rFonts w:ascii="Times New Roman" w:hAnsi="Times New Roman" w:cs="Times New Roman"/>
          <w:i/>
          <w:sz w:val="28"/>
          <w:szCs w:val="28"/>
        </w:rPr>
      </w:pPr>
    </w:p>
    <w:p w:rsidR="00DA5030" w:rsidP="005409BB" w:rsidRDefault="005409BB" w14:paraId="1CEA3001" w14:textId="797BE8F5">
      <w:pPr>
        <w:pStyle w:val="Lijstalinea"/>
        <w:numPr>
          <w:ilvl w:val="0"/>
          <w:numId w:val="2"/>
        </w:numPr>
        <w:spacing w:after="0" w:line="360" w:lineRule="auto"/>
        <w:jc w:val="both"/>
        <w:rPr>
          <w:rFonts w:ascii="Times New Roman" w:hAnsi="Times New Roman" w:cs="Times New Roman"/>
          <w:i/>
          <w:sz w:val="28"/>
          <w:szCs w:val="28"/>
        </w:rPr>
      </w:pPr>
      <w:r w:rsidRPr="005409BB">
        <w:rPr>
          <w:rFonts w:ascii="Times New Roman" w:hAnsi="Times New Roman" w:cs="Times New Roman"/>
          <w:i/>
          <w:sz w:val="28"/>
          <w:szCs w:val="28"/>
        </w:rPr>
        <w:t>De aansluiting arbeidsmarkt-onderwijs</w:t>
      </w:r>
    </w:p>
    <w:p w:rsidR="005409BB" w:rsidP="005409BB" w:rsidRDefault="005409BB" w14:paraId="3B9143A4" w14:textId="77777777">
      <w:pPr>
        <w:spacing w:after="0" w:line="360" w:lineRule="auto"/>
        <w:jc w:val="both"/>
        <w:rPr>
          <w:rFonts w:ascii="Times New Roman" w:hAnsi="Times New Roman" w:cs="Times New Roman"/>
          <w:sz w:val="24"/>
          <w:szCs w:val="24"/>
        </w:rPr>
      </w:pPr>
    </w:p>
    <w:p w:rsidR="005409BB" w:rsidP="005409BB" w:rsidRDefault="005409BB" w14:paraId="4EDCC970" w14:textId="3E54C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Het volge</w:t>
      </w:r>
      <w:r w:rsidR="00706538">
        <w:rPr>
          <w:rFonts w:ascii="Times New Roman" w:hAnsi="Times New Roman" w:cs="Times New Roman"/>
          <w:sz w:val="24"/>
          <w:szCs w:val="24"/>
        </w:rPr>
        <w:t>n van onderwijs tijdens het werkende leven biedt werkenden</w:t>
      </w:r>
      <w:r>
        <w:rPr>
          <w:rFonts w:ascii="Times New Roman" w:hAnsi="Times New Roman" w:cs="Times New Roman"/>
          <w:sz w:val="24"/>
          <w:szCs w:val="24"/>
        </w:rPr>
        <w:t xml:space="preserve"> de kans op persoonlijke ontwikkeling, maar vraagt van de deelnemer ook dat deze investeert, zowel mentaal, als in tijd en geld. Vooral de laatste investering is a</w:t>
      </w:r>
      <w:r w:rsidR="00706538">
        <w:rPr>
          <w:rFonts w:ascii="Times New Roman" w:hAnsi="Times New Roman" w:cs="Times New Roman"/>
          <w:sz w:val="24"/>
          <w:szCs w:val="24"/>
        </w:rPr>
        <w:t>fh</w:t>
      </w:r>
      <w:r w:rsidR="0070278A">
        <w:rPr>
          <w:rFonts w:ascii="Times New Roman" w:hAnsi="Times New Roman" w:cs="Times New Roman"/>
          <w:sz w:val="24"/>
          <w:szCs w:val="24"/>
        </w:rPr>
        <w:t>ankelijk van beschikbare gelden in een sector.</w:t>
      </w:r>
      <w:r>
        <w:rPr>
          <w:rFonts w:ascii="Times New Roman" w:hAnsi="Times New Roman" w:cs="Times New Roman"/>
          <w:sz w:val="24"/>
          <w:szCs w:val="24"/>
        </w:rPr>
        <w:t xml:space="preserve"> Dit mag </w:t>
      </w:r>
      <w:proofErr w:type="gramStart"/>
      <w:r>
        <w:rPr>
          <w:rFonts w:ascii="Times New Roman" w:hAnsi="Times New Roman" w:cs="Times New Roman"/>
          <w:sz w:val="24"/>
          <w:szCs w:val="24"/>
        </w:rPr>
        <w:t>niet geheel</w:t>
      </w:r>
      <w:proofErr w:type="gramEnd"/>
      <w:r>
        <w:rPr>
          <w:rFonts w:ascii="Times New Roman" w:hAnsi="Times New Roman" w:cs="Times New Roman"/>
          <w:sz w:val="24"/>
          <w:szCs w:val="24"/>
        </w:rPr>
        <w:t xml:space="preserve"> afhankelijk zijn van de sector waarin je werkt. Het volgen van een gerichte opleiding waar veel behoefte aan is, biedt de (potentiële) werknemer kansen om hoger in de hiërarchie te komen en meer te verdienen, niet alleen in cijfers, maar ook qua ervaring, die later eventueel in een andere organisatie of functie inzetbaar is. In het kader van </w:t>
      </w:r>
      <w:r>
        <w:rPr>
          <w:rFonts w:ascii="Times New Roman" w:hAnsi="Times New Roman" w:cs="Times New Roman"/>
          <w:i/>
          <w:sz w:val="24"/>
          <w:szCs w:val="24"/>
        </w:rPr>
        <w:t>leven lang leren</w:t>
      </w:r>
      <w:r>
        <w:rPr>
          <w:rFonts w:ascii="Times New Roman" w:hAnsi="Times New Roman" w:cs="Times New Roman"/>
          <w:sz w:val="24"/>
          <w:szCs w:val="24"/>
        </w:rPr>
        <w:t xml:space="preserve"> dienen werknemers en werkgevers daarom tot gezamenlijke afspraken te komen over opleiding </w:t>
      </w:r>
      <w:r>
        <w:rPr>
          <w:rFonts w:ascii="Times New Roman" w:hAnsi="Times New Roman" w:cs="Times New Roman"/>
          <w:sz w:val="24"/>
          <w:szCs w:val="24"/>
        </w:rPr>
        <w:lastRenderedPageBreak/>
        <w:t xml:space="preserve">en ontwikkeling. Doordat werknemers steeds vaker buiten bepaalde sectoren aan de slag gaan is een individueel scholingsbudget een garantie op meer toegang tot scholing. </w:t>
      </w:r>
    </w:p>
    <w:p w:rsidR="005409BB" w:rsidP="005409BB" w:rsidRDefault="005409BB" w14:paraId="0728A5E2" w14:textId="77777777">
      <w:pPr>
        <w:spacing w:after="0" w:line="360" w:lineRule="auto"/>
        <w:jc w:val="both"/>
        <w:rPr>
          <w:rFonts w:ascii="Times New Roman" w:hAnsi="Times New Roman" w:cs="Times New Roman"/>
          <w:sz w:val="24"/>
          <w:szCs w:val="24"/>
        </w:rPr>
      </w:pPr>
    </w:p>
    <w:p w:rsidR="005409BB" w:rsidP="005409BB" w:rsidRDefault="00133CA9" w14:paraId="3D707A8F" w14:textId="1E7402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Standpunt 3</w:t>
      </w:r>
      <w:r w:rsidR="005409BB">
        <w:rPr>
          <w:rFonts w:ascii="Times New Roman" w:hAnsi="Times New Roman" w:cs="Times New Roman"/>
          <w:b/>
          <w:sz w:val="24"/>
          <w:szCs w:val="24"/>
        </w:rPr>
        <w:t xml:space="preserve">: Alle werknemers hebben recht op een individueel scholingsbudget voor een leven-lang-leren. Financiële middelen voor opleiding en ontwikkeling dienen ondergebracht te worden in een fonds waar de werknemer, ongeacht de sector, aanspraak op kan maken. </w:t>
      </w:r>
    </w:p>
    <w:p w:rsidR="005409BB" w:rsidP="005409BB" w:rsidRDefault="005409BB" w14:paraId="1F1AA747" w14:textId="77777777">
      <w:pPr>
        <w:spacing w:after="0" w:line="360" w:lineRule="auto"/>
        <w:jc w:val="both"/>
        <w:rPr>
          <w:rFonts w:ascii="Times New Roman" w:hAnsi="Times New Roman" w:cs="Times New Roman"/>
          <w:b/>
          <w:sz w:val="24"/>
          <w:szCs w:val="24"/>
        </w:rPr>
      </w:pPr>
    </w:p>
    <w:p w:rsidR="005409BB" w:rsidP="005409BB" w:rsidRDefault="005409BB" w14:paraId="5C9014C6" w14:textId="77777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Veel mensen dienen in de toekomst meer de mogelijkheid te krijgen om een opleiding te volgen en eventueel zelfs tijdens hun werkzame leven door te leren. Dit biedt hen een waardevoller CV en kansen om buiten hun bekende leefomgeving te kijken. Centraal moet hierin de vraag staan welke vaardigheden en competenties de werknemer nog niet voldoende beheerst om duurzaam inzetbaar te zijn en optimaal te kunnen blijven functioneren. Het is noodzakelijk dat er een derde partij komt die werknemers stimuleert een ‘lerende loopbaan’ te creëren. Nu is er te vaak geen vertrouwen of zijn organisaties, voornamelijk in het MKB, niet toegesneden om de werknemer hier in te steunen. Een voorbeeld een instrument voor de derde-partij is de Arbeidsmarkt Positie Keuring (APK). Hierbij wordt door de onafhankelijke deskundige vastgesteld wat de ontwikkelmogelijkheden zijn voor de medewerker op de arbeidsmarkt en of ‘onderhoud’ en ‘reparatie’ nodig is. Echter, de werkgever is wel verplicht om mee te werken door het faciliteren van tijd en geld zodat de werknemer het opleidings- of ontwikkelingstraject kan doorlopen. </w:t>
      </w:r>
    </w:p>
    <w:p w:rsidR="005409BB" w:rsidP="005409BB" w:rsidRDefault="005409BB" w14:paraId="1E79E2CC" w14:textId="77777777">
      <w:pPr>
        <w:spacing w:after="0" w:line="360" w:lineRule="auto"/>
        <w:jc w:val="both"/>
        <w:rPr>
          <w:rFonts w:ascii="Times New Roman" w:hAnsi="Times New Roman" w:cs="Times New Roman"/>
          <w:sz w:val="24"/>
          <w:szCs w:val="24"/>
        </w:rPr>
      </w:pPr>
    </w:p>
    <w:p w:rsidR="005409BB" w:rsidP="005409BB" w:rsidRDefault="00133CA9" w14:paraId="44FE710B" w14:textId="6E197F2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Standpunt 4</w:t>
      </w:r>
      <w:r w:rsidR="005409BB">
        <w:rPr>
          <w:rFonts w:ascii="Times New Roman" w:hAnsi="Times New Roman" w:cs="Times New Roman"/>
          <w:b/>
          <w:sz w:val="24"/>
          <w:szCs w:val="24"/>
        </w:rPr>
        <w:t xml:space="preserve">: De Arbeidsmarkt Positie Keuring (APK) is een belangrijk instrument dat onmisbaar is in de arbeidsmarkt van morgen. Elke cao dient een bepaling te bevatten waarin een concrete invulling van de afspraken voor wat betreft het APK-model worden geregeld. </w:t>
      </w:r>
    </w:p>
    <w:p w:rsidR="005409BB" w:rsidP="005409BB" w:rsidRDefault="005409BB" w14:paraId="70439107" w14:textId="380135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 xml:space="preserve">Niet alleen dat wat in een opleiding of binnen het werkveld aangeleerd wordt verdient aandacht, ook de opgedane ervaringen binnen het verenigingsleven en bij het uitoefenen van hobby's verdienen aandacht in het waarderen van het persoonlijk kunnen. Het is daarbij van belang, dat </w:t>
      </w:r>
      <w:proofErr w:type="spellStart"/>
      <w:r>
        <w:rPr>
          <w:rFonts w:ascii="Times New Roman" w:hAnsi="Times New Roman" w:cs="Times New Roman"/>
          <w:sz w:val="24"/>
          <w:szCs w:val="24"/>
        </w:rPr>
        <w:t>EVC's</w:t>
      </w:r>
      <w:proofErr w:type="spellEnd"/>
      <w:r w:rsidR="00E05EAF">
        <w:rPr>
          <w:rFonts w:ascii="Times New Roman" w:hAnsi="Times New Roman" w:cs="Times New Roman"/>
          <w:sz w:val="24"/>
          <w:szCs w:val="24"/>
        </w:rPr>
        <w:t xml:space="preserve"> (ervaringscertificaat)</w:t>
      </w:r>
      <w:r>
        <w:rPr>
          <w:rFonts w:ascii="Times New Roman" w:hAnsi="Times New Roman" w:cs="Times New Roman"/>
          <w:sz w:val="24"/>
          <w:szCs w:val="24"/>
        </w:rPr>
        <w:t xml:space="preserve"> vastgelegd worden en deze een door de werkgever een functionele waardering krijgen.</w:t>
      </w:r>
    </w:p>
    <w:p w:rsidR="005409BB" w:rsidP="005409BB" w:rsidRDefault="005409BB" w14:paraId="6B1FB82B" w14:textId="77777777">
      <w:pPr>
        <w:spacing w:after="0" w:line="360" w:lineRule="auto"/>
        <w:jc w:val="both"/>
        <w:rPr>
          <w:rFonts w:ascii="Times New Roman" w:hAnsi="Times New Roman" w:cs="Times New Roman"/>
          <w:sz w:val="24"/>
          <w:szCs w:val="24"/>
        </w:rPr>
      </w:pPr>
    </w:p>
    <w:p w:rsidR="005409BB" w:rsidP="005409BB" w:rsidRDefault="00133CA9" w14:paraId="3AE948ED" w14:textId="301E381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Standpunt 5</w:t>
      </w:r>
      <w:r w:rsidR="005409BB">
        <w:rPr>
          <w:rFonts w:ascii="Times New Roman" w:hAnsi="Times New Roman" w:cs="Times New Roman"/>
          <w:b/>
          <w:sz w:val="24"/>
          <w:szCs w:val="24"/>
        </w:rPr>
        <w:t xml:space="preserve">: Behalve competenties van werknemers moet er aandacht zijn voor vaardigheden. Er dient een </w:t>
      </w:r>
      <w:proofErr w:type="spellStart"/>
      <w:r w:rsidR="005409BB">
        <w:rPr>
          <w:rFonts w:ascii="Times New Roman" w:hAnsi="Times New Roman" w:cs="Times New Roman"/>
          <w:b/>
          <w:sz w:val="24"/>
          <w:szCs w:val="24"/>
        </w:rPr>
        <w:t>framework</w:t>
      </w:r>
      <w:proofErr w:type="spellEnd"/>
      <w:r w:rsidR="005409BB">
        <w:rPr>
          <w:rFonts w:ascii="Times New Roman" w:hAnsi="Times New Roman" w:cs="Times New Roman"/>
          <w:b/>
          <w:sz w:val="24"/>
          <w:szCs w:val="24"/>
        </w:rPr>
        <w:t xml:space="preserve"> te worden ontworpen voor het waarderen van sof</w:t>
      </w:r>
      <w:r w:rsidR="00E05EAF">
        <w:rPr>
          <w:rFonts w:ascii="Times New Roman" w:hAnsi="Times New Roman" w:cs="Times New Roman"/>
          <w:b/>
          <w:sz w:val="24"/>
          <w:szCs w:val="24"/>
        </w:rPr>
        <w:t>t-</w:t>
      </w:r>
      <w:r w:rsidR="005409BB">
        <w:rPr>
          <w:rFonts w:ascii="Times New Roman" w:hAnsi="Times New Roman" w:cs="Times New Roman"/>
          <w:b/>
          <w:sz w:val="24"/>
          <w:szCs w:val="24"/>
        </w:rPr>
        <w:t>s</w:t>
      </w:r>
      <w:r>
        <w:rPr>
          <w:rFonts w:ascii="Times New Roman" w:hAnsi="Times New Roman" w:cs="Times New Roman"/>
          <w:b/>
          <w:sz w:val="24"/>
          <w:szCs w:val="24"/>
        </w:rPr>
        <w:t>kills en het formalise</w:t>
      </w:r>
      <w:r w:rsidR="005409BB">
        <w:rPr>
          <w:rFonts w:ascii="Times New Roman" w:hAnsi="Times New Roman" w:cs="Times New Roman"/>
          <w:b/>
          <w:sz w:val="24"/>
          <w:szCs w:val="24"/>
        </w:rPr>
        <w:t>r</w:t>
      </w:r>
      <w:r>
        <w:rPr>
          <w:rFonts w:ascii="Times New Roman" w:hAnsi="Times New Roman" w:cs="Times New Roman"/>
          <w:b/>
          <w:sz w:val="24"/>
          <w:szCs w:val="24"/>
        </w:rPr>
        <w:t>en van</w:t>
      </w:r>
      <w:r w:rsidR="005409BB">
        <w:rPr>
          <w:rFonts w:ascii="Times New Roman" w:hAnsi="Times New Roman" w:cs="Times New Roman"/>
          <w:b/>
          <w:sz w:val="24"/>
          <w:szCs w:val="24"/>
        </w:rPr>
        <w:t xml:space="preserve"> </w:t>
      </w:r>
      <w:proofErr w:type="spellStart"/>
      <w:r w:rsidR="005409BB">
        <w:rPr>
          <w:rFonts w:ascii="Times New Roman" w:hAnsi="Times New Roman" w:cs="Times New Roman"/>
          <w:b/>
          <w:sz w:val="24"/>
          <w:szCs w:val="24"/>
        </w:rPr>
        <w:t>EVC’s</w:t>
      </w:r>
      <w:proofErr w:type="spellEnd"/>
      <w:r w:rsidR="005409BB">
        <w:rPr>
          <w:rFonts w:ascii="Times New Roman" w:hAnsi="Times New Roman" w:cs="Times New Roman"/>
          <w:b/>
          <w:sz w:val="24"/>
          <w:szCs w:val="24"/>
        </w:rPr>
        <w:t xml:space="preserve"> van </w:t>
      </w:r>
      <w:proofErr w:type="gramStart"/>
      <w:r w:rsidR="005409BB">
        <w:rPr>
          <w:rFonts w:ascii="Times New Roman" w:hAnsi="Times New Roman" w:cs="Times New Roman"/>
          <w:b/>
          <w:sz w:val="24"/>
          <w:szCs w:val="24"/>
        </w:rPr>
        <w:t xml:space="preserve">werknemers.  </w:t>
      </w:r>
      <w:proofErr w:type="gramEnd"/>
    </w:p>
    <w:p w:rsidRPr="005409BB" w:rsidR="005409BB" w:rsidP="005409BB" w:rsidRDefault="005409BB" w14:paraId="1E7DC518" w14:textId="77777777">
      <w:pPr>
        <w:spacing w:after="0" w:line="360" w:lineRule="auto"/>
        <w:jc w:val="both"/>
        <w:rPr>
          <w:rFonts w:ascii="Times New Roman" w:hAnsi="Times New Roman" w:cs="Times New Roman"/>
          <w:i/>
          <w:sz w:val="28"/>
          <w:szCs w:val="28"/>
        </w:rPr>
      </w:pPr>
    </w:p>
    <w:p w:rsidR="005409BB" w:rsidP="005409BB" w:rsidRDefault="005409BB" w14:paraId="60CED2DA" w14:textId="622681BA">
      <w:pPr>
        <w:pStyle w:val="Lijstalinea"/>
        <w:numPr>
          <w:ilvl w:val="0"/>
          <w:numId w:val="2"/>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Gelijke </w:t>
      </w:r>
      <w:r w:rsidR="00133CA9">
        <w:rPr>
          <w:rFonts w:ascii="Times New Roman" w:hAnsi="Times New Roman" w:cs="Times New Roman"/>
          <w:i/>
          <w:sz w:val="28"/>
          <w:szCs w:val="28"/>
        </w:rPr>
        <w:t>groei</w:t>
      </w:r>
      <w:r>
        <w:rPr>
          <w:rFonts w:ascii="Times New Roman" w:hAnsi="Times New Roman" w:cs="Times New Roman"/>
          <w:i/>
          <w:sz w:val="28"/>
          <w:szCs w:val="28"/>
        </w:rPr>
        <w:t xml:space="preserve">mogelijkheden </w:t>
      </w:r>
    </w:p>
    <w:p w:rsidR="00D104B1" w:rsidP="00D104B1" w:rsidRDefault="00D104B1" w14:paraId="3015B0CC" w14:textId="77777777">
      <w:pPr>
        <w:spacing w:after="0" w:line="360" w:lineRule="auto"/>
        <w:jc w:val="both"/>
        <w:rPr>
          <w:rFonts w:ascii="Times New Roman" w:hAnsi="Times New Roman" w:cs="Times New Roman"/>
          <w:i/>
          <w:sz w:val="28"/>
          <w:szCs w:val="28"/>
        </w:rPr>
      </w:pPr>
    </w:p>
    <w:p w:rsidRPr="00A132C9" w:rsidR="00133CA9" w:rsidP="00133CA9" w:rsidRDefault="00133CA9" w14:paraId="20D835F3" w14:textId="77777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Een van de conclusies van de conferentie ‘The </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van de ILO in december 2013 was dat automatisering leidt tot een toenemende polarisatie op de arbeidsmarkt. Vooral banen voor de middenklasse verdwijnen. De polarisatie op de arbeidsmarkt zorgt onder meer voor een toenemende ongelijkheid, het verschil tussen arm en rijk wordt groter. Daar komt bij dat een groot deel van de beroepsbevolking zich zal moeten omscholen om een ander soort werk te verrichten in de toekomst. Op het moment hebben onderwijsinstellingen vaak niet genoeg belangstelling voor de carrière van hun alumni. Ze zijn meer bezig met de instroom van studenten dan uitstroom en daarna. Het is voor (toekomstig) werkenden belangrijk om een beter inzicht te krijgen in de toekomstige vraag naar arbeid en het verband tussen opleiding en slaagkans op de arbeidsmarkt. Studenten worden daar tegenwoordig nog te weinig over geïnformeerd. Ook wanneer mensen werken dient duidelijk te zijn hoe dit bijdraagt op de lange termijn. </w:t>
      </w:r>
    </w:p>
    <w:p w:rsidR="00133CA9" w:rsidP="00133CA9" w:rsidRDefault="00133CA9" w14:paraId="219A7828" w14:textId="77777777">
      <w:pPr>
        <w:spacing w:after="0" w:line="360" w:lineRule="auto"/>
        <w:jc w:val="both"/>
        <w:rPr>
          <w:rFonts w:ascii="Times New Roman" w:hAnsi="Times New Roman" w:cs="Times New Roman"/>
          <w:b/>
          <w:sz w:val="24"/>
          <w:szCs w:val="24"/>
        </w:rPr>
      </w:pPr>
    </w:p>
    <w:p w:rsidR="00133CA9" w:rsidP="00133CA9" w:rsidRDefault="00133CA9" w14:paraId="3E0057F2" w14:textId="1B5912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Standpunt 6: Werkgevers dienen de werknemer te steunen in een realistisch </w:t>
      </w:r>
      <w:proofErr w:type="spellStart"/>
      <w:r>
        <w:rPr>
          <w:rFonts w:ascii="Times New Roman" w:hAnsi="Times New Roman" w:cs="Times New Roman"/>
          <w:b/>
          <w:sz w:val="24"/>
          <w:szCs w:val="24"/>
        </w:rPr>
        <w:t>loopbaanpad</w:t>
      </w:r>
      <w:proofErr w:type="spellEnd"/>
      <w:r>
        <w:rPr>
          <w:rFonts w:ascii="Times New Roman" w:hAnsi="Times New Roman" w:cs="Times New Roman"/>
          <w:b/>
          <w:sz w:val="24"/>
          <w:szCs w:val="24"/>
        </w:rPr>
        <w:t xml:space="preserve">. Het functieprofiel moet de toegevoegde waarde van het werk definiëren voor je midden-lange termijn op de arbeidsmarkt. Tijdens het werkzame leven investeren werkgever en werknemer samen in dit </w:t>
      </w:r>
      <w:proofErr w:type="spellStart"/>
      <w:r>
        <w:rPr>
          <w:rFonts w:ascii="Times New Roman" w:hAnsi="Times New Roman" w:cs="Times New Roman"/>
          <w:b/>
          <w:sz w:val="24"/>
          <w:szCs w:val="24"/>
        </w:rPr>
        <w:t>loopbaanpad</w:t>
      </w:r>
      <w:proofErr w:type="spellEnd"/>
      <w:r>
        <w:rPr>
          <w:rFonts w:ascii="Times New Roman" w:hAnsi="Times New Roman" w:cs="Times New Roman"/>
          <w:b/>
          <w:sz w:val="24"/>
          <w:szCs w:val="24"/>
        </w:rPr>
        <w:t xml:space="preserve">. </w:t>
      </w:r>
    </w:p>
    <w:p w:rsidR="00272B7A" w:rsidP="00133CA9" w:rsidRDefault="00272B7A" w14:paraId="1B432DA1" w14:textId="77777777">
      <w:pPr>
        <w:spacing w:after="0" w:line="360" w:lineRule="auto"/>
        <w:jc w:val="both"/>
        <w:rPr>
          <w:rFonts w:ascii="Times New Roman" w:hAnsi="Times New Roman" w:cs="Times New Roman"/>
          <w:b/>
          <w:sz w:val="24"/>
          <w:szCs w:val="24"/>
        </w:rPr>
      </w:pPr>
    </w:p>
    <w:p w:rsidRPr="003F7363" w:rsidR="003F7363" w:rsidP="003F7363" w:rsidRDefault="00272B7A" w14:paraId="15E8A738" w14:textId="1D5D72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Een vraag die in het debat speelt is hoe de welvaart wordt verdeeld. Beleidsmakers en beslissers dienen er voor te zorgen dat mensen de mogelijkheden krijgen om te groeien. Door een ongelijke verdeling in stand te houden komt de arbeidsmobiliteit, maar ook de sociale mobiliteit in het gedrang.</w:t>
      </w:r>
      <w:r w:rsidR="00036349">
        <w:rPr>
          <w:rFonts w:ascii="Times New Roman" w:hAnsi="Times New Roman" w:cs="Times New Roman"/>
          <w:sz w:val="24"/>
          <w:szCs w:val="24"/>
        </w:rPr>
        <w:t xml:space="preserve"> Wanneer arbeid goedkoper wordt zal de druk om efficiency op dat gebied verminderen en zorgen voor ontwikkelingsmogelijkheden voor iedereen. Ook voor de middenklasse.</w:t>
      </w:r>
      <w:r>
        <w:rPr>
          <w:rFonts w:ascii="Times New Roman" w:hAnsi="Times New Roman" w:cs="Times New Roman"/>
          <w:sz w:val="24"/>
          <w:szCs w:val="24"/>
        </w:rPr>
        <w:t xml:space="preserve"> </w:t>
      </w:r>
      <w:r w:rsidR="00036349">
        <w:rPr>
          <w:rFonts w:ascii="Times New Roman" w:hAnsi="Times New Roman" w:cs="Times New Roman"/>
          <w:sz w:val="24"/>
          <w:szCs w:val="24"/>
        </w:rPr>
        <w:t>Hierin baart de</w:t>
      </w:r>
      <w:r>
        <w:rPr>
          <w:rFonts w:ascii="Times New Roman" w:hAnsi="Times New Roman" w:cs="Times New Roman"/>
          <w:sz w:val="24"/>
          <w:szCs w:val="24"/>
        </w:rPr>
        <w:t xml:space="preserve"> door </w:t>
      </w:r>
      <w:proofErr w:type="spellStart"/>
      <w:r>
        <w:rPr>
          <w:rFonts w:ascii="Times New Roman" w:hAnsi="Times New Roman" w:cs="Times New Roman"/>
          <w:sz w:val="24"/>
          <w:szCs w:val="24"/>
        </w:rPr>
        <w:t>Pikkety</w:t>
      </w:r>
      <w:proofErr w:type="spellEnd"/>
      <w:r>
        <w:rPr>
          <w:rFonts w:ascii="Times New Roman" w:hAnsi="Times New Roman" w:cs="Times New Roman"/>
          <w:sz w:val="24"/>
          <w:szCs w:val="24"/>
        </w:rPr>
        <w:t xml:space="preserve"> aangetoon</w:t>
      </w:r>
      <w:r w:rsidR="00036349">
        <w:rPr>
          <w:rFonts w:ascii="Times New Roman" w:hAnsi="Times New Roman" w:cs="Times New Roman"/>
          <w:sz w:val="24"/>
          <w:szCs w:val="24"/>
        </w:rPr>
        <w:t xml:space="preserve">de groei van het vermogen </w:t>
      </w:r>
      <w:r>
        <w:rPr>
          <w:rFonts w:ascii="Times New Roman" w:hAnsi="Times New Roman" w:cs="Times New Roman"/>
          <w:sz w:val="24"/>
          <w:szCs w:val="24"/>
        </w:rPr>
        <w:t xml:space="preserve">zorgen. Werken moet meer lonen dan rentenieren. </w:t>
      </w:r>
      <w:r w:rsidR="00521790">
        <w:rPr>
          <w:rFonts w:ascii="Times New Roman" w:hAnsi="Times New Roman" w:cs="Times New Roman"/>
          <w:sz w:val="24"/>
          <w:szCs w:val="24"/>
        </w:rPr>
        <w:t xml:space="preserve">Daarnaast is het zo dat de inkomensverschillen te groot zijn geworden. Juist organisaties met middelen zijn in staat om te profiteren van de nieuwe </w:t>
      </w:r>
      <w:r w:rsidR="004E1BF0">
        <w:rPr>
          <w:rFonts w:ascii="Times New Roman" w:hAnsi="Times New Roman" w:cs="Times New Roman"/>
          <w:sz w:val="24"/>
          <w:szCs w:val="24"/>
        </w:rPr>
        <w:t>platforms</w:t>
      </w:r>
      <w:r w:rsidR="00521790">
        <w:rPr>
          <w:rFonts w:ascii="Times New Roman" w:hAnsi="Times New Roman" w:cs="Times New Roman"/>
          <w:sz w:val="24"/>
          <w:szCs w:val="24"/>
        </w:rPr>
        <w:t xml:space="preserve"> (</w:t>
      </w:r>
      <w:proofErr w:type="spellStart"/>
      <w:r w:rsidR="00521790">
        <w:rPr>
          <w:rFonts w:ascii="Times New Roman" w:hAnsi="Times New Roman" w:cs="Times New Roman"/>
          <w:sz w:val="24"/>
          <w:szCs w:val="24"/>
        </w:rPr>
        <w:t>Netflix</w:t>
      </w:r>
      <w:proofErr w:type="spellEnd"/>
      <w:r w:rsidR="00521790">
        <w:rPr>
          <w:rFonts w:ascii="Times New Roman" w:hAnsi="Times New Roman" w:cs="Times New Roman"/>
          <w:sz w:val="24"/>
          <w:szCs w:val="24"/>
        </w:rPr>
        <w:t xml:space="preserve">, </w:t>
      </w:r>
      <w:proofErr w:type="spellStart"/>
      <w:r w:rsidR="00521790">
        <w:rPr>
          <w:rFonts w:ascii="Times New Roman" w:hAnsi="Times New Roman" w:cs="Times New Roman"/>
          <w:sz w:val="24"/>
          <w:szCs w:val="24"/>
        </w:rPr>
        <w:t>Spotify</w:t>
      </w:r>
      <w:proofErr w:type="spellEnd"/>
      <w:r w:rsidR="00521790">
        <w:rPr>
          <w:rFonts w:ascii="Times New Roman" w:hAnsi="Times New Roman" w:cs="Times New Roman"/>
          <w:sz w:val="24"/>
          <w:szCs w:val="24"/>
        </w:rPr>
        <w:t xml:space="preserve">). Laat ze de opbrengsten eerlijk delen. </w:t>
      </w:r>
      <w:r w:rsidR="003F7363">
        <w:rPr>
          <w:rFonts w:ascii="Times New Roman" w:hAnsi="Times New Roman" w:cs="Times New Roman"/>
          <w:sz w:val="24"/>
          <w:szCs w:val="24"/>
        </w:rPr>
        <w:t xml:space="preserve">Uit onderzoek van het IMF </w:t>
      </w:r>
      <w:r w:rsidR="003F7363">
        <w:rPr>
          <w:rFonts w:ascii="Times New Roman" w:hAnsi="Times New Roman" w:cs="Times New Roman"/>
          <w:sz w:val="24"/>
          <w:szCs w:val="24"/>
        </w:rPr>
        <w:lastRenderedPageBreak/>
        <w:t>blijkt dat vakbonden ongelijkheid afremmen en welvaart mogelijk maken.</w:t>
      </w:r>
      <w:r w:rsidR="003F7363">
        <w:rPr>
          <w:rStyle w:val="Voetnootmarkering"/>
          <w:rFonts w:ascii="Times New Roman" w:hAnsi="Times New Roman" w:cs="Times New Roman"/>
          <w:sz w:val="24"/>
          <w:szCs w:val="24"/>
        </w:rPr>
        <w:footnoteReference w:id="1"/>
      </w:r>
      <w:r w:rsidR="001C0002">
        <w:rPr>
          <w:rFonts w:ascii="Times New Roman" w:hAnsi="Times New Roman" w:cs="Times New Roman"/>
          <w:sz w:val="24"/>
          <w:szCs w:val="24"/>
        </w:rPr>
        <w:t xml:space="preserve"> Een sterke vakbond heeft</w:t>
      </w:r>
      <w:r w:rsidR="003F7363">
        <w:rPr>
          <w:rFonts w:ascii="Times New Roman" w:hAnsi="Times New Roman" w:cs="Times New Roman"/>
          <w:sz w:val="24"/>
          <w:szCs w:val="24"/>
        </w:rPr>
        <w:t xml:space="preserve"> te maken met het beleid van de overheid. </w:t>
      </w:r>
    </w:p>
    <w:p w:rsidR="00272B7A" w:rsidP="00133CA9" w:rsidRDefault="00272B7A" w14:paraId="7B3A2E29" w14:textId="2C9D4BAD">
      <w:pPr>
        <w:spacing w:after="0" w:line="360" w:lineRule="auto"/>
        <w:jc w:val="both"/>
        <w:rPr>
          <w:rFonts w:ascii="Times New Roman" w:hAnsi="Times New Roman" w:cs="Times New Roman"/>
          <w:sz w:val="24"/>
          <w:szCs w:val="24"/>
        </w:rPr>
      </w:pPr>
    </w:p>
    <w:p w:rsidR="00272B7A" w:rsidP="00133CA9" w:rsidRDefault="00272B7A" w14:paraId="326AB32A" w14:textId="77777777">
      <w:pPr>
        <w:spacing w:after="0" w:line="360" w:lineRule="auto"/>
        <w:jc w:val="both"/>
        <w:rPr>
          <w:rFonts w:ascii="Times New Roman" w:hAnsi="Times New Roman" w:cs="Times New Roman"/>
          <w:sz w:val="24"/>
          <w:szCs w:val="24"/>
        </w:rPr>
      </w:pPr>
    </w:p>
    <w:p w:rsidR="00272B7A" w:rsidP="00133CA9" w:rsidRDefault="00272B7A" w14:paraId="2DE720FF" w14:textId="028F64E5">
      <w:pPr>
        <w:spacing w:after="0" w:line="360" w:lineRule="auto"/>
        <w:jc w:val="both"/>
        <w:rPr>
          <w:rFonts w:ascii="Times New Roman" w:hAnsi="Times New Roman" w:cs="Times New Roman"/>
          <w:b/>
          <w:sz w:val="24"/>
          <w:szCs w:val="24"/>
        </w:rPr>
      </w:pPr>
      <w:r w:rsidRPr="00272B7A">
        <w:rPr>
          <w:rFonts w:ascii="Times New Roman" w:hAnsi="Times New Roman" w:cs="Times New Roman"/>
          <w:b/>
          <w:sz w:val="24"/>
          <w:szCs w:val="24"/>
        </w:rPr>
        <w:t>Standpunt 7: Lagere lasten op arbeid, dit doet de werkgelegenheid groeien en de werkloosheid dalen. De lastenverlaging wor</w:t>
      </w:r>
      <w:r>
        <w:rPr>
          <w:rFonts w:ascii="Times New Roman" w:hAnsi="Times New Roman" w:cs="Times New Roman"/>
          <w:b/>
          <w:sz w:val="24"/>
          <w:szCs w:val="24"/>
        </w:rPr>
        <w:t xml:space="preserve">dt betaald uit hogere lasten op </w:t>
      </w:r>
      <w:r w:rsidRPr="00272B7A">
        <w:rPr>
          <w:rFonts w:ascii="Times New Roman" w:hAnsi="Times New Roman" w:cs="Times New Roman"/>
          <w:b/>
          <w:sz w:val="24"/>
          <w:szCs w:val="24"/>
        </w:rPr>
        <w:t xml:space="preserve">vermogen. </w:t>
      </w:r>
      <w:r w:rsidR="00C347C7">
        <w:rPr>
          <w:rFonts w:ascii="Times New Roman" w:hAnsi="Times New Roman" w:cs="Times New Roman"/>
          <w:b/>
          <w:sz w:val="24"/>
          <w:szCs w:val="24"/>
        </w:rPr>
        <w:t xml:space="preserve">Daarnaast is een evenwichtige inkomensverdeling noodzakelijk. </w:t>
      </w:r>
      <w:r w:rsidR="001920C5">
        <w:rPr>
          <w:rFonts w:ascii="Times New Roman" w:hAnsi="Times New Roman" w:cs="Times New Roman"/>
          <w:b/>
          <w:sz w:val="24"/>
          <w:szCs w:val="24"/>
        </w:rPr>
        <w:t xml:space="preserve">Dit kan door positie aan vakbeweging te geven. </w:t>
      </w:r>
    </w:p>
    <w:p w:rsidR="00AF125D" w:rsidP="00133CA9" w:rsidRDefault="00AF125D" w14:paraId="3647F65F" w14:textId="77777777">
      <w:pPr>
        <w:spacing w:after="0" w:line="360" w:lineRule="auto"/>
        <w:jc w:val="both"/>
        <w:rPr>
          <w:rFonts w:ascii="Times New Roman" w:hAnsi="Times New Roman" w:cs="Times New Roman"/>
          <w:b/>
          <w:sz w:val="24"/>
          <w:szCs w:val="24"/>
        </w:rPr>
      </w:pPr>
    </w:p>
    <w:p w:rsidRPr="00D104B1" w:rsidR="00133CA9" w:rsidP="00D104B1" w:rsidRDefault="00133CA9" w14:paraId="5843170D" w14:textId="77777777">
      <w:pPr>
        <w:spacing w:after="0" w:line="360" w:lineRule="auto"/>
        <w:jc w:val="both"/>
        <w:rPr>
          <w:rFonts w:ascii="Times New Roman" w:hAnsi="Times New Roman" w:cs="Times New Roman"/>
          <w:sz w:val="24"/>
          <w:szCs w:val="24"/>
        </w:rPr>
      </w:pPr>
    </w:p>
    <w:p w:rsidRPr="005409BB" w:rsidR="005409BB" w:rsidP="00C9340E" w:rsidRDefault="005409BB" w14:paraId="1FF6F771" w14:textId="77777777">
      <w:pPr>
        <w:spacing w:after="0" w:line="360" w:lineRule="auto"/>
        <w:jc w:val="both"/>
        <w:rPr>
          <w:rFonts w:ascii="Times New Roman" w:hAnsi="Times New Roman" w:cs="Times New Roman"/>
          <w:i/>
          <w:sz w:val="28"/>
          <w:szCs w:val="28"/>
        </w:rPr>
      </w:pPr>
    </w:p>
    <w:p w:rsidR="00C9340E" w:rsidP="00C9340E" w:rsidRDefault="00C9340E" w14:paraId="69F57C3B" w14:textId="77777777">
      <w:pPr>
        <w:spacing w:line="360" w:lineRule="auto"/>
        <w:jc w:val="both"/>
        <w:rPr>
          <w:rFonts w:ascii="Times New Roman" w:hAnsi="Times New Roman" w:cs="Times New Roman"/>
          <w:b/>
          <w:sz w:val="24"/>
          <w:szCs w:val="24"/>
        </w:rPr>
      </w:pPr>
    </w:p>
    <w:p w:rsidR="00C9340E" w:rsidP="00C9340E" w:rsidRDefault="00C9340E" w14:paraId="09ABCB10" w14:textId="77777777">
      <w:pPr>
        <w:spacing w:line="360" w:lineRule="auto"/>
        <w:jc w:val="both"/>
        <w:rPr>
          <w:rFonts w:ascii="Times New Roman" w:hAnsi="Times New Roman" w:cs="Times New Roman"/>
          <w:sz w:val="24"/>
          <w:szCs w:val="24"/>
        </w:rPr>
      </w:pPr>
    </w:p>
    <w:p w:rsidR="005A68BB" w:rsidRDefault="00795DC4" w14:paraId="1E99E04F" w14:textId="77777777"/>
    <w:sectPr w:rsidR="005A68B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873F8" w14:textId="77777777" w:rsidR="00C9340E" w:rsidRDefault="00C9340E" w:rsidP="00C9340E">
      <w:pPr>
        <w:spacing w:after="0" w:line="240" w:lineRule="auto"/>
      </w:pPr>
      <w:r>
        <w:separator/>
      </w:r>
    </w:p>
  </w:endnote>
  <w:endnote w:type="continuationSeparator" w:id="0">
    <w:p w14:paraId="1D66CE96" w14:textId="77777777" w:rsidR="00C9340E" w:rsidRDefault="00C9340E" w:rsidP="00C9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38">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79B36" w14:textId="77777777" w:rsidR="00C9340E" w:rsidRDefault="00C9340E" w:rsidP="00C9340E">
      <w:pPr>
        <w:spacing w:after="0" w:line="240" w:lineRule="auto"/>
      </w:pPr>
      <w:r>
        <w:separator/>
      </w:r>
    </w:p>
  </w:footnote>
  <w:footnote w:type="continuationSeparator" w:id="0">
    <w:p w14:paraId="43E3E6E8" w14:textId="77777777" w:rsidR="00C9340E" w:rsidRDefault="00C9340E" w:rsidP="00C9340E">
      <w:pPr>
        <w:spacing w:after="0" w:line="240" w:lineRule="auto"/>
      </w:pPr>
      <w:r>
        <w:continuationSeparator/>
      </w:r>
    </w:p>
  </w:footnote>
  <w:footnote w:id="1">
    <w:p w14:paraId="23AC72D4" w14:textId="433EC0D8" w:rsidR="003F7363" w:rsidRDefault="003F7363">
      <w:pPr>
        <w:pStyle w:val="Voetnoottekst"/>
      </w:pPr>
      <w:r>
        <w:rPr>
          <w:rStyle w:val="Voetnootmarkering"/>
        </w:rPr>
        <w:footnoteRef/>
      </w:r>
      <w:r>
        <w:t xml:space="preserve"> </w:t>
      </w:r>
      <w:proofErr w:type="spellStart"/>
      <w:r w:rsidRPr="003F7363">
        <w:t>Florence</w:t>
      </w:r>
      <w:proofErr w:type="spellEnd"/>
      <w:r w:rsidRPr="003F7363">
        <w:t xml:space="preserve"> </w:t>
      </w:r>
      <w:proofErr w:type="spellStart"/>
      <w:r w:rsidRPr="003F7363">
        <w:t>Jaumotte</w:t>
      </w:r>
      <w:proofErr w:type="spellEnd"/>
      <w:r w:rsidRPr="003F7363">
        <w:t xml:space="preserve"> en Carolina</w:t>
      </w:r>
      <w:r>
        <w:t xml:space="preserve"> </w:t>
      </w:r>
      <w:proofErr w:type="spellStart"/>
      <w:r>
        <w:t>Osorio</w:t>
      </w:r>
      <w:proofErr w:type="spellEnd"/>
      <w:r>
        <w:t xml:space="preserve"> </w:t>
      </w:r>
      <w:proofErr w:type="spellStart"/>
      <w:r>
        <w:t>Buitron</w:t>
      </w:r>
      <w:proofErr w:type="spellEnd"/>
      <w:r>
        <w:t xml:space="preserve">: Power </w:t>
      </w:r>
      <w:proofErr w:type="spellStart"/>
      <w:r>
        <w:t>from</w:t>
      </w:r>
      <w:proofErr w:type="spellEnd"/>
      <w:r>
        <w:t xml:space="preserve"> the People: </w:t>
      </w:r>
      <w:hyperlink r:id="rId1" w:history="1">
        <w:r w:rsidRPr="008A4CBC">
          <w:rPr>
            <w:rStyle w:val="Hyperlink"/>
          </w:rPr>
          <w:t>http://www.imf.org/external/pubs/ft/fandd/2015/03/pdf/jaumotte.pdf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45CFF"/>
    <w:multiLevelType w:val="hybridMultilevel"/>
    <w:tmpl w:val="D0DC07FA"/>
    <w:lvl w:ilvl="0" w:tplc="C3123844">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925089"/>
    <w:multiLevelType w:val="hybridMultilevel"/>
    <w:tmpl w:val="DC4020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0E"/>
    <w:rsid w:val="0003301E"/>
    <w:rsid w:val="00036349"/>
    <w:rsid w:val="000E3B73"/>
    <w:rsid w:val="00133CA9"/>
    <w:rsid w:val="00167C2A"/>
    <w:rsid w:val="001920C5"/>
    <w:rsid w:val="001C0002"/>
    <w:rsid w:val="001E55FB"/>
    <w:rsid w:val="001E7404"/>
    <w:rsid w:val="00220743"/>
    <w:rsid w:val="00257908"/>
    <w:rsid w:val="00272B7A"/>
    <w:rsid w:val="002C26A9"/>
    <w:rsid w:val="00347379"/>
    <w:rsid w:val="00375F9D"/>
    <w:rsid w:val="003D04FA"/>
    <w:rsid w:val="003F7363"/>
    <w:rsid w:val="004E1BF0"/>
    <w:rsid w:val="00521790"/>
    <w:rsid w:val="005233C2"/>
    <w:rsid w:val="00534FD1"/>
    <w:rsid w:val="005409BB"/>
    <w:rsid w:val="0070278A"/>
    <w:rsid w:val="00706538"/>
    <w:rsid w:val="00795DC4"/>
    <w:rsid w:val="007F266A"/>
    <w:rsid w:val="00960479"/>
    <w:rsid w:val="00983B8A"/>
    <w:rsid w:val="009916B9"/>
    <w:rsid w:val="009A0A61"/>
    <w:rsid w:val="009A5BAB"/>
    <w:rsid w:val="009D5C0F"/>
    <w:rsid w:val="00A132C9"/>
    <w:rsid w:val="00AF125D"/>
    <w:rsid w:val="00C347C7"/>
    <w:rsid w:val="00C9340E"/>
    <w:rsid w:val="00CD7791"/>
    <w:rsid w:val="00D104B1"/>
    <w:rsid w:val="00D10AE5"/>
    <w:rsid w:val="00D70F3C"/>
    <w:rsid w:val="00D97924"/>
    <w:rsid w:val="00DA5030"/>
    <w:rsid w:val="00E05EAF"/>
    <w:rsid w:val="00EA6DD2"/>
    <w:rsid w:val="00EC1135"/>
    <w:rsid w:val="00FA7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C538"/>
  <w15:chartTrackingRefBased/>
  <w15:docId w15:val="{7E25D4EF-F439-4CC6-90F5-96645A6C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340E"/>
    <w:pPr>
      <w:suppressAutoHyphens/>
      <w:spacing w:after="200" w:line="276" w:lineRule="auto"/>
    </w:pPr>
    <w:rPr>
      <w:rFonts w:ascii="Calibri" w:eastAsia="SimSun" w:hAnsi="Calibri" w:cs="font338"/>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markering1">
    <w:name w:val="Voetnootmarkering1"/>
    <w:rsid w:val="00C9340E"/>
    <w:rPr>
      <w:rFonts w:cs="Times New Roman"/>
      <w:vertAlign w:val="superscript"/>
    </w:rPr>
  </w:style>
  <w:style w:type="character" w:customStyle="1" w:styleId="Voetnoottekens">
    <w:name w:val="Voetnoottekens"/>
    <w:rsid w:val="00C9340E"/>
  </w:style>
  <w:style w:type="character" w:styleId="Voetnootmarkering">
    <w:name w:val="footnote reference"/>
    <w:rsid w:val="00C9340E"/>
    <w:rPr>
      <w:vertAlign w:val="superscript"/>
    </w:rPr>
  </w:style>
  <w:style w:type="paragraph" w:customStyle="1" w:styleId="Voetnoottekst1">
    <w:name w:val="Voetnoottekst1"/>
    <w:basedOn w:val="Standaard"/>
    <w:rsid w:val="00C9340E"/>
    <w:pPr>
      <w:spacing w:after="0" w:line="100" w:lineRule="atLeast"/>
    </w:pPr>
    <w:rPr>
      <w:rFonts w:ascii="Cambria" w:eastAsia="Times New Roman" w:hAnsi="Cambria" w:cs="Times New Roman"/>
      <w:sz w:val="24"/>
      <w:szCs w:val="24"/>
    </w:rPr>
  </w:style>
  <w:style w:type="paragraph" w:styleId="Ballontekst">
    <w:name w:val="Balloon Text"/>
    <w:basedOn w:val="Standaard"/>
    <w:link w:val="BallontekstChar"/>
    <w:uiPriority w:val="99"/>
    <w:semiHidden/>
    <w:unhideWhenUsed/>
    <w:rsid w:val="00C9340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340E"/>
    <w:rPr>
      <w:rFonts w:ascii="Segoe UI" w:eastAsia="SimSun" w:hAnsi="Segoe UI" w:cs="Segoe UI"/>
      <w:sz w:val="18"/>
      <w:szCs w:val="18"/>
      <w:lang w:eastAsia="ar-SA"/>
    </w:rPr>
  </w:style>
  <w:style w:type="paragraph" w:styleId="Lijstalinea">
    <w:name w:val="List Paragraph"/>
    <w:basedOn w:val="Standaard"/>
    <w:uiPriority w:val="34"/>
    <w:qFormat/>
    <w:rsid w:val="009A0A61"/>
    <w:pPr>
      <w:ind w:left="720"/>
      <w:contextualSpacing/>
    </w:pPr>
  </w:style>
  <w:style w:type="paragraph" w:styleId="Voetnoottekst">
    <w:name w:val="footnote text"/>
    <w:basedOn w:val="Standaard"/>
    <w:link w:val="VoetnoottekstChar"/>
    <w:uiPriority w:val="99"/>
    <w:semiHidden/>
    <w:unhideWhenUsed/>
    <w:rsid w:val="003F73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7363"/>
    <w:rPr>
      <w:rFonts w:ascii="Calibri" w:eastAsia="SimSun" w:hAnsi="Calibri" w:cs="font338"/>
      <w:sz w:val="20"/>
      <w:szCs w:val="20"/>
      <w:lang w:eastAsia="ar-SA"/>
    </w:rPr>
  </w:style>
  <w:style w:type="character" w:styleId="Hyperlink">
    <w:name w:val="Hyperlink"/>
    <w:basedOn w:val="Standaardalinea-lettertype"/>
    <w:uiPriority w:val="99"/>
    <w:unhideWhenUsed/>
    <w:rsid w:val="003F7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mf.org/external/pubs/ft/fandd/2015/03/pdf/jaumotte.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1439</ap:Words>
  <ap:Characters>7920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2015-09-04T14:01:00.0000000Z</dcterms:created>
  <dcterms:modified xsi:type="dcterms:W3CDTF">2015-09-06T14:28:00.0000000Z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0x01010020BF7EC8087BAB4497EF56855CEB4031</vt:lpwstr>
  </property>
</Properties>
</file>