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BE4" w:rsidP="00DC1BE4" w:rsidRDefault="00DC1BE4">
      <w:pPr>
        <w:spacing w:after="0"/>
        <w:rPr>
          <w:rFonts w:ascii="Verdana" w:hAnsi="Verdana"/>
          <w:sz w:val="20"/>
          <w:szCs w:val="20"/>
        </w:rPr>
      </w:pPr>
      <w:proofErr w:type="spellStart"/>
      <w:r>
        <w:rPr>
          <w:rFonts w:ascii="Verdana" w:hAnsi="Verdana"/>
          <w:sz w:val="20"/>
          <w:szCs w:val="20"/>
        </w:rPr>
        <w:t>Speaking</w:t>
      </w:r>
      <w:proofErr w:type="spellEnd"/>
      <w:r>
        <w:rPr>
          <w:rFonts w:ascii="Verdana" w:hAnsi="Verdana"/>
          <w:sz w:val="20"/>
          <w:szCs w:val="20"/>
        </w:rPr>
        <w:t xml:space="preserve"> </w:t>
      </w:r>
      <w:proofErr w:type="spellStart"/>
      <w:r>
        <w:rPr>
          <w:rFonts w:ascii="Verdana" w:hAnsi="Verdana"/>
          <w:sz w:val="20"/>
          <w:szCs w:val="20"/>
        </w:rPr>
        <w:t>Notes</w:t>
      </w:r>
      <w:proofErr w:type="spellEnd"/>
      <w:r>
        <w:rPr>
          <w:rFonts w:ascii="Verdana" w:hAnsi="Verdana"/>
          <w:sz w:val="20"/>
          <w:szCs w:val="20"/>
        </w:rPr>
        <w:t xml:space="preserve"> </w:t>
      </w:r>
    </w:p>
    <w:p w:rsidR="00DC1BE4" w:rsidP="00DC1BE4" w:rsidRDefault="00DC1BE4">
      <w:pPr>
        <w:spacing w:after="0"/>
        <w:rPr>
          <w:rFonts w:ascii="Verdana" w:hAnsi="Verdana"/>
          <w:sz w:val="20"/>
          <w:szCs w:val="20"/>
        </w:rPr>
      </w:pPr>
      <w:r>
        <w:rPr>
          <w:rFonts w:ascii="Verdana" w:hAnsi="Verdana"/>
          <w:sz w:val="20"/>
          <w:szCs w:val="20"/>
        </w:rPr>
        <w:t>Spreker: Ariane Van Den Berghe, Vlaams adoptieambtenaar</w:t>
      </w:r>
    </w:p>
    <w:p w:rsidR="00DC1BE4" w:rsidP="00DC1BE4" w:rsidRDefault="00DC1BE4">
      <w:pPr>
        <w:spacing w:after="0"/>
        <w:rPr>
          <w:rFonts w:ascii="Verdana" w:hAnsi="Verdana"/>
          <w:sz w:val="20"/>
          <w:szCs w:val="20"/>
        </w:rPr>
      </w:pPr>
    </w:p>
    <w:p w:rsidRPr="009645E2" w:rsidR="00DC1BE4" w:rsidP="00DC1BE4" w:rsidRDefault="00DC1BE4">
      <w:pPr>
        <w:spacing w:after="0"/>
        <w:rPr>
          <w:rFonts w:ascii="Verdana" w:hAnsi="Verdana"/>
          <w:b/>
          <w:sz w:val="18"/>
          <w:szCs w:val="18"/>
          <w:u w:val="single"/>
        </w:rPr>
      </w:pPr>
      <w:r w:rsidRPr="009645E2">
        <w:rPr>
          <w:rFonts w:ascii="Verdana" w:hAnsi="Verdana"/>
          <w:b/>
          <w:sz w:val="18"/>
          <w:szCs w:val="18"/>
          <w:u w:val="single"/>
        </w:rPr>
        <w:t>1</w:t>
      </w:r>
      <w:r w:rsidRPr="009645E2" w:rsidR="00733CA8">
        <w:rPr>
          <w:rFonts w:ascii="Verdana" w:hAnsi="Verdana"/>
          <w:b/>
          <w:sz w:val="18"/>
          <w:szCs w:val="18"/>
          <w:u w:val="single"/>
        </w:rPr>
        <w:t>.</w:t>
      </w:r>
      <w:r w:rsidRPr="009645E2">
        <w:rPr>
          <w:rFonts w:ascii="Verdana" w:hAnsi="Verdana"/>
          <w:b/>
          <w:sz w:val="18"/>
          <w:szCs w:val="18"/>
          <w:u w:val="single"/>
        </w:rPr>
        <w:t xml:space="preserve"> Inleiding: media- en politieke aandacht voor gedwongen adoptie in Vlaanderen</w:t>
      </w:r>
    </w:p>
    <w:p w:rsidR="00733CA8" w:rsidP="00DC1BE4" w:rsidRDefault="00733CA8">
      <w:pPr>
        <w:spacing w:after="0"/>
        <w:rPr>
          <w:rFonts w:ascii="Verdana" w:hAnsi="Verdana"/>
          <w:sz w:val="18"/>
          <w:szCs w:val="18"/>
        </w:rPr>
      </w:pPr>
    </w:p>
    <w:p w:rsidRPr="00733CA8" w:rsidR="00733CA8" w:rsidP="00733CA8" w:rsidRDefault="00443852">
      <w:pPr>
        <w:pStyle w:val="Jaarverslagbodytekst"/>
        <w:spacing w:line="240" w:lineRule="atLeast"/>
        <w:rPr>
          <w:bCs/>
        </w:rPr>
      </w:pPr>
      <w:r w:rsidRPr="00733CA8">
        <w:t xml:space="preserve">Sinds de jaren 80 brengt de </w:t>
      </w:r>
      <w:r w:rsidRPr="00733CA8" w:rsidR="00095615">
        <w:t xml:space="preserve">pers </w:t>
      </w:r>
      <w:r w:rsidRPr="00733CA8" w:rsidR="00DC1BE4">
        <w:t xml:space="preserve">verhalen </w:t>
      </w:r>
      <w:r w:rsidRPr="00733CA8" w:rsidR="00733CA8">
        <w:t xml:space="preserve">getuigenissen van geboortemoeders die aangeven dat zij gedwongen werden om afstand te doen van hun kind. De verhalen gaan veelal over </w:t>
      </w:r>
      <w:r w:rsidRPr="00733CA8" w:rsidR="00733CA8">
        <w:rPr>
          <w:bCs/>
        </w:rPr>
        <w:t xml:space="preserve">de zestiger en zeventiger jaren </w:t>
      </w:r>
      <w:r w:rsidRPr="00733CA8" w:rsidR="00733CA8">
        <w:rPr>
          <w:bCs/>
        </w:rPr>
        <w:t xml:space="preserve">(van de vorige eeuw) </w:t>
      </w:r>
      <w:r w:rsidRPr="00733CA8" w:rsidR="00733CA8">
        <w:rPr>
          <w:bCs/>
        </w:rPr>
        <w:t xml:space="preserve">en klagen vaak aan dat geboortemoeders in een kwetsbare positie gedwongen werden om afstand te doen van hun kind; dat er geen of gebrekkige begeleiding </w:t>
      </w:r>
      <w:r w:rsidRPr="00733CA8" w:rsidR="00733CA8">
        <w:rPr>
          <w:bCs/>
        </w:rPr>
        <w:t xml:space="preserve">voorhanden </w:t>
      </w:r>
      <w:r w:rsidRPr="00733CA8" w:rsidR="00733CA8">
        <w:rPr>
          <w:bCs/>
        </w:rPr>
        <w:t xml:space="preserve">was; geen vrije instemming met de adoptie; dat essentiële informatie voor adoptiekinderen verborgen of geheimgehouden werd, … </w:t>
      </w:r>
    </w:p>
    <w:p w:rsidRPr="00733CA8" w:rsidR="00733CA8" w:rsidP="00733CA8" w:rsidRDefault="00733CA8">
      <w:pPr>
        <w:spacing w:after="0" w:line="240" w:lineRule="atLeast"/>
        <w:rPr>
          <w:rFonts w:ascii="Verdana" w:hAnsi="Verdana"/>
          <w:sz w:val="18"/>
          <w:szCs w:val="18"/>
        </w:rPr>
      </w:pPr>
    </w:p>
    <w:p w:rsidR="00733CA8" w:rsidP="00733CA8" w:rsidRDefault="00733CA8">
      <w:pPr>
        <w:spacing w:after="0" w:line="240" w:lineRule="atLeast"/>
        <w:rPr>
          <w:rFonts w:ascii="Verdana" w:hAnsi="Verdana"/>
          <w:sz w:val="18"/>
          <w:szCs w:val="18"/>
        </w:rPr>
      </w:pPr>
      <w:r w:rsidRPr="00733CA8">
        <w:rPr>
          <w:rFonts w:ascii="Verdana" w:hAnsi="Verdana"/>
          <w:sz w:val="18"/>
          <w:szCs w:val="18"/>
        </w:rPr>
        <w:t xml:space="preserve">Hoewel deze verhalen niet nieuw zijn, kregen zij </w:t>
      </w:r>
      <w:r>
        <w:rPr>
          <w:rFonts w:ascii="Verdana" w:hAnsi="Verdana"/>
          <w:sz w:val="18"/>
          <w:szCs w:val="18"/>
        </w:rPr>
        <w:t xml:space="preserve">pas </w:t>
      </w:r>
      <w:r w:rsidRPr="00733CA8">
        <w:rPr>
          <w:rFonts w:ascii="Verdana" w:hAnsi="Verdana"/>
          <w:sz w:val="18"/>
          <w:szCs w:val="18"/>
        </w:rPr>
        <w:t>het afgelopen jaar een grote weerklank</w:t>
      </w:r>
      <w:r w:rsidRPr="00733CA8">
        <w:rPr>
          <w:rFonts w:ascii="Verdana" w:hAnsi="Verdana"/>
          <w:sz w:val="18"/>
          <w:szCs w:val="18"/>
        </w:rPr>
        <w:t xml:space="preserve"> /</w:t>
      </w:r>
      <w:r w:rsidRPr="00733CA8">
        <w:rPr>
          <w:rFonts w:ascii="Verdana" w:hAnsi="Verdana"/>
          <w:sz w:val="18"/>
          <w:szCs w:val="18"/>
        </w:rPr>
        <w:t xml:space="preserve"> </w:t>
      </w:r>
      <w:r>
        <w:rPr>
          <w:rFonts w:ascii="Verdana" w:hAnsi="Verdana"/>
          <w:sz w:val="18"/>
          <w:szCs w:val="18"/>
        </w:rPr>
        <w:t>meer respons</w:t>
      </w:r>
      <w:r w:rsidRPr="00733CA8">
        <w:rPr>
          <w:rFonts w:ascii="Verdana" w:hAnsi="Verdana"/>
          <w:sz w:val="18"/>
          <w:szCs w:val="18"/>
        </w:rPr>
        <w:t>. Dit heeft waarschijnlijk te maken met het groot belang dat vandaag gehecht wordt aan openheid, ook bij adoptie, met de ontwikkelingen rond historisch misbruik in jeugd- en onderwijsinstellingen en zelfs met de internationale context waarbij zich in verschillende landen</w:t>
      </w:r>
      <w:r w:rsidRPr="00733CA8">
        <w:rPr>
          <w:rStyle w:val="Voetnootmarkering"/>
          <w:rFonts w:ascii="Verdana" w:hAnsi="Verdana"/>
          <w:sz w:val="18"/>
          <w:szCs w:val="18"/>
        </w:rPr>
        <w:footnoteReference w:id="1"/>
      </w:r>
      <w:r w:rsidRPr="00733CA8">
        <w:rPr>
          <w:rFonts w:ascii="Verdana" w:hAnsi="Verdana"/>
          <w:sz w:val="18"/>
          <w:szCs w:val="18"/>
        </w:rPr>
        <w:t xml:space="preserve"> gelijkaardige ontwikkelingen voordoen.</w:t>
      </w:r>
    </w:p>
    <w:p w:rsidR="00733CA8" w:rsidP="00733CA8" w:rsidRDefault="00733CA8">
      <w:pPr>
        <w:spacing w:after="0" w:line="240" w:lineRule="atLeast"/>
        <w:rPr>
          <w:rFonts w:ascii="Verdana" w:hAnsi="Verdana"/>
          <w:sz w:val="18"/>
          <w:szCs w:val="18"/>
        </w:rPr>
      </w:pPr>
    </w:p>
    <w:p w:rsidRPr="004C12A7" w:rsidR="00733CA8" w:rsidP="00733CA8" w:rsidRDefault="00733CA8">
      <w:pPr>
        <w:spacing w:after="0" w:line="240" w:lineRule="atLeast"/>
        <w:rPr>
          <w:rFonts w:ascii="Verdana" w:hAnsi="Verdana"/>
          <w:sz w:val="18"/>
          <w:szCs w:val="18"/>
        </w:rPr>
      </w:pPr>
      <w:r>
        <w:rPr>
          <w:rFonts w:ascii="Verdana" w:hAnsi="Verdana"/>
          <w:sz w:val="18"/>
          <w:szCs w:val="18"/>
        </w:rPr>
        <w:t>G</w:t>
      </w:r>
      <w:r w:rsidRPr="004C12A7">
        <w:rPr>
          <w:rFonts w:ascii="Verdana" w:hAnsi="Verdana"/>
          <w:sz w:val="18"/>
          <w:szCs w:val="18"/>
        </w:rPr>
        <w:t xml:space="preserve">eïnspireerd door de persberichten organiseerde de commissie </w:t>
      </w:r>
      <w:r w:rsidRPr="004C12A7">
        <w:t>Welzijn, Volksgezondheid en Gezin</w:t>
      </w:r>
      <w:r w:rsidRPr="004C12A7">
        <w:rPr>
          <w:rFonts w:ascii="Verdana" w:hAnsi="Verdana"/>
          <w:sz w:val="18"/>
          <w:szCs w:val="18"/>
        </w:rPr>
        <w:t xml:space="preserve"> van het Vlaams parlement </w:t>
      </w:r>
      <w:r>
        <w:rPr>
          <w:rFonts w:ascii="Verdana" w:hAnsi="Verdana"/>
          <w:sz w:val="18"/>
          <w:szCs w:val="18"/>
        </w:rPr>
        <w:t>drie</w:t>
      </w:r>
      <w:r w:rsidRPr="004C12A7">
        <w:rPr>
          <w:rFonts w:ascii="Verdana" w:hAnsi="Verdana"/>
          <w:sz w:val="18"/>
          <w:szCs w:val="18"/>
        </w:rPr>
        <w:t xml:space="preserve"> hoorzittingen over de gedwongen adopties. Daarop werden getuigenissen gehoord van geboortemoeders, geadopteerden, vroegere medewerkers van Tehuizen voor </w:t>
      </w:r>
      <w:r>
        <w:rPr>
          <w:rFonts w:ascii="Verdana" w:hAnsi="Verdana"/>
          <w:sz w:val="18"/>
          <w:szCs w:val="18"/>
        </w:rPr>
        <w:t xml:space="preserve">ongehuwde </w:t>
      </w:r>
      <w:r w:rsidRPr="004C12A7">
        <w:rPr>
          <w:rFonts w:ascii="Verdana" w:hAnsi="Verdana"/>
          <w:sz w:val="18"/>
          <w:szCs w:val="18"/>
        </w:rPr>
        <w:t>Moeders, de kinderrechtencommissaris, de Werkgroep Mensenrechten in de Kerk,</w:t>
      </w:r>
      <w:r w:rsidRPr="004C12A7">
        <w:rPr>
          <w:rFonts w:ascii="Verdana" w:hAnsi="Verdana"/>
          <w:color w:val="FF0000"/>
          <w:sz w:val="18"/>
          <w:szCs w:val="18"/>
        </w:rPr>
        <w:t xml:space="preserve"> </w:t>
      </w:r>
      <w:r w:rsidRPr="004C12A7">
        <w:rPr>
          <w:rFonts w:ascii="Verdana" w:hAnsi="Verdana"/>
          <w:sz w:val="18"/>
          <w:szCs w:val="18"/>
        </w:rPr>
        <w:t>vertegenwoordigers van de B</w:t>
      </w:r>
      <w:r>
        <w:rPr>
          <w:rFonts w:ascii="Verdana" w:hAnsi="Verdana"/>
          <w:sz w:val="18"/>
          <w:szCs w:val="18"/>
        </w:rPr>
        <w:t>elgische Bisschoppenconferentie</w:t>
      </w:r>
      <w:r w:rsidRPr="004C12A7">
        <w:rPr>
          <w:rFonts w:ascii="Verdana" w:hAnsi="Verdana"/>
          <w:sz w:val="18"/>
          <w:szCs w:val="18"/>
        </w:rPr>
        <w:t xml:space="preserve"> en de Vlaamse adoptieambtenaar.</w:t>
      </w:r>
      <w:r w:rsidRPr="004C12A7">
        <w:rPr>
          <w:rStyle w:val="Voetnootmarkering"/>
          <w:rFonts w:ascii="Verdana" w:hAnsi="Verdana"/>
          <w:sz w:val="18"/>
          <w:szCs w:val="18"/>
        </w:rPr>
        <w:footnoteReference w:id="2"/>
      </w:r>
    </w:p>
    <w:p w:rsidR="00DC1BE4" w:rsidP="00733CA8" w:rsidRDefault="00733CA8">
      <w:pPr>
        <w:pStyle w:val="Jaarverslagbodytekst"/>
        <w:spacing w:line="240" w:lineRule="atLeast"/>
      </w:pPr>
      <w:r>
        <w:rPr>
          <w:lang w:val="nl-NL"/>
        </w:rPr>
        <w:t xml:space="preserve">Vervolgens </w:t>
      </w:r>
      <w:r>
        <w:t xml:space="preserve">werd een expertenpanel samengeroepen </w:t>
      </w:r>
      <w:r w:rsidRPr="004C12A7" w:rsidR="00DC1BE4">
        <w:t xml:space="preserve">met de opdracht om </w:t>
      </w:r>
      <w:r>
        <w:t xml:space="preserve">de bevoegde ministers </w:t>
      </w:r>
      <w:r w:rsidRPr="004C12A7" w:rsidR="00DC1BE4">
        <w:t xml:space="preserve">te adviseren over </w:t>
      </w:r>
      <w:r>
        <w:t xml:space="preserve">wegen tot erkenning en herstel voor de slachtoffers, alsook over </w:t>
      </w:r>
      <w:r w:rsidRPr="004C12A7" w:rsidR="00DC1BE4">
        <w:t xml:space="preserve">het te voeren </w:t>
      </w:r>
      <w:r>
        <w:t>(adoptie)</w:t>
      </w:r>
      <w:r w:rsidRPr="004C12A7" w:rsidR="00DC1BE4">
        <w:t>beleid.</w:t>
      </w:r>
    </w:p>
    <w:p w:rsidR="00733CA8" w:rsidP="00DC1BE4" w:rsidRDefault="00733CA8">
      <w:pPr>
        <w:spacing w:after="0"/>
        <w:rPr>
          <w:rFonts w:ascii="Verdana" w:hAnsi="Verdana" w:eastAsia="Calibri" w:cs="Calibri"/>
          <w:sz w:val="18"/>
          <w:szCs w:val="18"/>
        </w:rPr>
      </w:pPr>
    </w:p>
    <w:p w:rsidRPr="009645E2" w:rsidR="00DC1BE4" w:rsidP="00DC1BE4" w:rsidRDefault="00DC1BE4">
      <w:pPr>
        <w:spacing w:after="0"/>
        <w:rPr>
          <w:rFonts w:ascii="Verdana" w:hAnsi="Verdana"/>
          <w:b/>
          <w:color w:val="FF0000"/>
          <w:sz w:val="18"/>
          <w:szCs w:val="18"/>
        </w:rPr>
      </w:pPr>
      <w:r w:rsidRPr="009645E2">
        <w:rPr>
          <w:rFonts w:ascii="Verdana" w:hAnsi="Verdana"/>
          <w:b/>
          <w:sz w:val="18"/>
          <w:szCs w:val="18"/>
          <w:u w:val="single"/>
        </w:rPr>
        <w:t>2</w:t>
      </w:r>
      <w:r w:rsidRPr="009645E2" w:rsidR="00733CA8">
        <w:rPr>
          <w:rFonts w:ascii="Verdana" w:hAnsi="Verdana"/>
          <w:b/>
          <w:sz w:val="18"/>
          <w:szCs w:val="18"/>
          <w:u w:val="single"/>
        </w:rPr>
        <w:t>.</w:t>
      </w:r>
      <w:r w:rsidRPr="009645E2" w:rsidR="009645E2">
        <w:rPr>
          <w:rFonts w:ascii="Verdana" w:hAnsi="Verdana"/>
          <w:b/>
          <w:sz w:val="18"/>
          <w:szCs w:val="18"/>
          <w:u w:val="single"/>
        </w:rPr>
        <w:t xml:space="preserve"> O</w:t>
      </w:r>
      <w:r w:rsidRPr="009645E2">
        <w:rPr>
          <w:rFonts w:ascii="Verdana" w:hAnsi="Verdana"/>
          <w:b/>
          <w:sz w:val="18"/>
          <w:szCs w:val="18"/>
          <w:u w:val="single"/>
        </w:rPr>
        <w:t>pdracht en samenstelling van het expertenpanel</w:t>
      </w:r>
      <w:r w:rsidRPr="009645E2">
        <w:rPr>
          <w:rFonts w:ascii="Verdana" w:hAnsi="Verdana"/>
          <w:b/>
          <w:sz w:val="18"/>
          <w:szCs w:val="18"/>
        </w:rPr>
        <w:t xml:space="preserve"> </w:t>
      </w:r>
    </w:p>
    <w:p w:rsidR="009645E2" w:rsidP="00DC1BE4" w:rsidRDefault="009645E2">
      <w:pPr>
        <w:spacing w:after="0"/>
        <w:rPr>
          <w:rFonts w:ascii="Verdana" w:hAnsi="Verdana"/>
          <w:i/>
          <w:sz w:val="18"/>
          <w:szCs w:val="18"/>
        </w:rPr>
      </w:pPr>
    </w:p>
    <w:p w:rsidRPr="009645E2" w:rsidR="00DC1BE4" w:rsidP="00DC1BE4" w:rsidRDefault="00DC1BE4">
      <w:pPr>
        <w:spacing w:after="0"/>
        <w:rPr>
          <w:rFonts w:ascii="Verdana" w:hAnsi="Verdana"/>
          <w:i/>
          <w:sz w:val="18"/>
          <w:szCs w:val="18"/>
        </w:rPr>
      </w:pPr>
      <w:r w:rsidRPr="009645E2">
        <w:rPr>
          <w:rFonts w:ascii="Verdana" w:hAnsi="Verdana"/>
          <w:i/>
          <w:sz w:val="18"/>
          <w:szCs w:val="18"/>
        </w:rPr>
        <w:t>Van het panel werd</w:t>
      </w:r>
      <w:r w:rsidR="009645E2">
        <w:rPr>
          <w:rFonts w:ascii="Verdana" w:hAnsi="Verdana"/>
          <w:i/>
          <w:sz w:val="18"/>
          <w:szCs w:val="18"/>
        </w:rPr>
        <w:t xml:space="preserve"> verwacht</w:t>
      </w:r>
      <w:r w:rsidRPr="009645E2">
        <w:rPr>
          <w:rFonts w:ascii="Verdana" w:hAnsi="Verdana"/>
          <w:i/>
          <w:sz w:val="18"/>
          <w:szCs w:val="18"/>
        </w:rPr>
        <w:t>:</w:t>
      </w:r>
    </w:p>
    <w:p w:rsidRPr="009645E2" w:rsidR="009645E2" w:rsidP="009645E2" w:rsidRDefault="009645E2">
      <w:pPr>
        <w:pStyle w:val="Lijstalinea"/>
        <w:numPr>
          <w:ilvl w:val="0"/>
          <w:numId w:val="1"/>
        </w:numPr>
        <w:spacing w:after="0"/>
        <w:rPr>
          <w:rFonts w:ascii="Verdana" w:hAnsi="Verdana"/>
          <w:i/>
          <w:sz w:val="18"/>
          <w:szCs w:val="18"/>
        </w:rPr>
      </w:pPr>
      <w:r w:rsidRPr="009645E2">
        <w:rPr>
          <w:rFonts w:ascii="Verdana" w:hAnsi="Verdana"/>
          <w:i/>
          <w:sz w:val="18"/>
          <w:szCs w:val="18"/>
        </w:rPr>
        <w:t xml:space="preserve">een gerichte </w:t>
      </w:r>
      <w:r w:rsidRPr="009645E2">
        <w:rPr>
          <w:rFonts w:ascii="Verdana" w:hAnsi="Verdana"/>
          <w:i/>
          <w:sz w:val="18"/>
          <w:szCs w:val="18"/>
          <w:u w:val="single"/>
        </w:rPr>
        <w:t>analyse</w:t>
      </w:r>
      <w:r w:rsidRPr="009645E2">
        <w:rPr>
          <w:rFonts w:ascii="Verdana" w:hAnsi="Verdana"/>
          <w:i/>
          <w:sz w:val="18"/>
          <w:szCs w:val="18"/>
        </w:rPr>
        <w:t>, onder andere op basis van de aanmeldingen bij 1712 en de ingediende dossiers bij het Vlaams Centrum voor Adoptie (VCA) en in participatie met de slachtoffers van de problematiek van gedwongen adopties van baby’s en van de mechanismen die het onrecht mogelijk hebben gemaakt;</w:t>
      </w:r>
    </w:p>
    <w:p w:rsidRPr="009645E2" w:rsidR="00DC1BE4" w:rsidP="009645E2" w:rsidRDefault="009645E2">
      <w:pPr>
        <w:pStyle w:val="Lijstalinea"/>
        <w:numPr>
          <w:ilvl w:val="0"/>
          <w:numId w:val="1"/>
        </w:numPr>
        <w:spacing w:after="0"/>
        <w:rPr>
          <w:rFonts w:ascii="Verdana" w:hAnsi="Verdana"/>
          <w:i/>
          <w:sz w:val="18"/>
          <w:szCs w:val="18"/>
        </w:rPr>
      </w:pPr>
      <w:r w:rsidRPr="009645E2">
        <w:rPr>
          <w:rFonts w:ascii="Verdana" w:hAnsi="Verdana"/>
          <w:i/>
          <w:sz w:val="18"/>
          <w:szCs w:val="18"/>
        </w:rPr>
        <w:t xml:space="preserve">een advies </w:t>
      </w:r>
      <w:r>
        <w:rPr>
          <w:rFonts w:ascii="Verdana" w:hAnsi="Verdana"/>
          <w:i/>
          <w:sz w:val="18"/>
          <w:szCs w:val="18"/>
        </w:rPr>
        <w:t xml:space="preserve">te formuleren </w:t>
      </w:r>
      <w:r w:rsidRPr="009645E2">
        <w:rPr>
          <w:rFonts w:ascii="Verdana" w:hAnsi="Verdana"/>
          <w:i/>
          <w:sz w:val="18"/>
          <w:szCs w:val="18"/>
        </w:rPr>
        <w:t xml:space="preserve">over de </w:t>
      </w:r>
      <w:r w:rsidRPr="009645E2" w:rsidR="00DC1BE4">
        <w:rPr>
          <w:rFonts w:ascii="Verdana" w:hAnsi="Verdana"/>
          <w:i/>
          <w:sz w:val="18"/>
          <w:szCs w:val="18"/>
        </w:rPr>
        <w:t>wegen om tot erkenning, heling en herstel te komen, zowel voor individuele slachtoffers als collectief;</w:t>
      </w:r>
    </w:p>
    <w:p w:rsidRPr="009645E2" w:rsidR="00DC1BE4" w:rsidP="009645E2" w:rsidRDefault="00DC1BE4">
      <w:pPr>
        <w:pStyle w:val="Lijstalinea"/>
        <w:numPr>
          <w:ilvl w:val="0"/>
          <w:numId w:val="1"/>
        </w:numPr>
        <w:rPr>
          <w:rFonts w:ascii="Verdana" w:hAnsi="Verdana"/>
          <w:i/>
          <w:sz w:val="18"/>
          <w:szCs w:val="18"/>
        </w:rPr>
      </w:pPr>
      <w:r w:rsidRPr="009645E2">
        <w:rPr>
          <w:rFonts w:ascii="Verdana" w:hAnsi="Verdana"/>
          <w:i/>
          <w:sz w:val="18"/>
          <w:szCs w:val="18"/>
        </w:rPr>
        <w:t xml:space="preserve">beleidsaanbevelingen </w:t>
      </w:r>
      <w:r w:rsidR="009645E2">
        <w:rPr>
          <w:rFonts w:ascii="Verdana" w:hAnsi="Verdana"/>
          <w:i/>
          <w:sz w:val="18"/>
          <w:szCs w:val="18"/>
        </w:rPr>
        <w:t xml:space="preserve">te formuleren </w:t>
      </w:r>
      <w:r w:rsidRPr="009645E2">
        <w:rPr>
          <w:rFonts w:ascii="Verdana" w:hAnsi="Verdana"/>
          <w:i/>
          <w:sz w:val="18"/>
          <w:szCs w:val="18"/>
        </w:rPr>
        <w:t xml:space="preserve">voor de toekomst. </w:t>
      </w:r>
    </w:p>
    <w:p w:rsidR="00DC1BE4" w:rsidP="00DC1BE4" w:rsidRDefault="00DC1BE4">
      <w:pPr>
        <w:rPr>
          <w:rFonts w:ascii="Verdana" w:hAnsi="Verdana"/>
          <w:sz w:val="18"/>
          <w:szCs w:val="18"/>
        </w:rPr>
      </w:pPr>
      <w:r w:rsidRPr="00EF0DB5">
        <w:rPr>
          <w:rFonts w:ascii="Verdana" w:hAnsi="Verdana"/>
          <w:sz w:val="18"/>
          <w:szCs w:val="18"/>
        </w:rPr>
        <w:t>De opdracht van het expertenpanel</w:t>
      </w:r>
      <w:r>
        <w:rPr>
          <w:rFonts w:ascii="Verdana" w:hAnsi="Verdana"/>
          <w:sz w:val="18"/>
          <w:szCs w:val="18"/>
        </w:rPr>
        <w:t xml:space="preserve"> was dus beperkt tot het analyseren van de problematiek </w:t>
      </w:r>
      <w:r w:rsidR="007E75A3">
        <w:rPr>
          <w:rFonts w:ascii="Verdana" w:hAnsi="Verdana"/>
          <w:sz w:val="18"/>
          <w:szCs w:val="18"/>
        </w:rPr>
        <w:t xml:space="preserve">en </w:t>
      </w:r>
      <w:r w:rsidR="007E75A3">
        <w:rPr>
          <w:rFonts w:ascii="Verdana" w:hAnsi="Verdana"/>
          <w:sz w:val="18"/>
          <w:szCs w:val="18"/>
        </w:rPr>
        <w:t>inzicht te brengen in wat</w:t>
      </w:r>
      <w:r w:rsidR="007E75A3">
        <w:rPr>
          <w:rFonts w:ascii="Verdana" w:hAnsi="Verdana"/>
          <w:sz w:val="18"/>
          <w:szCs w:val="18"/>
        </w:rPr>
        <w:t xml:space="preserve"> is gebeurd, alsook het formuleren </w:t>
      </w:r>
      <w:r>
        <w:rPr>
          <w:rFonts w:ascii="Verdana" w:hAnsi="Verdana"/>
          <w:sz w:val="18"/>
          <w:szCs w:val="18"/>
        </w:rPr>
        <w:t xml:space="preserve">van aanbevelingen en adviezen aan het beleid, </w:t>
      </w:r>
      <w:r w:rsidRPr="007E75A3">
        <w:rPr>
          <w:rFonts w:ascii="Verdana" w:hAnsi="Verdana"/>
          <w:sz w:val="18"/>
          <w:szCs w:val="18"/>
          <w:u w:val="single"/>
        </w:rPr>
        <w:t>niet</w:t>
      </w:r>
      <w:r>
        <w:rPr>
          <w:rFonts w:ascii="Verdana" w:hAnsi="Verdana"/>
          <w:sz w:val="18"/>
          <w:szCs w:val="18"/>
        </w:rPr>
        <w:t xml:space="preserve"> om te komen tot e</w:t>
      </w:r>
      <w:r w:rsidRPr="00EF0DB5">
        <w:rPr>
          <w:rFonts w:ascii="Verdana" w:hAnsi="Verdana"/>
          <w:sz w:val="18"/>
          <w:szCs w:val="18"/>
        </w:rPr>
        <w:t xml:space="preserve">en uitspraak komen over de schuldvraag of de verantwoordelijkheid. </w:t>
      </w:r>
    </w:p>
    <w:p w:rsidR="00DC1BE4" w:rsidP="00DC1BE4" w:rsidRDefault="00DC1BE4">
      <w:pPr>
        <w:spacing w:after="0"/>
        <w:rPr>
          <w:rFonts w:ascii="Verdana" w:hAnsi="Verdana"/>
          <w:sz w:val="18"/>
          <w:szCs w:val="18"/>
        </w:rPr>
      </w:pPr>
      <w:r>
        <w:rPr>
          <w:rFonts w:ascii="Verdana" w:hAnsi="Verdana"/>
          <w:sz w:val="18"/>
          <w:szCs w:val="18"/>
        </w:rPr>
        <w:t>Gelet op de opdracht van het expertenpanel werden pr</w:t>
      </w:r>
      <w:r w:rsidRPr="00EF0DB5">
        <w:rPr>
          <w:rFonts w:ascii="Verdana" w:hAnsi="Verdana"/>
          <w:sz w:val="18"/>
          <w:szCs w:val="18"/>
        </w:rPr>
        <w:t xml:space="preserve">ofessionals uit diverse sectoren </w:t>
      </w:r>
      <w:r>
        <w:rPr>
          <w:rFonts w:ascii="Verdana" w:hAnsi="Verdana"/>
          <w:sz w:val="18"/>
          <w:szCs w:val="18"/>
        </w:rPr>
        <w:t>aangeduid door de</w:t>
      </w:r>
      <w:r w:rsidR="009645E2">
        <w:rPr>
          <w:rFonts w:ascii="Verdana" w:hAnsi="Verdana"/>
          <w:sz w:val="18"/>
          <w:szCs w:val="18"/>
        </w:rPr>
        <w:t xml:space="preserve"> Vlaamse</w:t>
      </w:r>
      <w:r>
        <w:rPr>
          <w:rFonts w:ascii="Verdana" w:hAnsi="Verdana"/>
          <w:sz w:val="18"/>
          <w:szCs w:val="18"/>
        </w:rPr>
        <w:t xml:space="preserve"> minister van Welzijn, Volksgezondheid en Gezin</w:t>
      </w:r>
      <w:r w:rsidRPr="00EF0DB5">
        <w:rPr>
          <w:rFonts w:ascii="Verdana" w:hAnsi="Verdana"/>
          <w:sz w:val="18"/>
          <w:szCs w:val="18"/>
        </w:rPr>
        <w:t xml:space="preserve"> om, elk vanuit hun eigen kader en visie, in alle sereniteit en onafhankelijk over het onderwerp te reflecteren. </w:t>
      </w:r>
    </w:p>
    <w:p w:rsidR="00DC1BE4" w:rsidP="00DC1BE4" w:rsidRDefault="00DC1BE4">
      <w:pPr>
        <w:spacing w:after="0"/>
        <w:rPr>
          <w:rFonts w:ascii="Verdana" w:hAnsi="Verdana"/>
          <w:sz w:val="18"/>
          <w:szCs w:val="18"/>
        </w:rPr>
      </w:pPr>
      <w:r>
        <w:rPr>
          <w:rFonts w:ascii="Verdana" w:hAnsi="Verdana"/>
          <w:sz w:val="18"/>
          <w:szCs w:val="18"/>
        </w:rPr>
        <w:t xml:space="preserve">Het panel kwam </w:t>
      </w:r>
      <w:r w:rsidR="009645E2">
        <w:rPr>
          <w:rFonts w:ascii="Verdana" w:hAnsi="Verdana"/>
          <w:sz w:val="18"/>
          <w:szCs w:val="18"/>
        </w:rPr>
        <w:t>in totaal zes maal</w:t>
      </w:r>
      <w:r>
        <w:rPr>
          <w:rFonts w:ascii="Verdana" w:hAnsi="Verdana"/>
          <w:sz w:val="18"/>
          <w:szCs w:val="18"/>
        </w:rPr>
        <w:t xml:space="preserve"> samen, waarbij </w:t>
      </w:r>
      <w:r w:rsidR="00733CA8">
        <w:rPr>
          <w:rFonts w:ascii="Verdana" w:hAnsi="Verdana"/>
          <w:sz w:val="18"/>
          <w:szCs w:val="18"/>
        </w:rPr>
        <w:t xml:space="preserve">onder andere </w:t>
      </w:r>
      <w:r>
        <w:rPr>
          <w:rFonts w:ascii="Verdana" w:hAnsi="Verdana"/>
          <w:sz w:val="18"/>
          <w:szCs w:val="18"/>
        </w:rPr>
        <w:t>ook (</w:t>
      </w:r>
      <w:proofErr w:type="spellStart"/>
      <w:r>
        <w:rPr>
          <w:rFonts w:ascii="Verdana" w:hAnsi="Verdana"/>
          <w:sz w:val="18"/>
          <w:szCs w:val="18"/>
        </w:rPr>
        <w:t>ervarings</w:t>
      </w:r>
      <w:proofErr w:type="spellEnd"/>
      <w:r>
        <w:rPr>
          <w:rFonts w:ascii="Verdana" w:hAnsi="Verdana"/>
          <w:sz w:val="18"/>
          <w:szCs w:val="18"/>
        </w:rPr>
        <w:t>)deskundigen werden uitgenodigd om bijdragen te leveren. Alle details over de werkwijze en de aanbevelingen zijn terug te vind</w:t>
      </w:r>
      <w:r w:rsidR="00733CA8">
        <w:rPr>
          <w:rFonts w:ascii="Verdana" w:hAnsi="Verdana"/>
          <w:sz w:val="18"/>
          <w:szCs w:val="18"/>
        </w:rPr>
        <w:t>en in het gepubliceerde rapport</w:t>
      </w:r>
      <w:r w:rsidR="00733CA8">
        <w:rPr>
          <w:rStyle w:val="Voetnootmarkering"/>
          <w:rFonts w:ascii="Verdana" w:hAnsi="Verdana"/>
          <w:sz w:val="18"/>
          <w:szCs w:val="18"/>
        </w:rPr>
        <w:footnoteReference w:id="3"/>
      </w:r>
      <w:r w:rsidR="00733CA8">
        <w:rPr>
          <w:rFonts w:ascii="Verdana" w:hAnsi="Verdana"/>
          <w:sz w:val="18"/>
          <w:szCs w:val="18"/>
        </w:rPr>
        <w:t>.</w:t>
      </w:r>
      <w:r>
        <w:rPr>
          <w:rFonts w:ascii="Verdana" w:hAnsi="Verdana"/>
          <w:sz w:val="18"/>
          <w:szCs w:val="18"/>
        </w:rPr>
        <w:t xml:space="preserve"> </w:t>
      </w:r>
    </w:p>
    <w:p w:rsidR="00DC1BE4" w:rsidP="00DC1BE4" w:rsidRDefault="00DC1BE4">
      <w:pPr>
        <w:spacing w:after="0"/>
        <w:rPr>
          <w:rFonts w:ascii="Verdana" w:hAnsi="Verdana"/>
          <w:sz w:val="18"/>
          <w:szCs w:val="18"/>
        </w:rPr>
      </w:pPr>
    </w:p>
    <w:p w:rsidRPr="009645E2" w:rsidR="00DC1BE4" w:rsidP="00DC1BE4" w:rsidRDefault="00DC1BE4">
      <w:pPr>
        <w:spacing w:after="0"/>
        <w:rPr>
          <w:rFonts w:ascii="Verdana" w:hAnsi="Verdana"/>
          <w:b/>
          <w:sz w:val="18"/>
          <w:szCs w:val="18"/>
          <w:u w:val="single"/>
        </w:rPr>
      </w:pPr>
      <w:r w:rsidRPr="009645E2">
        <w:rPr>
          <w:rFonts w:ascii="Verdana" w:hAnsi="Verdana"/>
          <w:b/>
          <w:sz w:val="18"/>
          <w:szCs w:val="18"/>
          <w:u w:val="single"/>
        </w:rPr>
        <w:lastRenderedPageBreak/>
        <w:t>3</w:t>
      </w:r>
      <w:r w:rsidRPr="009645E2" w:rsidR="009645E2">
        <w:rPr>
          <w:rFonts w:ascii="Verdana" w:hAnsi="Verdana"/>
          <w:b/>
          <w:sz w:val="18"/>
          <w:szCs w:val="18"/>
          <w:u w:val="single"/>
        </w:rPr>
        <w:t>. Gedwongen adoptie of</w:t>
      </w:r>
      <w:r w:rsidRPr="009645E2">
        <w:rPr>
          <w:rFonts w:ascii="Verdana" w:hAnsi="Verdana"/>
          <w:b/>
          <w:sz w:val="18"/>
          <w:szCs w:val="18"/>
          <w:u w:val="single"/>
        </w:rPr>
        <w:t xml:space="preserve"> </w:t>
      </w:r>
      <w:r w:rsidRPr="009645E2" w:rsidR="009645E2">
        <w:rPr>
          <w:rFonts w:ascii="Verdana" w:hAnsi="Verdana"/>
          <w:b/>
          <w:sz w:val="18"/>
          <w:szCs w:val="18"/>
          <w:u w:val="single"/>
        </w:rPr>
        <w:t>“</w:t>
      </w:r>
      <w:r w:rsidRPr="009645E2">
        <w:rPr>
          <w:rFonts w:ascii="Verdana" w:hAnsi="Verdana"/>
          <w:b/>
          <w:i/>
          <w:sz w:val="18"/>
          <w:szCs w:val="18"/>
          <w:u w:val="single"/>
        </w:rPr>
        <w:t>afstandsmoeders die ongehuwd zwanger raakten en onder druk van de Rooms-Katholieke Kerk hun baby afstonden</w:t>
      </w:r>
      <w:r w:rsidRPr="009645E2" w:rsidR="009645E2">
        <w:rPr>
          <w:rFonts w:ascii="Verdana" w:hAnsi="Verdana"/>
          <w:b/>
          <w:i/>
          <w:sz w:val="18"/>
          <w:szCs w:val="18"/>
          <w:u w:val="single"/>
        </w:rPr>
        <w:t>”</w:t>
      </w:r>
      <w:r w:rsidRPr="009645E2">
        <w:rPr>
          <w:rFonts w:ascii="Verdana" w:hAnsi="Verdana"/>
          <w:b/>
          <w:sz w:val="18"/>
          <w:szCs w:val="18"/>
          <w:u w:val="single"/>
        </w:rPr>
        <w:t xml:space="preserve"> </w:t>
      </w:r>
    </w:p>
    <w:p w:rsidRPr="009645E2" w:rsidR="009645E2" w:rsidP="00DC1BE4" w:rsidRDefault="009645E2">
      <w:pPr>
        <w:spacing w:after="0"/>
        <w:rPr>
          <w:rFonts w:ascii="Verdana" w:hAnsi="Verdana"/>
          <w:sz w:val="18"/>
          <w:szCs w:val="18"/>
          <w:u w:val="single"/>
        </w:rPr>
      </w:pPr>
    </w:p>
    <w:p w:rsidR="00DC1BE4" w:rsidP="00AB786B" w:rsidRDefault="00920D43">
      <w:pPr>
        <w:spacing w:after="0"/>
        <w:rPr>
          <w:rFonts w:ascii="Verdana" w:hAnsi="Verdana"/>
          <w:sz w:val="18"/>
          <w:szCs w:val="18"/>
        </w:rPr>
      </w:pPr>
      <w:r>
        <w:rPr>
          <w:rFonts w:ascii="Verdana" w:hAnsi="Verdana"/>
          <w:sz w:val="18"/>
          <w:szCs w:val="18"/>
        </w:rPr>
        <w:t xml:space="preserve">Het rondetafelgesprek vandaag focust op </w:t>
      </w:r>
      <w:r w:rsidRPr="00920D43">
        <w:rPr>
          <w:rFonts w:ascii="Verdana" w:hAnsi="Verdana"/>
          <w:sz w:val="18"/>
          <w:szCs w:val="18"/>
        </w:rPr>
        <w:t>“</w:t>
      </w:r>
      <w:r w:rsidRPr="00920D43">
        <w:rPr>
          <w:rFonts w:ascii="Verdana" w:hAnsi="Verdana"/>
          <w:i/>
          <w:sz w:val="18"/>
          <w:szCs w:val="18"/>
        </w:rPr>
        <w:t>afstandsmoeders die ongehuwd zwanger raakten en onder druk van de Rooms-Katholieke Kerk hun baby afstonden”</w:t>
      </w:r>
      <w:r>
        <w:rPr>
          <w:rFonts w:ascii="Verdana" w:hAnsi="Verdana"/>
          <w:sz w:val="18"/>
          <w:szCs w:val="18"/>
        </w:rPr>
        <w:t xml:space="preserve">. </w:t>
      </w:r>
      <w:r w:rsidR="00DC1BE4">
        <w:rPr>
          <w:rFonts w:ascii="Verdana" w:hAnsi="Verdana"/>
          <w:sz w:val="18"/>
          <w:szCs w:val="18"/>
        </w:rPr>
        <w:t xml:space="preserve">Wat mij bij deze formulering opvalt is </w:t>
      </w:r>
      <w:r w:rsidR="00B24DE4">
        <w:rPr>
          <w:rFonts w:ascii="Verdana" w:hAnsi="Verdana"/>
          <w:sz w:val="18"/>
          <w:szCs w:val="18"/>
        </w:rPr>
        <w:t xml:space="preserve">dat zij erg </w:t>
      </w:r>
      <w:r w:rsidR="00DC1BE4">
        <w:rPr>
          <w:rFonts w:ascii="Verdana" w:hAnsi="Verdana"/>
          <w:sz w:val="18"/>
          <w:szCs w:val="18"/>
        </w:rPr>
        <w:t>specifiek gesteld is</w:t>
      </w:r>
      <w:r w:rsidR="00B24DE4">
        <w:rPr>
          <w:rFonts w:ascii="Verdana" w:hAnsi="Verdana"/>
          <w:sz w:val="18"/>
          <w:szCs w:val="18"/>
        </w:rPr>
        <w:t xml:space="preserve">, </w:t>
      </w:r>
      <w:r w:rsidR="00DF19F4">
        <w:rPr>
          <w:rFonts w:ascii="Verdana" w:hAnsi="Verdana"/>
          <w:sz w:val="18"/>
          <w:szCs w:val="18"/>
        </w:rPr>
        <w:t xml:space="preserve">anders dan in het meer algemene onderzoek naar de </w:t>
      </w:r>
      <w:r w:rsidR="00B24DE4">
        <w:rPr>
          <w:rFonts w:ascii="Verdana" w:hAnsi="Verdana"/>
          <w:sz w:val="18"/>
          <w:szCs w:val="18"/>
        </w:rPr>
        <w:t>gedwongen adopties in Vlaanderen..</w:t>
      </w:r>
      <w:r w:rsidR="00DC1BE4">
        <w:rPr>
          <w:rFonts w:ascii="Verdana" w:hAnsi="Verdana"/>
          <w:sz w:val="18"/>
          <w:szCs w:val="18"/>
        </w:rPr>
        <w:t xml:space="preserve">. </w:t>
      </w:r>
      <w:r w:rsidR="00DF19F4">
        <w:rPr>
          <w:rFonts w:ascii="Verdana" w:hAnsi="Verdana"/>
          <w:sz w:val="18"/>
          <w:szCs w:val="18"/>
        </w:rPr>
        <w:t xml:space="preserve">Vertrekpunt </w:t>
      </w:r>
      <w:r w:rsidR="007E75A3">
        <w:rPr>
          <w:rFonts w:ascii="Verdana" w:hAnsi="Verdana"/>
          <w:sz w:val="18"/>
          <w:szCs w:val="18"/>
        </w:rPr>
        <w:t xml:space="preserve">daarbij waren </w:t>
      </w:r>
      <w:r w:rsidR="00DF19F4">
        <w:rPr>
          <w:rFonts w:ascii="Verdana" w:hAnsi="Verdana"/>
          <w:sz w:val="18"/>
          <w:szCs w:val="18"/>
        </w:rPr>
        <w:t xml:space="preserve">de </w:t>
      </w:r>
      <w:r w:rsidR="00DC1BE4">
        <w:rPr>
          <w:rFonts w:ascii="Verdana" w:hAnsi="Verdana"/>
          <w:sz w:val="18"/>
          <w:szCs w:val="18"/>
        </w:rPr>
        <w:t>verhalen van personen die zich do</w:t>
      </w:r>
      <w:r w:rsidR="00AB786B">
        <w:rPr>
          <w:rFonts w:ascii="Verdana" w:hAnsi="Verdana"/>
          <w:sz w:val="18"/>
          <w:szCs w:val="18"/>
        </w:rPr>
        <w:t>or een adoptie geschaad voelen,</w:t>
      </w:r>
      <w:r w:rsidR="007E75A3">
        <w:rPr>
          <w:rFonts w:ascii="Verdana" w:hAnsi="Verdana"/>
          <w:sz w:val="18"/>
          <w:szCs w:val="18"/>
        </w:rPr>
        <w:t xml:space="preserve"> waarbij </w:t>
      </w:r>
      <w:r w:rsidR="00AB786B">
        <w:rPr>
          <w:rFonts w:ascii="Verdana" w:hAnsi="Verdana"/>
          <w:sz w:val="18"/>
          <w:szCs w:val="18"/>
        </w:rPr>
        <w:t xml:space="preserve">naast </w:t>
      </w:r>
      <w:r w:rsidR="007E75A3">
        <w:rPr>
          <w:rFonts w:ascii="Verdana" w:hAnsi="Verdana"/>
          <w:sz w:val="18"/>
          <w:szCs w:val="18"/>
        </w:rPr>
        <w:t xml:space="preserve">getuigenissen van geboortemoeders, </w:t>
      </w:r>
      <w:r w:rsidR="00DC1BE4">
        <w:rPr>
          <w:rFonts w:ascii="Verdana" w:hAnsi="Verdana"/>
          <w:sz w:val="18"/>
          <w:szCs w:val="18"/>
        </w:rPr>
        <w:t>o</w:t>
      </w:r>
      <w:r w:rsidR="007E75A3">
        <w:rPr>
          <w:rFonts w:ascii="Verdana" w:hAnsi="Verdana"/>
          <w:sz w:val="18"/>
          <w:szCs w:val="18"/>
        </w:rPr>
        <w:t>ok verhalen van adoptiekinderen</w:t>
      </w:r>
      <w:r w:rsidR="00AB786B">
        <w:rPr>
          <w:rFonts w:ascii="Verdana" w:hAnsi="Verdana"/>
          <w:sz w:val="18"/>
          <w:szCs w:val="18"/>
        </w:rPr>
        <w:t xml:space="preserve"> gehoord werden</w:t>
      </w:r>
      <w:r w:rsidR="00DC1BE4">
        <w:rPr>
          <w:rFonts w:ascii="Verdana" w:hAnsi="Verdana"/>
          <w:sz w:val="18"/>
          <w:szCs w:val="18"/>
        </w:rPr>
        <w:t xml:space="preserve">. </w:t>
      </w:r>
      <w:r w:rsidR="00AB786B">
        <w:rPr>
          <w:rFonts w:ascii="Verdana" w:hAnsi="Verdana"/>
          <w:sz w:val="18"/>
          <w:szCs w:val="18"/>
        </w:rPr>
        <w:t xml:space="preserve">Deze laatste gaven onder meer aan </w:t>
      </w:r>
      <w:r w:rsidRPr="004C12A7" w:rsidR="00AB786B">
        <w:rPr>
          <w:rFonts w:ascii="Verdana" w:hAnsi="Verdana"/>
          <w:bCs/>
          <w:sz w:val="18"/>
          <w:szCs w:val="18"/>
        </w:rPr>
        <w:t>dat essentiële in</w:t>
      </w:r>
      <w:r w:rsidR="00AB786B">
        <w:rPr>
          <w:rFonts w:ascii="Verdana" w:hAnsi="Verdana"/>
          <w:bCs/>
          <w:sz w:val="18"/>
          <w:szCs w:val="18"/>
        </w:rPr>
        <w:t xml:space="preserve">formatie </w:t>
      </w:r>
      <w:r w:rsidRPr="004C12A7" w:rsidR="00AB786B">
        <w:rPr>
          <w:rFonts w:ascii="Verdana" w:hAnsi="Verdana"/>
          <w:bCs/>
          <w:sz w:val="18"/>
          <w:szCs w:val="18"/>
        </w:rPr>
        <w:t>verborgen</w:t>
      </w:r>
      <w:r w:rsidR="00AB786B">
        <w:rPr>
          <w:rFonts w:ascii="Verdana" w:hAnsi="Verdana"/>
          <w:bCs/>
          <w:sz w:val="18"/>
          <w:szCs w:val="18"/>
        </w:rPr>
        <w:t xml:space="preserve"> werd gehouden</w:t>
      </w:r>
      <w:r w:rsidR="00042A48">
        <w:rPr>
          <w:rFonts w:ascii="Verdana" w:hAnsi="Verdana"/>
          <w:bCs/>
          <w:sz w:val="18"/>
          <w:szCs w:val="18"/>
        </w:rPr>
        <w:t>, waardoor het zo goed als onmogelijk was om contact te zoeken met hun biologische ouders</w:t>
      </w:r>
      <w:r w:rsidR="00AB786B">
        <w:rPr>
          <w:rFonts w:ascii="Verdana" w:hAnsi="Verdana"/>
          <w:bCs/>
          <w:sz w:val="18"/>
          <w:szCs w:val="18"/>
        </w:rPr>
        <w:t>.</w:t>
      </w:r>
    </w:p>
    <w:p w:rsidR="007E75A3" w:rsidP="007E75A3" w:rsidRDefault="007E75A3">
      <w:pPr>
        <w:spacing w:after="0"/>
        <w:rPr>
          <w:rFonts w:ascii="Verdana" w:hAnsi="Verdana"/>
          <w:sz w:val="18"/>
          <w:szCs w:val="18"/>
        </w:rPr>
      </w:pPr>
    </w:p>
    <w:p w:rsidR="007E75A3" w:rsidP="007E75A3" w:rsidRDefault="007E75A3">
      <w:pPr>
        <w:spacing w:after="0"/>
        <w:rPr>
          <w:rFonts w:ascii="Verdana" w:hAnsi="Verdana"/>
          <w:sz w:val="18"/>
          <w:szCs w:val="18"/>
        </w:rPr>
      </w:pPr>
      <w:r w:rsidRPr="004C12A7">
        <w:rPr>
          <w:rFonts w:ascii="Verdana" w:hAnsi="Verdana"/>
          <w:sz w:val="18"/>
          <w:szCs w:val="18"/>
        </w:rPr>
        <w:t xml:space="preserve">De term “gedwongen adopties” </w:t>
      </w:r>
      <w:r>
        <w:rPr>
          <w:rFonts w:ascii="Verdana" w:hAnsi="Verdana"/>
          <w:sz w:val="18"/>
          <w:szCs w:val="18"/>
        </w:rPr>
        <w:t xml:space="preserve">is </w:t>
      </w:r>
      <w:r w:rsidR="00042A48">
        <w:rPr>
          <w:rFonts w:ascii="Verdana" w:hAnsi="Verdana"/>
          <w:sz w:val="18"/>
          <w:szCs w:val="18"/>
        </w:rPr>
        <w:t xml:space="preserve">aldus </w:t>
      </w:r>
      <w:r w:rsidRPr="004C12A7">
        <w:rPr>
          <w:rFonts w:ascii="Verdana" w:hAnsi="Verdana"/>
          <w:sz w:val="18"/>
          <w:szCs w:val="18"/>
        </w:rPr>
        <w:t>veel minder duideli</w:t>
      </w:r>
      <w:r>
        <w:rPr>
          <w:rFonts w:ascii="Verdana" w:hAnsi="Verdana"/>
          <w:sz w:val="18"/>
          <w:szCs w:val="18"/>
        </w:rPr>
        <w:t>jk of eenduidig dan op het eerste zicht lijkt</w:t>
      </w:r>
      <w:r w:rsidRPr="004C12A7">
        <w:rPr>
          <w:rFonts w:ascii="Verdana" w:hAnsi="Verdana"/>
          <w:sz w:val="18"/>
          <w:szCs w:val="18"/>
        </w:rPr>
        <w:t xml:space="preserve">. Uit de verhalen </w:t>
      </w:r>
      <w:r w:rsidR="00680D38">
        <w:rPr>
          <w:rFonts w:ascii="Verdana" w:hAnsi="Verdana"/>
          <w:sz w:val="18"/>
          <w:szCs w:val="18"/>
        </w:rPr>
        <w:t xml:space="preserve">van geboortemoeders </w:t>
      </w:r>
      <w:r w:rsidRPr="004C12A7">
        <w:rPr>
          <w:rFonts w:ascii="Verdana" w:hAnsi="Verdana"/>
          <w:sz w:val="18"/>
          <w:szCs w:val="18"/>
        </w:rPr>
        <w:t xml:space="preserve">blijkt </w:t>
      </w:r>
      <w:r w:rsidR="00AB786B">
        <w:rPr>
          <w:rFonts w:ascii="Verdana" w:hAnsi="Verdana"/>
          <w:sz w:val="18"/>
          <w:szCs w:val="18"/>
        </w:rPr>
        <w:t xml:space="preserve">daarnaast </w:t>
      </w:r>
      <w:r w:rsidRPr="004C12A7">
        <w:rPr>
          <w:rFonts w:ascii="Verdana" w:hAnsi="Verdana"/>
          <w:sz w:val="18"/>
          <w:szCs w:val="18"/>
        </w:rPr>
        <w:t xml:space="preserve">dat de </w:t>
      </w:r>
      <w:r w:rsidR="00AB786B">
        <w:rPr>
          <w:rFonts w:ascii="Verdana" w:hAnsi="Verdana"/>
          <w:sz w:val="18"/>
          <w:szCs w:val="18"/>
        </w:rPr>
        <w:t>‘</w:t>
      </w:r>
      <w:r w:rsidRPr="004C12A7">
        <w:rPr>
          <w:rFonts w:ascii="Verdana" w:hAnsi="Verdana"/>
          <w:sz w:val="18"/>
          <w:szCs w:val="18"/>
        </w:rPr>
        <w:t>dwang</w:t>
      </w:r>
      <w:r w:rsidR="00AB786B">
        <w:rPr>
          <w:rFonts w:ascii="Verdana" w:hAnsi="Verdana"/>
          <w:sz w:val="18"/>
          <w:szCs w:val="18"/>
        </w:rPr>
        <w:t>’</w:t>
      </w:r>
      <w:r w:rsidRPr="004C12A7">
        <w:rPr>
          <w:rFonts w:ascii="Verdana" w:hAnsi="Verdana"/>
          <w:sz w:val="18"/>
          <w:szCs w:val="18"/>
        </w:rPr>
        <w:t xml:space="preserve"> verwijst naar een grote verscheidenheid van </w:t>
      </w:r>
      <w:r>
        <w:rPr>
          <w:rFonts w:ascii="Verdana" w:hAnsi="Verdana"/>
          <w:sz w:val="18"/>
          <w:szCs w:val="18"/>
        </w:rPr>
        <w:t>situaties</w:t>
      </w:r>
      <w:r w:rsidRPr="004C12A7">
        <w:rPr>
          <w:rFonts w:ascii="Verdana" w:hAnsi="Verdana"/>
          <w:sz w:val="18"/>
          <w:szCs w:val="18"/>
        </w:rPr>
        <w:t xml:space="preserve">, </w:t>
      </w:r>
      <w:r>
        <w:rPr>
          <w:rFonts w:ascii="Verdana" w:hAnsi="Verdana"/>
          <w:sz w:val="18"/>
          <w:szCs w:val="18"/>
        </w:rPr>
        <w:t>gaande van het</w:t>
      </w:r>
      <w:r w:rsidRPr="004C12A7">
        <w:rPr>
          <w:rFonts w:ascii="Verdana" w:hAnsi="Verdana"/>
          <w:sz w:val="18"/>
          <w:szCs w:val="18"/>
        </w:rPr>
        <w:t xml:space="preserve"> gebruik van fysiek of psychisch geweld of misleiding, </w:t>
      </w:r>
      <w:r>
        <w:rPr>
          <w:rFonts w:ascii="Verdana" w:hAnsi="Verdana"/>
          <w:sz w:val="18"/>
          <w:szCs w:val="18"/>
        </w:rPr>
        <w:t xml:space="preserve">over </w:t>
      </w:r>
      <w:r w:rsidRPr="004C12A7">
        <w:rPr>
          <w:rFonts w:ascii="Verdana" w:hAnsi="Verdana"/>
          <w:sz w:val="18"/>
          <w:szCs w:val="18"/>
        </w:rPr>
        <w:t xml:space="preserve">druk uitgeoefend door ouders, door religieuze of maatschappelijke opvattingen, </w:t>
      </w:r>
      <w:r>
        <w:rPr>
          <w:rFonts w:ascii="Verdana" w:hAnsi="Verdana"/>
          <w:sz w:val="18"/>
          <w:szCs w:val="18"/>
        </w:rPr>
        <w:t>tot</w:t>
      </w:r>
      <w:r w:rsidRPr="004C12A7">
        <w:rPr>
          <w:rFonts w:ascii="Verdana" w:hAnsi="Verdana"/>
          <w:sz w:val="18"/>
          <w:szCs w:val="18"/>
        </w:rPr>
        <w:t xml:space="preserve"> het ontbreken van werkelijke alternatieven of voldoende informatie voor de geboorteou</w:t>
      </w:r>
      <w:r>
        <w:rPr>
          <w:rFonts w:ascii="Verdana" w:hAnsi="Verdana"/>
          <w:sz w:val="18"/>
          <w:szCs w:val="18"/>
        </w:rPr>
        <w:t>ders. Gemeenschappelijk is dat</w:t>
      </w:r>
      <w:r w:rsidRPr="004C12A7">
        <w:rPr>
          <w:rFonts w:ascii="Verdana" w:hAnsi="Verdana"/>
          <w:sz w:val="18"/>
          <w:szCs w:val="18"/>
        </w:rPr>
        <w:t xml:space="preserve"> deze geboorteouders de afstand van hun kind niet als een eigen keuze ervaren, zelfs als dat in de gegeven omstandigheden het beste of het enige mogelijke was dat ze voor hun kind konden doen. </w:t>
      </w:r>
    </w:p>
    <w:p w:rsidR="00042A48" w:rsidP="007E75A3" w:rsidRDefault="00042A48">
      <w:pPr>
        <w:spacing w:after="0"/>
        <w:rPr>
          <w:rFonts w:ascii="Verdana" w:hAnsi="Verdana"/>
          <w:sz w:val="18"/>
          <w:szCs w:val="18"/>
        </w:rPr>
      </w:pPr>
    </w:p>
    <w:p w:rsidRPr="005B5F54" w:rsidR="005B5F54" w:rsidP="00042A48" w:rsidRDefault="00042A48">
      <w:pPr>
        <w:pStyle w:val="Normaalweb"/>
        <w:spacing w:before="0" w:beforeAutospacing="0" w:after="0" w:afterAutospacing="0" w:line="259" w:lineRule="auto"/>
        <w:rPr>
          <w:rFonts w:ascii="Verdana" w:hAnsi="Verdana" w:eastAsiaTheme="minorHAnsi" w:cstheme="minorBidi"/>
          <w:sz w:val="18"/>
          <w:szCs w:val="18"/>
          <w:lang w:val="nl-NL" w:eastAsia="en-US"/>
        </w:rPr>
      </w:pPr>
      <w:r>
        <w:rPr>
          <w:rFonts w:ascii="Verdana" w:hAnsi="Verdana"/>
          <w:sz w:val="18"/>
          <w:szCs w:val="18"/>
        </w:rPr>
        <w:t xml:space="preserve">Centraal </w:t>
      </w:r>
      <w:r w:rsidRPr="00680D38">
        <w:rPr>
          <w:rFonts w:ascii="Verdana" w:hAnsi="Verdana"/>
          <w:sz w:val="18"/>
          <w:szCs w:val="18"/>
        </w:rPr>
        <w:t xml:space="preserve">in </w:t>
      </w:r>
      <w:r w:rsidRPr="00DF1E44">
        <w:rPr>
          <w:rFonts w:ascii="Verdana" w:hAnsi="Verdana"/>
          <w:sz w:val="18"/>
          <w:szCs w:val="18"/>
        </w:rPr>
        <w:t xml:space="preserve">deze beleving staat het </w:t>
      </w:r>
      <w:r w:rsidRPr="00DF1E44">
        <w:rPr>
          <w:rFonts w:ascii="Verdana" w:hAnsi="Verdana" w:eastAsiaTheme="minorHAnsi" w:cstheme="minorBidi"/>
          <w:sz w:val="18"/>
          <w:szCs w:val="18"/>
          <w:lang w:val="nl-NL" w:eastAsia="en-US"/>
        </w:rPr>
        <w:t>belangenconflict</w:t>
      </w:r>
      <w:r w:rsidRPr="00DF1E44">
        <w:rPr>
          <w:rFonts w:ascii="Verdana" w:hAnsi="Verdana" w:eastAsiaTheme="minorHAnsi" w:cstheme="minorBidi"/>
          <w:sz w:val="18"/>
          <w:szCs w:val="18"/>
          <w:lang w:val="nl-NL" w:eastAsia="en-US"/>
        </w:rPr>
        <w:t xml:space="preserve"> tussen </w:t>
      </w:r>
      <w:r w:rsidRPr="00DF1E44">
        <w:rPr>
          <w:rFonts w:ascii="Verdana" w:hAnsi="Verdana" w:eastAsiaTheme="minorHAnsi" w:cstheme="minorBidi"/>
          <w:sz w:val="18"/>
          <w:szCs w:val="18"/>
          <w:lang w:val="nl-NL" w:eastAsia="en-US"/>
        </w:rPr>
        <w:t xml:space="preserve">de eigen overtuiging van </w:t>
      </w:r>
      <w:r w:rsidRPr="00DF1E44">
        <w:rPr>
          <w:rFonts w:ascii="Verdana" w:hAnsi="Verdana" w:eastAsiaTheme="minorHAnsi" w:cstheme="minorBidi"/>
          <w:sz w:val="18"/>
          <w:szCs w:val="18"/>
          <w:lang w:val="nl-NL" w:eastAsia="en-US"/>
        </w:rPr>
        <w:t xml:space="preserve">de betrokken zwangere, </w:t>
      </w:r>
      <w:r w:rsidRPr="00DF1E44">
        <w:rPr>
          <w:rFonts w:ascii="Verdana" w:hAnsi="Verdana" w:eastAsiaTheme="minorHAnsi" w:cstheme="minorBidi"/>
          <w:sz w:val="18"/>
          <w:szCs w:val="18"/>
          <w:lang w:val="nl-NL" w:eastAsia="en-US"/>
        </w:rPr>
        <w:t>en de verwachtingen van diens rel</w:t>
      </w:r>
      <w:r w:rsidRPr="00DF1E44">
        <w:rPr>
          <w:rFonts w:ascii="Verdana" w:hAnsi="Verdana" w:eastAsiaTheme="minorHAnsi" w:cstheme="minorBidi"/>
          <w:sz w:val="18"/>
          <w:szCs w:val="18"/>
          <w:lang w:val="nl-NL" w:eastAsia="en-US"/>
        </w:rPr>
        <w:t>ationele omgeving (in de eerste plaats de partner en/of ouders)</w:t>
      </w:r>
      <w:r w:rsidRPr="00DF1E44" w:rsidR="00DF1E44">
        <w:rPr>
          <w:rFonts w:ascii="Verdana" w:hAnsi="Verdana" w:eastAsiaTheme="minorHAnsi" w:cstheme="minorBidi"/>
          <w:sz w:val="18"/>
          <w:szCs w:val="18"/>
          <w:lang w:val="nl-NL" w:eastAsia="en-US"/>
        </w:rPr>
        <w:t xml:space="preserve">, </w:t>
      </w:r>
      <w:r w:rsidRPr="00DF1E44">
        <w:rPr>
          <w:rFonts w:ascii="Verdana" w:hAnsi="Verdana" w:eastAsiaTheme="minorHAnsi" w:cstheme="minorBidi"/>
          <w:sz w:val="18"/>
          <w:szCs w:val="18"/>
          <w:lang w:val="nl-NL" w:eastAsia="en-US"/>
        </w:rPr>
        <w:t xml:space="preserve">waarbij </w:t>
      </w:r>
      <w:r w:rsidR="00DF1E44">
        <w:rPr>
          <w:rFonts w:ascii="Verdana" w:hAnsi="Verdana" w:eastAsiaTheme="minorHAnsi" w:cstheme="minorBidi"/>
          <w:sz w:val="18"/>
          <w:szCs w:val="18"/>
          <w:lang w:val="nl-NL" w:eastAsia="en-US"/>
        </w:rPr>
        <w:t>de idee ‘verantwoordelijkheid opnemen – verantwoord ouderschap’ door de verschillende betrokken partijen vaak erg verschillend werd ingevuld (</w:t>
      </w:r>
      <w:r w:rsidRPr="00DF1E44">
        <w:rPr>
          <w:rFonts w:ascii="Verdana" w:hAnsi="Verdana" w:eastAsiaTheme="minorHAnsi" w:cstheme="minorBidi"/>
          <w:sz w:val="18"/>
          <w:szCs w:val="18"/>
          <w:lang w:val="nl-NL" w:eastAsia="en-US"/>
        </w:rPr>
        <w:t>abor</w:t>
      </w:r>
      <w:r w:rsidR="00DF1E44">
        <w:rPr>
          <w:rFonts w:ascii="Verdana" w:hAnsi="Verdana" w:eastAsiaTheme="minorHAnsi" w:cstheme="minorBidi"/>
          <w:sz w:val="18"/>
          <w:szCs w:val="18"/>
          <w:lang w:val="nl-NL" w:eastAsia="en-US"/>
        </w:rPr>
        <w:t xml:space="preserve">tus, zelf opvoeden of </w:t>
      </w:r>
      <w:r w:rsidRPr="005B5F54" w:rsidR="00DF1E44">
        <w:rPr>
          <w:rFonts w:ascii="Verdana" w:hAnsi="Verdana" w:eastAsiaTheme="minorHAnsi" w:cstheme="minorBidi"/>
          <w:sz w:val="18"/>
          <w:szCs w:val="18"/>
          <w:lang w:val="nl-NL" w:eastAsia="en-US"/>
        </w:rPr>
        <w:t>adoptie)</w:t>
      </w:r>
      <w:r w:rsidRPr="005B5F54">
        <w:rPr>
          <w:rFonts w:ascii="Verdana" w:hAnsi="Verdana" w:eastAsiaTheme="minorHAnsi" w:cstheme="minorBidi"/>
          <w:sz w:val="18"/>
          <w:szCs w:val="18"/>
          <w:lang w:val="nl-NL" w:eastAsia="en-US"/>
        </w:rPr>
        <w:t xml:space="preserve">. </w:t>
      </w:r>
      <w:r w:rsidRPr="005B5F54" w:rsidR="005B5F54">
        <w:rPr>
          <w:rFonts w:ascii="Verdana" w:hAnsi="Verdana" w:eastAsiaTheme="minorHAnsi" w:cstheme="minorBidi"/>
          <w:sz w:val="18"/>
          <w:szCs w:val="18"/>
          <w:lang w:val="nl-NL" w:eastAsia="en-US"/>
        </w:rPr>
        <w:t>Het o</w:t>
      </w:r>
      <w:r w:rsidRPr="005B5F54" w:rsidR="00DF1E44">
        <w:rPr>
          <w:rFonts w:ascii="Verdana" w:hAnsi="Verdana" w:eastAsiaTheme="minorHAnsi" w:cstheme="minorBidi"/>
          <w:sz w:val="18"/>
          <w:szCs w:val="18"/>
          <w:lang w:val="nl-NL" w:eastAsia="en-US"/>
        </w:rPr>
        <w:t>nbegrip of</w:t>
      </w:r>
      <w:r w:rsidRPr="005B5F54" w:rsidR="005B5F54">
        <w:rPr>
          <w:rFonts w:ascii="Verdana" w:hAnsi="Verdana" w:eastAsiaTheme="minorHAnsi" w:cstheme="minorBidi"/>
          <w:sz w:val="18"/>
          <w:szCs w:val="18"/>
          <w:lang w:val="nl-NL" w:eastAsia="en-US"/>
        </w:rPr>
        <w:t xml:space="preserve"> in sommige gevallen de</w:t>
      </w:r>
      <w:r w:rsidRPr="005B5F54" w:rsidR="00DF1E44">
        <w:rPr>
          <w:rFonts w:ascii="Verdana" w:hAnsi="Verdana" w:eastAsiaTheme="minorHAnsi" w:cstheme="minorBidi"/>
          <w:sz w:val="18"/>
          <w:szCs w:val="18"/>
          <w:lang w:val="nl-NL" w:eastAsia="en-US"/>
        </w:rPr>
        <w:t xml:space="preserve"> totale afwezigheid van en</w:t>
      </w:r>
      <w:r w:rsidRPr="005B5F54" w:rsidR="00DF1E44">
        <w:rPr>
          <w:rFonts w:ascii="Verdana" w:hAnsi="Verdana" w:eastAsiaTheme="minorHAnsi" w:cstheme="minorBidi"/>
          <w:sz w:val="18"/>
          <w:szCs w:val="18"/>
          <w:lang w:val="nl-NL" w:eastAsia="en-US"/>
        </w:rPr>
        <w:t xml:space="preserve">ige steun uit de eigen omgeving, </w:t>
      </w:r>
      <w:r w:rsidRPr="005B5F54" w:rsidR="005B5F54">
        <w:rPr>
          <w:rFonts w:ascii="Verdana" w:hAnsi="Verdana" w:eastAsiaTheme="minorHAnsi" w:cstheme="minorBidi"/>
          <w:sz w:val="18"/>
          <w:szCs w:val="18"/>
          <w:lang w:val="nl-NL" w:eastAsia="en-US"/>
        </w:rPr>
        <w:t xml:space="preserve">maakte </w:t>
      </w:r>
      <w:r w:rsidRPr="005B5F54" w:rsidR="00DF1E44">
        <w:rPr>
          <w:rFonts w:ascii="Verdana" w:hAnsi="Verdana" w:eastAsiaTheme="minorHAnsi" w:cstheme="minorBidi"/>
          <w:sz w:val="18"/>
          <w:szCs w:val="18"/>
          <w:lang w:val="nl-NL" w:eastAsia="en-US"/>
        </w:rPr>
        <w:t xml:space="preserve">dat </w:t>
      </w:r>
      <w:r w:rsidRPr="005B5F54">
        <w:rPr>
          <w:rFonts w:ascii="Verdana" w:hAnsi="Verdana" w:eastAsiaTheme="minorHAnsi" w:cstheme="minorBidi"/>
          <w:sz w:val="18"/>
          <w:szCs w:val="18"/>
          <w:lang w:val="nl-NL" w:eastAsia="en-US"/>
        </w:rPr>
        <w:t xml:space="preserve">sommige vrouwen </w:t>
      </w:r>
      <w:r w:rsidRPr="005B5F54">
        <w:rPr>
          <w:rFonts w:ascii="Verdana" w:hAnsi="Verdana"/>
          <w:sz w:val="18"/>
          <w:lang w:val="nl-NL"/>
        </w:rPr>
        <w:t xml:space="preserve">hun </w:t>
      </w:r>
      <w:r w:rsidRPr="005B5F54">
        <w:rPr>
          <w:rFonts w:ascii="Verdana" w:hAnsi="Verdana" w:eastAsiaTheme="minorHAnsi" w:cstheme="minorBidi"/>
          <w:sz w:val="18"/>
          <w:szCs w:val="18"/>
          <w:lang w:val="nl-NL" w:eastAsia="en-US"/>
        </w:rPr>
        <w:t>keuzevrijheid als zeer beperkt of quasi onbestaande</w:t>
      </w:r>
      <w:r w:rsidRPr="005B5F54" w:rsidR="00DF1E44">
        <w:rPr>
          <w:rFonts w:ascii="Verdana" w:hAnsi="Verdana" w:eastAsiaTheme="minorHAnsi" w:cstheme="minorBidi"/>
          <w:sz w:val="18"/>
          <w:szCs w:val="18"/>
          <w:lang w:val="nl-NL" w:eastAsia="en-US"/>
        </w:rPr>
        <w:t xml:space="preserve"> </w:t>
      </w:r>
      <w:r w:rsidRPr="005B5F54" w:rsidR="005B5F54">
        <w:rPr>
          <w:rFonts w:ascii="Verdana" w:hAnsi="Verdana" w:eastAsiaTheme="minorHAnsi" w:cstheme="minorBidi"/>
          <w:sz w:val="18"/>
          <w:szCs w:val="18"/>
          <w:lang w:val="nl-NL" w:eastAsia="en-US"/>
        </w:rPr>
        <w:t xml:space="preserve"> hebben </w:t>
      </w:r>
      <w:r w:rsidRPr="005B5F54" w:rsidR="00DF1E44">
        <w:rPr>
          <w:rFonts w:ascii="Verdana" w:hAnsi="Verdana" w:eastAsiaTheme="minorHAnsi" w:cstheme="minorBidi"/>
          <w:sz w:val="18"/>
          <w:szCs w:val="18"/>
          <w:lang w:val="nl-NL" w:eastAsia="en-US"/>
        </w:rPr>
        <w:t xml:space="preserve">ervaren. </w:t>
      </w:r>
      <w:r w:rsidRPr="005B5F54">
        <w:rPr>
          <w:rFonts w:ascii="Verdana" w:hAnsi="Verdana" w:eastAsiaTheme="minorHAnsi" w:cstheme="minorBidi"/>
          <w:sz w:val="18"/>
          <w:szCs w:val="18"/>
          <w:lang w:val="nl-NL" w:eastAsia="en-US"/>
        </w:rPr>
        <w:t xml:space="preserve">Ook </w:t>
      </w:r>
      <w:r w:rsidRPr="005B5F54" w:rsidR="00DF1E44">
        <w:rPr>
          <w:rFonts w:ascii="Verdana" w:hAnsi="Verdana" w:eastAsiaTheme="minorHAnsi" w:cstheme="minorBidi"/>
          <w:sz w:val="18"/>
          <w:szCs w:val="18"/>
          <w:lang w:val="nl-NL" w:eastAsia="en-US"/>
        </w:rPr>
        <w:t>g</w:t>
      </w:r>
      <w:r w:rsidRPr="005B5F54">
        <w:rPr>
          <w:rFonts w:ascii="Verdana" w:hAnsi="Verdana" w:eastAsiaTheme="minorHAnsi" w:cstheme="minorBidi"/>
          <w:sz w:val="18"/>
          <w:szCs w:val="18"/>
          <w:lang w:val="nl-NL" w:eastAsia="en-US"/>
        </w:rPr>
        <w:t xml:space="preserve">oedbedoelde zorgen </w:t>
      </w:r>
      <w:r w:rsidRPr="005B5F54" w:rsidR="00DF1E44">
        <w:rPr>
          <w:rFonts w:ascii="Verdana" w:hAnsi="Verdana" w:eastAsiaTheme="minorHAnsi" w:cstheme="minorBidi"/>
          <w:sz w:val="18"/>
          <w:szCs w:val="18"/>
          <w:lang w:val="nl-NL" w:eastAsia="en-US"/>
        </w:rPr>
        <w:t xml:space="preserve">uit </w:t>
      </w:r>
      <w:r w:rsidRPr="005B5F54">
        <w:rPr>
          <w:rFonts w:ascii="Verdana" w:hAnsi="Verdana" w:eastAsiaTheme="minorHAnsi" w:cstheme="minorBidi"/>
          <w:sz w:val="18"/>
          <w:szCs w:val="18"/>
          <w:lang w:val="nl-NL" w:eastAsia="en-US"/>
        </w:rPr>
        <w:t xml:space="preserve">de </w:t>
      </w:r>
      <w:r w:rsidRPr="005B5F54" w:rsidR="005B5F54">
        <w:rPr>
          <w:rFonts w:ascii="Verdana" w:hAnsi="Verdana" w:eastAsiaTheme="minorHAnsi" w:cstheme="minorBidi"/>
          <w:sz w:val="18"/>
          <w:szCs w:val="18"/>
          <w:lang w:val="nl-NL" w:eastAsia="en-US"/>
        </w:rPr>
        <w:t xml:space="preserve">directe </w:t>
      </w:r>
      <w:r w:rsidRPr="005B5F54">
        <w:rPr>
          <w:rFonts w:ascii="Verdana" w:hAnsi="Verdana" w:eastAsiaTheme="minorHAnsi" w:cstheme="minorBidi"/>
          <w:sz w:val="18"/>
          <w:szCs w:val="18"/>
          <w:lang w:val="nl-NL" w:eastAsia="en-US"/>
        </w:rPr>
        <w:t>omgeving</w:t>
      </w:r>
      <w:r w:rsidRPr="005B5F54" w:rsidR="005B5F54">
        <w:rPr>
          <w:rFonts w:ascii="Verdana" w:hAnsi="Verdana" w:eastAsiaTheme="minorHAnsi" w:cstheme="minorBidi"/>
          <w:sz w:val="18"/>
          <w:szCs w:val="18"/>
          <w:lang w:val="nl-NL" w:eastAsia="en-US"/>
        </w:rPr>
        <w:t xml:space="preserve"> van de vrouw</w:t>
      </w:r>
      <w:r w:rsidRPr="005B5F54" w:rsidR="00DF1E44">
        <w:rPr>
          <w:rFonts w:ascii="Verdana" w:hAnsi="Verdana" w:eastAsiaTheme="minorHAnsi" w:cstheme="minorBidi"/>
          <w:sz w:val="18"/>
          <w:szCs w:val="18"/>
          <w:lang w:val="nl-NL" w:eastAsia="en-US"/>
        </w:rPr>
        <w:t>,</w:t>
      </w:r>
      <w:r w:rsidRPr="005B5F54">
        <w:rPr>
          <w:rFonts w:ascii="Verdana" w:hAnsi="Verdana" w:eastAsiaTheme="minorHAnsi" w:cstheme="minorBidi"/>
          <w:sz w:val="18"/>
          <w:szCs w:val="18"/>
          <w:lang w:val="nl-NL" w:eastAsia="en-US"/>
        </w:rPr>
        <w:t xml:space="preserve"> om hun partner of dochter moeilijkheden te besparen, </w:t>
      </w:r>
      <w:r w:rsidRPr="005B5F54" w:rsidR="005B5F54">
        <w:rPr>
          <w:rFonts w:ascii="Verdana" w:hAnsi="Verdana" w:eastAsiaTheme="minorHAnsi" w:cstheme="minorBidi"/>
          <w:sz w:val="18"/>
          <w:szCs w:val="18"/>
          <w:lang w:val="nl-NL" w:eastAsia="en-US"/>
        </w:rPr>
        <w:t>werden als dwang</w:t>
      </w:r>
      <w:r w:rsidRPr="005B5F54">
        <w:rPr>
          <w:rFonts w:ascii="Verdana" w:hAnsi="Verdana" w:eastAsiaTheme="minorHAnsi" w:cstheme="minorBidi"/>
          <w:sz w:val="18"/>
          <w:szCs w:val="18"/>
          <w:lang w:val="nl-NL" w:eastAsia="en-US"/>
        </w:rPr>
        <w:t xml:space="preserve"> beleefd </w:t>
      </w:r>
      <w:r w:rsidRPr="005B5F54" w:rsidR="00DF1E44">
        <w:rPr>
          <w:rFonts w:ascii="Verdana" w:hAnsi="Verdana" w:eastAsiaTheme="minorHAnsi" w:cstheme="minorBidi"/>
          <w:sz w:val="18"/>
          <w:szCs w:val="18"/>
          <w:lang w:val="nl-NL" w:eastAsia="en-US"/>
        </w:rPr>
        <w:t xml:space="preserve">- </w:t>
      </w:r>
      <w:r w:rsidRPr="005B5F54">
        <w:rPr>
          <w:rFonts w:ascii="Verdana" w:hAnsi="Verdana" w:eastAsiaTheme="minorHAnsi" w:cstheme="minorBidi"/>
          <w:sz w:val="18"/>
          <w:szCs w:val="18"/>
          <w:lang w:val="nl-NL" w:eastAsia="en-US"/>
        </w:rPr>
        <w:t xml:space="preserve">omdat </w:t>
      </w:r>
      <w:r w:rsidRPr="005B5F54" w:rsidR="005B5F54">
        <w:rPr>
          <w:rFonts w:ascii="Verdana" w:hAnsi="Verdana" w:eastAsiaTheme="minorHAnsi" w:cstheme="minorBidi"/>
          <w:sz w:val="18"/>
          <w:szCs w:val="18"/>
          <w:lang w:val="nl-NL" w:eastAsia="en-US"/>
        </w:rPr>
        <w:t>hun voorkeursoptie</w:t>
      </w:r>
      <w:r w:rsidRPr="005B5F54">
        <w:rPr>
          <w:rFonts w:ascii="Verdana" w:hAnsi="Verdana" w:eastAsiaTheme="minorHAnsi" w:cstheme="minorBidi"/>
          <w:sz w:val="18"/>
          <w:szCs w:val="18"/>
          <w:lang w:val="nl-NL" w:eastAsia="en-US"/>
        </w:rPr>
        <w:t xml:space="preserve"> </w:t>
      </w:r>
      <w:r w:rsidRPr="005B5F54" w:rsidR="005B5F54">
        <w:rPr>
          <w:rFonts w:ascii="Verdana" w:hAnsi="Verdana" w:eastAsiaTheme="minorHAnsi" w:cstheme="minorBidi"/>
          <w:sz w:val="18"/>
          <w:szCs w:val="18"/>
          <w:lang w:val="nl-NL" w:eastAsia="en-US"/>
        </w:rPr>
        <w:t xml:space="preserve">(behoud of afstand) </w:t>
      </w:r>
      <w:r w:rsidRPr="005B5F54">
        <w:rPr>
          <w:rFonts w:ascii="Verdana" w:hAnsi="Verdana" w:eastAsiaTheme="minorHAnsi" w:cstheme="minorBidi"/>
          <w:sz w:val="18"/>
          <w:szCs w:val="18"/>
          <w:lang w:val="nl-NL" w:eastAsia="en-US"/>
        </w:rPr>
        <w:t xml:space="preserve">naar voren </w:t>
      </w:r>
      <w:r w:rsidRPr="005B5F54" w:rsidR="005B5F54">
        <w:rPr>
          <w:rFonts w:ascii="Verdana" w:hAnsi="Verdana" w:eastAsiaTheme="minorHAnsi" w:cstheme="minorBidi"/>
          <w:sz w:val="18"/>
          <w:szCs w:val="18"/>
          <w:lang w:val="nl-NL" w:eastAsia="en-US"/>
        </w:rPr>
        <w:t xml:space="preserve">werd geschoven als enige ‘juiste’ </w:t>
      </w:r>
      <w:r w:rsidRPr="005B5F54">
        <w:rPr>
          <w:rFonts w:ascii="Verdana" w:hAnsi="Verdana" w:eastAsiaTheme="minorHAnsi" w:cstheme="minorBidi"/>
          <w:sz w:val="18"/>
          <w:szCs w:val="18"/>
          <w:lang w:val="nl-NL" w:eastAsia="en-US"/>
        </w:rPr>
        <w:t xml:space="preserve">oplossing. </w:t>
      </w:r>
    </w:p>
    <w:p w:rsidRPr="005B5F54" w:rsidR="00042A48" w:rsidP="00D7791F" w:rsidRDefault="00042A48">
      <w:pPr>
        <w:pStyle w:val="Normaalweb"/>
        <w:spacing w:before="0" w:beforeAutospacing="0" w:after="0" w:afterAutospacing="0" w:line="259" w:lineRule="auto"/>
        <w:rPr>
          <w:rFonts w:ascii="Verdana" w:hAnsi="Verdana" w:eastAsiaTheme="minorHAnsi" w:cstheme="minorBidi"/>
          <w:sz w:val="18"/>
          <w:szCs w:val="18"/>
          <w:lang w:val="nl-NL" w:eastAsia="en-US"/>
        </w:rPr>
      </w:pPr>
      <w:r w:rsidRPr="005B5F54">
        <w:rPr>
          <w:rFonts w:ascii="Verdana" w:hAnsi="Verdana" w:eastAsiaTheme="minorHAnsi" w:cstheme="minorBidi"/>
          <w:sz w:val="18"/>
          <w:szCs w:val="18"/>
          <w:lang w:val="nl-NL" w:eastAsia="en-US"/>
        </w:rPr>
        <w:t>Ook</w:t>
      </w:r>
      <w:r w:rsidRPr="005B5F54">
        <w:rPr>
          <w:rFonts w:ascii="Verdana" w:hAnsi="Verdana"/>
          <w:sz w:val="18"/>
          <w:lang w:val="nl-NL"/>
        </w:rPr>
        <w:t xml:space="preserve"> hulpverleners</w:t>
      </w:r>
      <w:r w:rsidRPr="005B5F54">
        <w:rPr>
          <w:rFonts w:ascii="Verdana" w:hAnsi="Verdana" w:eastAsiaTheme="minorHAnsi" w:cstheme="minorBidi"/>
          <w:sz w:val="18"/>
          <w:szCs w:val="18"/>
          <w:lang w:val="nl-NL" w:eastAsia="en-US"/>
        </w:rPr>
        <w:t xml:space="preserve"> kunnen invloed uitoefenen die als druk</w:t>
      </w:r>
      <w:r w:rsidRPr="005B5F54">
        <w:rPr>
          <w:rFonts w:ascii="Verdana" w:hAnsi="Verdana"/>
          <w:sz w:val="18"/>
          <w:szCs w:val="18"/>
        </w:rPr>
        <w:t xml:space="preserve"> </w:t>
      </w:r>
      <w:r w:rsidRPr="005B5F54">
        <w:rPr>
          <w:rFonts w:ascii="Verdana" w:hAnsi="Verdana"/>
          <w:sz w:val="18"/>
          <w:lang w:val="nl-NL"/>
        </w:rPr>
        <w:t xml:space="preserve">ervaren </w:t>
      </w:r>
      <w:r w:rsidRPr="005B5F54">
        <w:rPr>
          <w:rFonts w:ascii="Verdana" w:hAnsi="Verdana" w:eastAsiaTheme="minorHAnsi" w:cstheme="minorBidi"/>
          <w:sz w:val="18"/>
          <w:szCs w:val="18"/>
          <w:lang w:val="nl-NL" w:eastAsia="en-US"/>
        </w:rPr>
        <w:t xml:space="preserve">wordt. Deze ‘druk’ wordt meestal gelinkt aan de onbespreekbaarheid van </w:t>
      </w:r>
      <w:r w:rsidRPr="005B5F54" w:rsidR="005B5F54">
        <w:rPr>
          <w:rFonts w:ascii="Verdana" w:hAnsi="Verdana" w:eastAsiaTheme="minorHAnsi" w:cstheme="minorBidi"/>
          <w:sz w:val="18"/>
          <w:szCs w:val="18"/>
          <w:lang w:val="nl-NL" w:eastAsia="en-US"/>
        </w:rPr>
        <w:t xml:space="preserve">het probleem </w:t>
      </w:r>
      <w:r w:rsidRPr="005B5F54">
        <w:rPr>
          <w:rFonts w:ascii="Verdana" w:hAnsi="Verdana" w:eastAsiaTheme="minorHAnsi" w:cstheme="minorBidi"/>
          <w:sz w:val="18"/>
          <w:szCs w:val="18"/>
          <w:lang w:val="nl-NL" w:eastAsia="en-US"/>
        </w:rPr>
        <w:t xml:space="preserve">of aan de te beperkte ruimte om </w:t>
      </w:r>
      <w:r w:rsidRPr="005B5F54" w:rsidR="005B5F54">
        <w:rPr>
          <w:rFonts w:ascii="Verdana" w:hAnsi="Verdana" w:eastAsiaTheme="minorHAnsi" w:cstheme="minorBidi"/>
          <w:sz w:val="18"/>
          <w:szCs w:val="18"/>
          <w:lang w:val="nl-NL" w:eastAsia="en-US"/>
        </w:rPr>
        <w:t xml:space="preserve">de eigen verlangens, </w:t>
      </w:r>
      <w:r w:rsidRPr="005B5F54">
        <w:rPr>
          <w:rFonts w:ascii="Verdana" w:hAnsi="Verdana" w:eastAsiaTheme="minorHAnsi" w:cstheme="minorBidi"/>
          <w:sz w:val="18"/>
          <w:szCs w:val="18"/>
          <w:lang w:val="nl-NL" w:eastAsia="en-US"/>
        </w:rPr>
        <w:t xml:space="preserve">angsten en onzekerheden aan bod te laten komen. </w:t>
      </w:r>
    </w:p>
    <w:p w:rsidRPr="002C397B" w:rsidR="00042A48" w:rsidP="00D7791F" w:rsidRDefault="005B5F54">
      <w:pPr>
        <w:pStyle w:val="Normaalweb"/>
        <w:spacing w:before="0" w:beforeAutospacing="0" w:after="0" w:afterAutospacing="0" w:line="259" w:lineRule="auto"/>
        <w:rPr>
          <w:rFonts w:ascii="Verdana" w:hAnsi="Verdana" w:eastAsiaTheme="minorHAnsi" w:cstheme="minorBidi"/>
          <w:sz w:val="18"/>
          <w:szCs w:val="18"/>
          <w:lang w:val="nl-NL" w:eastAsia="en-US"/>
        </w:rPr>
      </w:pPr>
      <w:r w:rsidRPr="005B5F54">
        <w:rPr>
          <w:rFonts w:ascii="Verdana" w:hAnsi="Verdana" w:eastAsiaTheme="minorHAnsi" w:cstheme="minorBidi"/>
          <w:sz w:val="18"/>
          <w:szCs w:val="18"/>
          <w:lang w:val="nl-NL" w:eastAsia="en-US"/>
        </w:rPr>
        <w:t xml:space="preserve">In al deze gevallen kan de </w:t>
      </w:r>
      <w:r w:rsidRPr="005B5F54" w:rsidR="00042A48">
        <w:rPr>
          <w:rFonts w:ascii="Verdana" w:hAnsi="Verdana" w:eastAsiaTheme="minorHAnsi" w:cstheme="minorBidi"/>
          <w:sz w:val="18"/>
          <w:szCs w:val="18"/>
          <w:lang w:val="nl-NL" w:eastAsia="en-US"/>
        </w:rPr>
        <w:t>per</w:t>
      </w:r>
      <w:r w:rsidRPr="005B5F54">
        <w:rPr>
          <w:rFonts w:ascii="Verdana" w:hAnsi="Verdana" w:eastAsiaTheme="minorHAnsi" w:cstheme="minorBidi"/>
          <w:sz w:val="18"/>
          <w:szCs w:val="18"/>
          <w:lang w:val="nl-NL" w:eastAsia="en-US"/>
        </w:rPr>
        <w:t xml:space="preserve">soonlijke </w:t>
      </w:r>
      <w:r w:rsidRPr="005B5F54" w:rsidR="00042A48">
        <w:rPr>
          <w:rFonts w:ascii="Verdana" w:hAnsi="Verdana" w:eastAsiaTheme="minorHAnsi" w:cstheme="minorBidi"/>
          <w:sz w:val="18"/>
          <w:szCs w:val="18"/>
          <w:lang w:val="nl-NL" w:eastAsia="en-US"/>
        </w:rPr>
        <w:t xml:space="preserve">keuze van de vrouw wel uitgaan naar een wens om dit kind geboren te laten worden en zelf op te voeden, maar </w:t>
      </w:r>
      <w:r w:rsidRPr="005B5F54">
        <w:rPr>
          <w:rFonts w:ascii="Verdana" w:hAnsi="Verdana" w:eastAsiaTheme="minorHAnsi" w:cstheme="minorBidi"/>
          <w:sz w:val="18"/>
          <w:szCs w:val="18"/>
          <w:lang w:val="nl-NL" w:eastAsia="en-US"/>
        </w:rPr>
        <w:t xml:space="preserve">werd </w:t>
      </w:r>
      <w:r w:rsidRPr="005B5F54" w:rsidR="00042A48">
        <w:rPr>
          <w:rFonts w:ascii="Verdana" w:hAnsi="Verdana" w:eastAsiaTheme="minorHAnsi" w:cstheme="minorBidi"/>
          <w:sz w:val="18"/>
          <w:szCs w:val="18"/>
          <w:lang w:val="nl-NL" w:eastAsia="en-US"/>
        </w:rPr>
        <w:t xml:space="preserve">de ‘dwang’ vanuit de omgeving te groot ervaren om deze keuze </w:t>
      </w:r>
      <w:r w:rsidRPr="005B5F54">
        <w:rPr>
          <w:rFonts w:ascii="Verdana" w:hAnsi="Verdana" w:eastAsiaTheme="minorHAnsi" w:cstheme="minorBidi"/>
          <w:sz w:val="18"/>
          <w:szCs w:val="18"/>
          <w:lang w:val="nl-NL" w:eastAsia="en-US"/>
        </w:rPr>
        <w:t>(</w:t>
      </w:r>
      <w:r w:rsidRPr="005B5F54" w:rsidR="00042A48">
        <w:rPr>
          <w:rFonts w:ascii="Verdana" w:hAnsi="Verdana" w:eastAsiaTheme="minorHAnsi" w:cstheme="minorBidi"/>
          <w:sz w:val="18"/>
          <w:szCs w:val="18"/>
          <w:lang w:val="nl-NL" w:eastAsia="en-US"/>
        </w:rPr>
        <w:t>alleen</w:t>
      </w:r>
      <w:r w:rsidRPr="005B5F54">
        <w:rPr>
          <w:rFonts w:ascii="Verdana" w:hAnsi="Verdana" w:eastAsiaTheme="minorHAnsi" w:cstheme="minorBidi"/>
          <w:sz w:val="18"/>
          <w:szCs w:val="18"/>
          <w:lang w:val="nl-NL" w:eastAsia="en-US"/>
        </w:rPr>
        <w:t>)</w:t>
      </w:r>
      <w:r w:rsidRPr="005B5F54" w:rsidR="00042A48">
        <w:rPr>
          <w:rFonts w:ascii="Verdana" w:hAnsi="Verdana" w:eastAsiaTheme="minorHAnsi" w:cstheme="minorBidi"/>
          <w:sz w:val="18"/>
          <w:szCs w:val="18"/>
          <w:lang w:val="nl-NL" w:eastAsia="en-US"/>
        </w:rPr>
        <w:t xml:space="preserve"> te kunnen of willen dragen.</w:t>
      </w:r>
      <w:r w:rsidRPr="002C397B" w:rsidR="00042A48">
        <w:rPr>
          <w:rFonts w:ascii="Verdana" w:hAnsi="Verdana" w:eastAsiaTheme="minorHAnsi" w:cstheme="minorBidi"/>
          <w:sz w:val="18"/>
          <w:szCs w:val="18"/>
          <w:lang w:val="nl-NL" w:eastAsia="en-US"/>
        </w:rPr>
        <w:t xml:space="preserve"> </w:t>
      </w:r>
    </w:p>
    <w:p w:rsidR="00042A48" w:rsidP="00D7791F" w:rsidRDefault="00042A48">
      <w:pPr>
        <w:spacing w:after="0"/>
        <w:rPr>
          <w:rFonts w:ascii="Verdana" w:hAnsi="Verdana"/>
          <w:sz w:val="18"/>
          <w:szCs w:val="18"/>
        </w:rPr>
      </w:pPr>
    </w:p>
    <w:p w:rsidRPr="00D7791F" w:rsidR="00DC1BE4" w:rsidP="00DC1BE4" w:rsidRDefault="00042A48">
      <w:pPr>
        <w:spacing w:after="0"/>
        <w:rPr>
          <w:rFonts w:ascii="Verdana" w:hAnsi="Verdana"/>
          <w:sz w:val="18"/>
          <w:szCs w:val="18"/>
        </w:rPr>
      </w:pPr>
      <w:r w:rsidRPr="00D7791F">
        <w:rPr>
          <w:rFonts w:ascii="Verdana" w:hAnsi="Verdana"/>
          <w:sz w:val="18"/>
          <w:szCs w:val="18"/>
        </w:rPr>
        <w:t xml:space="preserve">Het onderzoek van het expertenpanel </w:t>
      </w:r>
      <w:r w:rsidRPr="00D7791F" w:rsidR="00D7791F">
        <w:rPr>
          <w:rFonts w:ascii="Verdana" w:hAnsi="Verdana"/>
          <w:sz w:val="18"/>
          <w:szCs w:val="18"/>
        </w:rPr>
        <w:t>maakte duidelijke dat de</w:t>
      </w:r>
      <w:r w:rsidRPr="00D7791F">
        <w:rPr>
          <w:rFonts w:ascii="Verdana" w:hAnsi="Verdana"/>
          <w:sz w:val="18"/>
          <w:szCs w:val="18"/>
        </w:rPr>
        <w:t xml:space="preserve"> druk zeker niet alleen kan worden toegeschreven worden aan (leden van) </w:t>
      </w:r>
      <w:r w:rsidRPr="00D7791F" w:rsidR="00DC1BE4">
        <w:rPr>
          <w:rFonts w:ascii="Verdana" w:hAnsi="Verdana"/>
          <w:sz w:val="18"/>
          <w:szCs w:val="18"/>
        </w:rPr>
        <w:t xml:space="preserve">de Rooms-Katholieke kerk. </w:t>
      </w:r>
      <w:r w:rsidRPr="00D7791F" w:rsidR="00D7791F">
        <w:rPr>
          <w:rFonts w:ascii="Verdana" w:hAnsi="Verdana"/>
          <w:sz w:val="18"/>
          <w:szCs w:val="18"/>
        </w:rPr>
        <w:t xml:space="preserve">In een aantal getuigenissen werden </w:t>
      </w:r>
      <w:r w:rsidRPr="00D7791F" w:rsidR="00DC1BE4">
        <w:rPr>
          <w:rFonts w:ascii="Verdana" w:hAnsi="Verdana"/>
          <w:sz w:val="18"/>
          <w:szCs w:val="18"/>
        </w:rPr>
        <w:t xml:space="preserve">leden </w:t>
      </w:r>
      <w:r w:rsidRPr="00D7791F" w:rsidR="00D7791F">
        <w:rPr>
          <w:rFonts w:ascii="Verdana" w:hAnsi="Verdana"/>
          <w:sz w:val="18"/>
          <w:szCs w:val="18"/>
        </w:rPr>
        <w:t xml:space="preserve">of vertegenwoordigers </w:t>
      </w:r>
      <w:r w:rsidRPr="00D7791F" w:rsidR="00DC1BE4">
        <w:rPr>
          <w:rFonts w:ascii="Verdana" w:hAnsi="Verdana"/>
          <w:sz w:val="18"/>
          <w:szCs w:val="18"/>
        </w:rPr>
        <w:t xml:space="preserve">van de kerk aangeduid als degenen die dwang uitoefenden, maar eveneens andere instanties zoals jeugdrechters en </w:t>
      </w:r>
      <w:r w:rsidRPr="00D7791F" w:rsidR="00D7791F">
        <w:rPr>
          <w:rFonts w:ascii="Verdana" w:hAnsi="Verdana"/>
          <w:sz w:val="18"/>
          <w:szCs w:val="18"/>
        </w:rPr>
        <w:t>familieleden</w:t>
      </w:r>
      <w:r w:rsidRPr="00D7791F" w:rsidR="00DC1BE4">
        <w:rPr>
          <w:rFonts w:ascii="Verdana" w:hAnsi="Verdana"/>
          <w:sz w:val="18"/>
          <w:szCs w:val="18"/>
        </w:rPr>
        <w:t>.</w:t>
      </w:r>
    </w:p>
    <w:p w:rsidRPr="00D7791F" w:rsidR="00DC1BE4" w:rsidP="00DC1BE4" w:rsidRDefault="000F4DCC">
      <w:pPr>
        <w:spacing w:after="0"/>
        <w:rPr>
          <w:rFonts w:ascii="Verdana" w:hAnsi="Verdana"/>
          <w:sz w:val="18"/>
          <w:szCs w:val="18"/>
        </w:rPr>
      </w:pPr>
      <w:r>
        <w:rPr>
          <w:rFonts w:ascii="Verdana" w:hAnsi="Verdana"/>
          <w:sz w:val="18"/>
          <w:szCs w:val="18"/>
        </w:rPr>
        <w:t>D</w:t>
      </w:r>
      <w:r w:rsidRPr="00D7791F" w:rsidR="00DC1BE4">
        <w:rPr>
          <w:rFonts w:ascii="Verdana" w:hAnsi="Verdana"/>
          <w:sz w:val="18"/>
          <w:szCs w:val="18"/>
        </w:rPr>
        <w:t xml:space="preserve">it onderscheid maakt mijns inziens weinig verschil voor het ervaren leed of de te bieden hulp. </w:t>
      </w:r>
    </w:p>
    <w:p w:rsidR="00DC1BE4" w:rsidP="00DC1BE4" w:rsidRDefault="00DC1BE4">
      <w:pPr>
        <w:spacing w:after="0"/>
        <w:rPr>
          <w:rFonts w:ascii="Verdana" w:hAnsi="Verdana"/>
          <w:sz w:val="18"/>
          <w:szCs w:val="18"/>
          <w:highlight w:val="yellow"/>
        </w:rPr>
      </w:pPr>
    </w:p>
    <w:p w:rsidRPr="0055728E" w:rsidR="000F4DCC" w:rsidP="000F4DCC" w:rsidRDefault="00D7791F">
      <w:pPr>
        <w:rPr>
          <w:rFonts w:ascii="Verdana" w:hAnsi="Verdana"/>
          <w:sz w:val="18"/>
          <w:szCs w:val="18"/>
          <w:highlight w:val="yellow"/>
        </w:rPr>
      </w:pPr>
      <w:r w:rsidRPr="000F4DCC">
        <w:rPr>
          <w:rFonts w:ascii="Verdana" w:hAnsi="Verdana"/>
          <w:sz w:val="18"/>
          <w:szCs w:val="18"/>
        </w:rPr>
        <w:t>In de getuigenissen van slachtof</w:t>
      </w:r>
      <w:r w:rsidR="00214AEC">
        <w:rPr>
          <w:rFonts w:ascii="Verdana" w:hAnsi="Verdana"/>
          <w:sz w:val="18"/>
          <w:szCs w:val="18"/>
        </w:rPr>
        <w:t>fers van gedwongen adoptie, komen</w:t>
      </w:r>
      <w:r w:rsidRPr="000F4DCC">
        <w:rPr>
          <w:rFonts w:ascii="Verdana" w:hAnsi="Verdana"/>
          <w:sz w:val="18"/>
          <w:szCs w:val="18"/>
        </w:rPr>
        <w:t xml:space="preserve"> behalve het aspect </w:t>
      </w:r>
      <w:r w:rsidRPr="000F4DCC" w:rsidR="000F4DCC">
        <w:rPr>
          <w:rFonts w:ascii="Verdana" w:hAnsi="Verdana"/>
          <w:sz w:val="18"/>
          <w:szCs w:val="18"/>
        </w:rPr>
        <w:t>‘</w:t>
      </w:r>
      <w:r w:rsidRPr="000F4DCC">
        <w:rPr>
          <w:rFonts w:ascii="Verdana" w:hAnsi="Verdana"/>
          <w:sz w:val="18"/>
          <w:szCs w:val="18"/>
        </w:rPr>
        <w:t>dwang</w:t>
      </w:r>
      <w:r w:rsidRPr="000F4DCC" w:rsidR="000F4DCC">
        <w:rPr>
          <w:rFonts w:ascii="Verdana" w:hAnsi="Verdana"/>
          <w:sz w:val="18"/>
          <w:szCs w:val="18"/>
        </w:rPr>
        <w:t>’</w:t>
      </w:r>
      <w:r w:rsidRPr="000F4DCC">
        <w:rPr>
          <w:rFonts w:ascii="Verdana" w:hAnsi="Verdana"/>
          <w:sz w:val="18"/>
          <w:szCs w:val="18"/>
        </w:rPr>
        <w:t xml:space="preserve">, </w:t>
      </w:r>
      <w:r w:rsidRPr="000F4DCC" w:rsidR="000F4DCC">
        <w:rPr>
          <w:rFonts w:ascii="Verdana" w:hAnsi="Verdana"/>
          <w:sz w:val="18"/>
          <w:szCs w:val="18"/>
        </w:rPr>
        <w:t xml:space="preserve">ook andere gebreken </w:t>
      </w:r>
      <w:r w:rsidR="00214AEC">
        <w:rPr>
          <w:rFonts w:ascii="Verdana" w:hAnsi="Verdana"/>
          <w:sz w:val="18"/>
          <w:szCs w:val="18"/>
        </w:rPr>
        <w:t xml:space="preserve">naar voor </w:t>
      </w:r>
      <w:r w:rsidRPr="000F4DCC" w:rsidR="000F4DCC">
        <w:rPr>
          <w:rFonts w:ascii="Verdana" w:hAnsi="Verdana"/>
          <w:sz w:val="18"/>
          <w:szCs w:val="18"/>
        </w:rPr>
        <w:t>in de toenmalige manier van werken</w:t>
      </w:r>
      <w:r w:rsidR="000F4DCC">
        <w:rPr>
          <w:rFonts w:ascii="Verdana" w:hAnsi="Verdana"/>
          <w:sz w:val="18"/>
          <w:szCs w:val="18"/>
        </w:rPr>
        <w:t xml:space="preserve">. Daarbij wordt vooral het ontbreken van </w:t>
      </w:r>
      <w:r w:rsidR="000F4DCC">
        <w:rPr>
          <w:rFonts w:ascii="Verdana" w:hAnsi="Verdana"/>
          <w:sz w:val="18"/>
          <w:szCs w:val="18"/>
        </w:rPr>
        <w:t>e</w:t>
      </w:r>
      <w:r w:rsidR="000F4DCC">
        <w:rPr>
          <w:rFonts w:ascii="Verdana" w:hAnsi="Verdana"/>
          <w:sz w:val="18"/>
          <w:szCs w:val="18"/>
        </w:rPr>
        <w:t>nige</w:t>
      </w:r>
      <w:r w:rsidR="000F4DCC">
        <w:rPr>
          <w:rFonts w:ascii="Verdana" w:hAnsi="Verdana"/>
          <w:sz w:val="18"/>
          <w:szCs w:val="18"/>
        </w:rPr>
        <w:t xml:space="preserve"> </w:t>
      </w:r>
      <w:r w:rsidRPr="0055728E" w:rsidR="000F4DCC">
        <w:rPr>
          <w:rFonts w:ascii="Verdana" w:hAnsi="Verdana"/>
          <w:sz w:val="18"/>
          <w:szCs w:val="18"/>
        </w:rPr>
        <w:t>begeleiding van de geboorte</w:t>
      </w:r>
      <w:r w:rsidR="000F4DCC">
        <w:rPr>
          <w:rFonts w:ascii="Verdana" w:hAnsi="Verdana"/>
          <w:sz w:val="18"/>
          <w:szCs w:val="18"/>
        </w:rPr>
        <w:t>ouders (-moeder)</w:t>
      </w:r>
      <w:r w:rsidRPr="0055728E" w:rsidR="000F4DCC">
        <w:rPr>
          <w:rFonts w:ascii="Verdana" w:hAnsi="Verdana"/>
          <w:sz w:val="18"/>
          <w:szCs w:val="18"/>
        </w:rPr>
        <w:t xml:space="preserve"> voor de afstand, </w:t>
      </w:r>
      <w:r w:rsidR="000F4DCC">
        <w:rPr>
          <w:rFonts w:ascii="Verdana" w:hAnsi="Verdana"/>
          <w:sz w:val="18"/>
          <w:szCs w:val="18"/>
        </w:rPr>
        <w:t xml:space="preserve">maar ook het gebrek aan </w:t>
      </w:r>
      <w:r w:rsidR="00214AEC">
        <w:rPr>
          <w:rFonts w:ascii="Verdana" w:hAnsi="Verdana"/>
          <w:sz w:val="18"/>
          <w:szCs w:val="18"/>
        </w:rPr>
        <w:t xml:space="preserve">nazorg </w:t>
      </w:r>
      <w:r w:rsidR="000F4DCC">
        <w:rPr>
          <w:rFonts w:ascii="Verdana" w:hAnsi="Verdana"/>
          <w:sz w:val="18"/>
          <w:szCs w:val="18"/>
        </w:rPr>
        <w:t xml:space="preserve">voor alle partijen (dus ook voor de </w:t>
      </w:r>
      <w:r w:rsidR="000F4DCC">
        <w:rPr>
          <w:rFonts w:ascii="Verdana" w:hAnsi="Verdana"/>
          <w:sz w:val="18"/>
          <w:szCs w:val="18"/>
        </w:rPr>
        <w:t>geadopteerde,</w:t>
      </w:r>
      <w:r w:rsidRPr="0055728E" w:rsidR="000F4DCC">
        <w:rPr>
          <w:rFonts w:ascii="Verdana" w:hAnsi="Verdana"/>
          <w:sz w:val="18"/>
          <w:szCs w:val="18"/>
        </w:rPr>
        <w:t xml:space="preserve"> in het bijzonder bij vragen over zijn afkomst</w:t>
      </w:r>
      <w:r w:rsidR="000F4DCC">
        <w:rPr>
          <w:rFonts w:ascii="Verdana" w:hAnsi="Verdana"/>
          <w:sz w:val="18"/>
          <w:szCs w:val="18"/>
        </w:rPr>
        <w:t>) aangeklaagd</w:t>
      </w:r>
      <w:r w:rsidRPr="0055728E" w:rsidR="000F4DCC">
        <w:rPr>
          <w:rFonts w:ascii="Verdana" w:hAnsi="Verdana"/>
          <w:sz w:val="18"/>
          <w:szCs w:val="18"/>
        </w:rPr>
        <w:t>.</w:t>
      </w:r>
    </w:p>
    <w:p w:rsidR="00214AEC" w:rsidP="00DC1BE4" w:rsidRDefault="00214AEC">
      <w:pPr>
        <w:spacing w:after="0"/>
        <w:rPr>
          <w:rFonts w:ascii="Verdana" w:hAnsi="Verdana"/>
          <w:b/>
          <w:sz w:val="18"/>
          <w:szCs w:val="18"/>
          <w:u w:val="single"/>
        </w:rPr>
      </w:pPr>
    </w:p>
    <w:p w:rsidRPr="00214AEC" w:rsidR="00DC1BE4" w:rsidP="00DC1BE4" w:rsidRDefault="00214AEC">
      <w:pPr>
        <w:spacing w:after="0"/>
        <w:rPr>
          <w:rFonts w:ascii="Verdana" w:hAnsi="Verdana"/>
          <w:b/>
          <w:sz w:val="18"/>
          <w:szCs w:val="18"/>
          <w:u w:val="single"/>
        </w:rPr>
      </w:pPr>
      <w:r w:rsidRPr="00214AEC">
        <w:rPr>
          <w:rFonts w:ascii="Verdana" w:hAnsi="Verdana"/>
          <w:b/>
          <w:sz w:val="18"/>
          <w:szCs w:val="18"/>
          <w:u w:val="single"/>
        </w:rPr>
        <w:t>4. Conclusies?</w:t>
      </w:r>
    </w:p>
    <w:p w:rsidR="00214AEC" w:rsidP="00D7791F" w:rsidRDefault="00214AEC">
      <w:pPr>
        <w:spacing w:after="0"/>
        <w:rPr>
          <w:rFonts w:ascii="Verdana" w:hAnsi="Verdana"/>
          <w:sz w:val="18"/>
          <w:szCs w:val="18"/>
        </w:rPr>
      </w:pPr>
    </w:p>
    <w:p w:rsidR="00D7791F" w:rsidP="00D7791F" w:rsidRDefault="00DC1BE4">
      <w:pPr>
        <w:spacing w:after="0"/>
        <w:rPr>
          <w:rFonts w:ascii="Verdana" w:hAnsi="Verdana"/>
          <w:sz w:val="18"/>
          <w:szCs w:val="18"/>
        </w:rPr>
      </w:pPr>
      <w:r>
        <w:rPr>
          <w:rFonts w:ascii="Verdana" w:hAnsi="Verdana"/>
          <w:sz w:val="18"/>
          <w:szCs w:val="18"/>
        </w:rPr>
        <w:t xml:space="preserve">Het Vlaamse expertenpanel </w:t>
      </w:r>
      <w:r w:rsidR="00D7791F">
        <w:rPr>
          <w:rFonts w:ascii="Verdana" w:hAnsi="Verdana"/>
          <w:sz w:val="18"/>
          <w:szCs w:val="18"/>
        </w:rPr>
        <w:t xml:space="preserve">besloot dat er in de getuigenissen van </w:t>
      </w:r>
      <w:r w:rsidR="00D7791F">
        <w:rPr>
          <w:rFonts w:ascii="Verdana" w:hAnsi="Verdana"/>
          <w:sz w:val="18"/>
          <w:szCs w:val="18"/>
        </w:rPr>
        <w:t xml:space="preserve">gedwongen adopties enerzijds </w:t>
      </w:r>
      <w:r w:rsidR="00D7791F">
        <w:rPr>
          <w:rFonts w:ascii="Verdana" w:hAnsi="Verdana"/>
          <w:sz w:val="18"/>
          <w:szCs w:val="18"/>
        </w:rPr>
        <w:t>tekorten we</w:t>
      </w:r>
      <w:r w:rsidR="00D7791F">
        <w:rPr>
          <w:rFonts w:ascii="Verdana" w:hAnsi="Verdana"/>
          <w:sz w:val="18"/>
          <w:szCs w:val="18"/>
        </w:rPr>
        <w:t>rden gesignaleerd die samengaan met de historische context (vb</w:t>
      </w:r>
      <w:r w:rsidR="00D7791F">
        <w:rPr>
          <w:rFonts w:ascii="Verdana" w:hAnsi="Verdana"/>
          <w:sz w:val="18"/>
          <w:szCs w:val="18"/>
        </w:rPr>
        <w:t>.</w:t>
      </w:r>
      <w:r w:rsidR="000F4DCC">
        <w:rPr>
          <w:rFonts w:ascii="Verdana" w:hAnsi="Verdana"/>
          <w:sz w:val="18"/>
          <w:szCs w:val="18"/>
        </w:rPr>
        <w:t xml:space="preserve"> tekort aan nazorg en </w:t>
      </w:r>
      <w:r w:rsidR="000F4DCC">
        <w:rPr>
          <w:rFonts w:ascii="Verdana" w:hAnsi="Verdana"/>
          <w:sz w:val="18"/>
          <w:szCs w:val="18"/>
        </w:rPr>
        <w:t>kijk op ongehuwd ouderschap</w:t>
      </w:r>
      <w:r w:rsidR="000F4DCC">
        <w:rPr>
          <w:rFonts w:ascii="Verdana" w:hAnsi="Verdana"/>
          <w:sz w:val="18"/>
          <w:szCs w:val="18"/>
        </w:rPr>
        <w:t>) en dat moet vermeden worden om</w:t>
      </w:r>
      <w:r w:rsidR="00D7791F">
        <w:rPr>
          <w:rFonts w:ascii="Verdana" w:hAnsi="Verdana"/>
          <w:sz w:val="18"/>
          <w:szCs w:val="18"/>
        </w:rPr>
        <w:t xml:space="preserve"> het verleden </w:t>
      </w:r>
      <w:r w:rsidR="000F4DCC">
        <w:rPr>
          <w:rFonts w:ascii="Verdana" w:hAnsi="Verdana"/>
          <w:sz w:val="18"/>
          <w:szCs w:val="18"/>
        </w:rPr>
        <w:t xml:space="preserve">eenzijdig </w:t>
      </w:r>
      <w:r w:rsidR="00D7791F">
        <w:rPr>
          <w:rFonts w:ascii="Verdana" w:hAnsi="Verdana"/>
          <w:sz w:val="18"/>
          <w:szCs w:val="18"/>
        </w:rPr>
        <w:t xml:space="preserve">vanuit een hedendaagse bril </w:t>
      </w:r>
      <w:r w:rsidR="000F4DCC">
        <w:rPr>
          <w:rFonts w:ascii="Verdana" w:hAnsi="Verdana"/>
          <w:sz w:val="18"/>
          <w:szCs w:val="18"/>
        </w:rPr>
        <w:t>te bekijken en te evalueren</w:t>
      </w:r>
      <w:r w:rsidR="00D7791F">
        <w:rPr>
          <w:rFonts w:ascii="Verdana" w:hAnsi="Verdana"/>
          <w:sz w:val="18"/>
          <w:szCs w:val="18"/>
        </w:rPr>
        <w:t xml:space="preserve">. </w:t>
      </w:r>
    </w:p>
    <w:p w:rsidR="00D7791F" w:rsidP="00D7791F" w:rsidRDefault="00D7791F">
      <w:pPr>
        <w:spacing w:after="0"/>
        <w:rPr>
          <w:rFonts w:ascii="Verdana" w:hAnsi="Verdana"/>
          <w:sz w:val="18"/>
          <w:szCs w:val="18"/>
        </w:rPr>
      </w:pPr>
      <w:r>
        <w:rPr>
          <w:rFonts w:ascii="Verdana" w:hAnsi="Verdana"/>
          <w:sz w:val="18"/>
          <w:szCs w:val="18"/>
        </w:rPr>
        <w:t xml:space="preserve">Anderzijds zijn er ook feiten gebeurd die zelfs binnen die historische context niet hadden mogen gebeuren en dus als werkelijk fout gezien worden, zoals het negeren van een uitdrukkelijke wens tot behoud van het kind. </w:t>
      </w:r>
    </w:p>
    <w:p w:rsidR="00DC1BE4" w:rsidP="00DC1BE4" w:rsidRDefault="00DC1BE4">
      <w:pPr>
        <w:spacing w:after="0"/>
        <w:rPr>
          <w:rFonts w:ascii="Verdana" w:hAnsi="Verdana"/>
          <w:sz w:val="18"/>
          <w:szCs w:val="18"/>
        </w:rPr>
      </w:pPr>
    </w:p>
    <w:p w:rsidR="00DC1BE4" w:rsidP="00DC1BE4" w:rsidRDefault="00DC1BE4">
      <w:pPr>
        <w:spacing w:after="0"/>
        <w:rPr>
          <w:rFonts w:ascii="Verdana" w:hAnsi="Verdana"/>
          <w:sz w:val="18"/>
          <w:szCs w:val="18"/>
        </w:rPr>
      </w:pPr>
      <w:r>
        <w:rPr>
          <w:rFonts w:ascii="Verdana" w:hAnsi="Verdana"/>
          <w:sz w:val="18"/>
          <w:szCs w:val="18"/>
        </w:rPr>
        <w:t>Het panel ziet verschillende</w:t>
      </w:r>
      <w:r w:rsidRPr="001A1C99">
        <w:rPr>
          <w:rFonts w:ascii="Verdana" w:hAnsi="Verdana"/>
          <w:sz w:val="18"/>
          <w:szCs w:val="18"/>
        </w:rPr>
        <w:t xml:space="preserve"> oorzaken</w:t>
      </w:r>
      <w:r w:rsidR="000F4DCC">
        <w:rPr>
          <w:rFonts w:ascii="Verdana" w:hAnsi="Verdana"/>
          <w:sz w:val="18"/>
          <w:szCs w:val="18"/>
        </w:rPr>
        <w:t xml:space="preserve"> of redenen waarom dit is kunnen gebeuren</w:t>
      </w:r>
      <w:r>
        <w:rPr>
          <w:rFonts w:ascii="Verdana" w:hAnsi="Verdana"/>
          <w:sz w:val="18"/>
          <w:szCs w:val="18"/>
        </w:rPr>
        <w:t>:</w:t>
      </w:r>
    </w:p>
    <w:p w:rsidR="005B5F54" w:rsidP="00DC1BE4" w:rsidRDefault="005B5F54">
      <w:pPr>
        <w:spacing w:after="0"/>
        <w:rPr>
          <w:rFonts w:ascii="Verdana" w:hAnsi="Verdana" w:eastAsiaTheme="minorEastAsia"/>
          <w:sz w:val="18"/>
          <w:szCs w:val="18"/>
        </w:rPr>
      </w:pPr>
    </w:p>
    <w:p w:rsidRPr="005B5F54" w:rsidR="005B5F54" w:rsidP="005B5F54" w:rsidRDefault="00DC1BE4">
      <w:pPr>
        <w:pStyle w:val="Lijstalinea"/>
        <w:numPr>
          <w:ilvl w:val="0"/>
          <w:numId w:val="2"/>
        </w:numPr>
        <w:spacing w:after="0"/>
        <w:rPr>
          <w:rFonts w:ascii="Verdana" w:hAnsi="Verdana" w:eastAsiaTheme="minorEastAsia"/>
          <w:sz w:val="18"/>
          <w:szCs w:val="18"/>
        </w:rPr>
      </w:pPr>
      <w:r w:rsidRPr="005B5F54">
        <w:rPr>
          <w:rFonts w:ascii="Verdana" w:hAnsi="Verdana" w:eastAsiaTheme="minorEastAsia"/>
          <w:sz w:val="18"/>
          <w:szCs w:val="18"/>
        </w:rPr>
        <w:t>Er werd in het verleden van uitgegaan dat de opvoeding van een kind door een ongehuwde ouder sowieso problemen met zich zou meebrengen. Het (ongeboren) kind was in die zin in gevaar en had proactieve bescherming nodig. De jeugdbescherming -en ook dikwijls de familie van de zwangere- redeneerde dat, om de moeder en het kind de best mogelijke toekomst te geven, afstand van het kind de voorkeur had boven het behoud bij de alleenstaande ouder.</w:t>
      </w:r>
    </w:p>
    <w:p w:rsidR="00DC1BE4" w:rsidP="00DC1BE4" w:rsidRDefault="00DC1BE4">
      <w:pPr>
        <w:spacing w:after="0"/>
        <w:rPr>
          <w:rFonts w:ascii="Verdana" w:hAnsi="Verdana" w:eastAsiaTheme="minorEastAsia"/>
          <w:sz w:val="18"/>
          <w:szCs w:val="18"/>
        </w:rPr>
      </w:pPr>
      <w:r w:rsidRPr="005F18F2">
        <w:rPr>
          <w:rFonts w:ascii="Verdana" w:hAnsi="Verdana" w:eastAsiaTheme="minorEastAsia"/>
          <w:sz w:val="18"/>
          <w:szCs w:val="18"/>
        </w:rPr>
        <w:t xml:space="preserve"> </w:t>
      </w:r>
    </w:p>
    <w:p w:rsidRPr="005B5F54" w:rsidR="00DC1BE4" w:rsidP="005B5F54" w:rsidRDefault="00DC1BE4">
      <w:pPr>
        <w:pStyle w:val="Lijstalinea"/>
        <w:numPr>
          <w:ilvl w:val="0"/>
          <w:numId w:val="2"/>
        </w:numPr>
        <w:spacing w:after="0"/>
        <w:rPr>
          <w:rFonts w:ascii="Verdana" w:hAnsi="Verdana"/>
          <w:sz w:val="18"/>
          <w:szCs w:val="18"/>
        </w:rPr>
      </w:pPr>
      <w:r w:rsidRPr="005B5F54">
        <w:rPr>
          <w:rFonts w:ascii="Verdana" w:hAnsi="Verdana"/>
          <w:sz w:val="18"/>
          <w:szCs w:val="18"/>
        </w:rPr>
        <w:t xml:space="preserve">Vergeleken met vandaag hield men minder rekening met de beslissingsmogelijkheden van minderjarigen. </w:t>
      </w:r>
    </w:p>
    <w:p w:rsidR="005B5F54" w:rsidP="00DC1BE4" w:rsidRDefault="005B5F54">
      <w:pPr>
        <w:spacing w:after="0"/>
        <w:rPr>
          <w:rFonts w:ascii="Verdana" w:hAnsi="Verdana"/>
          <w:sz w:val="18"/>
          <w:szCs w:val="18"/>
        </w:rPr>
      </w:pPr>
    </w:p>
    <w:p w:rsidRPr="005B5F54" w:rsidR="00DC1BE4" w:rsidP="000F4DCC" w:rsidRDefault="00DC1BE4">
      <w:pPr>
        <w:pStyle w:val="Lijstalinea"/>
        <w:numPr>
          <w:ilvl w:val="0"/>
          <w:numId w:val="2"/>
        </w:numPr>
        <w:spacing w:after="0"/>
        <w:ind w:left="714" w:hanging="357"/>
        <w:rPr>
          <w:rFonts w:ascii="Verdana" w:hAnsi="Verdana"/>
          <w:sz w:val="18"/>
          <w:szCs w:val="18"/>
        </w:rPr>
      </w:pPr>
      <w:r w:rsidRPr="005B5F54">
        <w:rPr>
          <w:rFonts w:ascii="Verdana" w:hAnsi="Verdana"/>
          <w:sz w:val="18"/>
          <w:szCs w:val="18"/>
        </w:rPr>
        <w:t xml:space="preserve">Anticonceptie was bijna onbestaande en </w:t>
      </w:r>
      <w:r w:rsidRPr="005B5F54" w:rsidR="005B5F54">
        <w:rPr>
          <w:rFonts w:ascii="Verdana" w:hAnsi="Verdana"/>
          <w:sz w:val="18"/>
          <w:szCs w:val="18"/>
        </w:rPr>
        <w:t xml:space="preserve">grotendeels </w:t>
      </w:r>
      <w:r w:rsidRPr="005B5F54">
        <w:rPr>
          <w:rFonts w:ascii="Verdana" w:hAnsi="Verdana"/>
          <w:sz w:val="18"/>
          <w:szCs w:val="18"/>
        </w:rPr>
        <w:t xml:space="preserve">onbeschikbaar. </w:t>
      </w:r>
      <w:r w:rsidRPr="005B5F54" w:rsidR="005B5F54">
        <w:rPr>
          <w:rFonts w:ascii="Verdana" w:hAnsi="Verdana"/>
          <w:sz w:val="18"/>
          <w:szCs w:val="18"/>
        </w:rPr>
        <w:t xml:space="preserve">Bovendien was er geen mogelijkheid om op een legale manier een abortus te laten uitvoeren. </w:t>
      </w:r>
      <w:r w:rsidRPr="005B5F54">
        <w:rPr>
          <w:rFonts w:ascii="Verdana" w:hAnsi="Verdana"/>
          <w:sz w:val="18"/>
          <w:szCs w:val="18"/>
        </w:rPr>
        <w:t xml:space="preserve">Er waren </w:t>
      </w:r>
      <w:r w:rsidRPr="005B5F54" w:rsidR="005B5F54">
        <w:rPr>
          <w:rFonts w:ascii="Verdana" w:hAnsi="Verdana"/>
          <w:sz w:val="18"/>
          <w:szCs w:val="18"/>
        </w:rPr>
        <w:t xml:space="preserve">verder </w:t>
      </w:r>
      <w:r w:rsidRPr="005B5F54">
        <w:rPr>
          <w:rFonts w:ascii="Verdana" w:hAnsi="Verdana"/>
          <w:sz w:val="18"/>
          <w:szCs w:val="18"/>
        </w:rPr>
        <w:t>weinig reële keuzemogeli</w:t>
      </w:r>
      <w:r w:rsidR="00D7791F">
        <w:rPr>
          <w:rFonts w:ascii="Verdana" w:hAnsi="Verdana"/>
          <w:sz w:val="18"/>
          <w:szCs w:val="18"/>
        </w:rPr>
        <w:t xml:space="preserve">jkheden voor ongepland </w:t>
      </w:r>
      <w:proofErr w:type="spellStart"/>
      <w:r w:rsidR="00D7791F">
        <w:rPr>
          <w:rFonts w:ascii="Verdana" w:hAnsi="Verdana"/>
          <w:sz w:val="18"/>
          <w:szCs w:val="18"/>
        </w:rPr>
        <w:t>zwangeren</w:t>
      </w:r>
      <w:proofErr w:type="spellEnd"/>
      <w:r w:rsidR="00D7791F">
        <w:rPr>
          <w:rFonts w:ascii="Verdana" w:hAnsi="Verdana"/>
          <w:sz w:val="18"/>
          <w:szCs w:val="18"/>
        </w:rPr>
        <w:t>:</w:t>
      </w:r>
      <w:r w:rsidRPr="005B5F54" w:rsidR="005B5F54">
        <w:rPr>
          <w:rFonts w:ascii="Verdana" w:hAnsi="Verdana"/>
          <w:sz w:val="18"/>
          <w:szCs w:val="18"/>
        </w:rPr>
        <w:t xml:space="preserve"> o</w:t>
      </w:r>
      <w:r w:rsidRPr="005B5F54" w:rsidR="005B5F54">
        <w:rPr>
          <w:rFonts w:ascii="Verdana" w:hAnsi="Verdana"/>
          <w:sz w:val="18"/>
          <w:szCs w:val="18"/>
        </w:rPr>
        <w:t>ndersteuning bij kwetsbaar (jong en/of ongehuwd) ouderschap</w:t>
      </w:r>
      <w:r w:rsidRPr="005B5F54" w:rsidR="005B5F54">
        <w:rPr>
          <w:rFonts w:ascii="Verdana" w:hAnsi="Verdana"/>
          <w:sz w:val="18"/>
          <w:szCs w:val="18"/>
        </w:rPr>
        <w:t xml:space="preserve"> zoals opvoedingsondersteuning of opvang binnen pleegzorg, wat wij vandaag de dag vanzelfsprekend vinden, </w:t>
      </w:r>
      <w:r w:rsidRPr="005B5F54">
        <w:rPr>
          <w:rFonts w:ascii="Verdana" w:hAnsi="Verdana"/>
          <w:sz w:val="18"/>
          <w:szCs w:val="18"/>
        </w:rPr>
        <w:t>was quasi onbestaande.</w:t>
      </w:r>
    </w:p>
    <w:p w:rsidRPr="001A1C99" w:rsidR="005B5F54" w:rsidP="00DC1BE4" w:rsidRDefault="005B5F54">
      <w:pPr>
        <w:spacing w:after="0"/>
        <w:rPr>
          <w:rFonts w:ascii="Verdana" w:hAnsi="Verdana"/>
          <w:sz w:val="18"/>
          <w:szCs w:val="18"/>
        </w:rPr>
      </w:pPr>
    </w:p>
    <w:p w:rsidRPr="00D7791F" w:rsidR="00DC1BE4" w:rsidP="000F4DCC" w:rsidRDefault="00DC1BE4">
      <w:pPr>
        <w:pStyle w:val="Lijstalinea"/>
        <w:numPr>
          <w:ilvl w:val="0"/>
          <w:numId w:val="2"/>
        </w:numPr>
        <w:spacing w:after="0"/>
        <w:ind w:left="714" w:hanging="357"/>
        <w:rPr>
          <w:rFonts w:ascii="Verdana" w:hAnsi="Verdana"/>
          <w:sz w:val="18"/>
          <w:szCs w:val="18"/>
        </w:rPr>
      </w:pPr>
      <w:r w:rsidRPr="00D7791F">
        <w:rPr>
          <w:rFonts w:ascii="Verdana" w:hAnsi="Verdana"/>
          <w:sz w:val="18"/>
          <w:szCs w:val="18"/>
        </w:rPr>
        <w:t xml:space="preserve">Het wettelijk kader bood de geboorteouders, de kinderen en de adoptieouders slechts een zwakke bescherming. </w:t>
      </w:r>
      <w:r w:rsidRPr="00D7791F" w:rsidR="005B5F54">
        <w:rPr>
          <w:rFonts w:ascii="Verdana" w:hAnsi="Verdana"/>
          <w:sz w:val="18"/>
          <w:szCs w:val="18"/>
        </w:rPr>
        <w:t xml:space="preserve">Er was geen specifieke regelgeving </w:t>
      </w:r>
      <w:r w:rsidR="000F4DCC">
        <w:rPr>
          <w:rFonts w:ascii="Verdana" w:hAnsi="Verdana"/>
          <w:sz w:val="18"/>
          <w:szCs w:val="18"/>
        </w:rPr>
        <w:t xml:space="preserve">over de bemiddeling bij adoptie: </w:t>
      </w:r>
      <w:r w:rsidR="000F4DCC">
        <w:rPr>
          <w:rFonts w:eastAsia="Times New Roman"/>
          <w:color w:val="000000"/>
        </w:rPr>
        <w:t>t</w:t>
      </w:r>
      <w:r w:rsidR="000F4DCC">
        <w:rPr>
          <w:rFonts w:eastAsia="Times New Roman"/>
          <w:color w:val="000000"/>
        </w:rPr>
        <w:t xml:space="preserve">ot 1989 kon </w:t>
      </w:r>
      <w:r w:rsidR="000F4DCC">
        <w:rPr>
          <w:rFonts w:eastAsia="Times New Roman"/>
          <w:color w:val="000000"/>
        </w:rPr>
        <w:t xml:space="preserve">in Vlaanderen </w:t>
      </w:r>
      <w:r w:rsidR="000F4DCC">
        <w:rPr>
          <w:rFonts w:eastAsia="Times New Roman"/>
          <w:color w:val="000000"/>
        </w:rPr>
        <w:t>iedereen bemiddelen voor adopties</w:t>
      </w:r>
      <w:r w:rsidR="000F4DCC">
        <w:rPr>
          <w:rFonts w:eastAsia="Times New Roman"/>
          <w:color w:val="000000"/>
        </w:rPr>
        <w:t>, zonder dat voldaan moest zijn aan (essentiële) vereisten inzake begeleiding van de afstandsouders bij hun keuze of nazorg</w:t>
      </w:r>
      <w:r w:rsidR="000F4DCC">
        <w:rPr>
          <w:rFonts w:eastAsia="Times New Roman"/>
          <w:color w:val="000000"/>
        </w:rPr>
        <w:t>.</w:t>
      </w:r>
      <w:r w:rsidRPr="00D7791F" w:rsidR="005B5F54">
        <w:rPr>
          <w:rFonts w:ascii="Verdana" w:hAnsi="Verdana"/>
          <w:sz w:val="18"/>
          <w:szCs w:val="18"/>
        </w:rPr>
        <w:t xml:space="preserve"> </w:t>
      </w:r>
    </w:p>
    <w:p w:rsidR="005B5F54" w:rsidP="00DC1BE4" w:rsidRDefault="005B5F54">
      <w:pPr>
        <w:spacing w:after="0"/>
        <w:rPr>
          <w:rFonts w:ascii="Verdana" w:hAnsi="Verdana"/>
          <w:sz w:val="18"/>
          <w:szCs w:val="18"/>
        </w:rPr>
      </w:pPr>
    </w:p>
    <w:p w:rsidRPr="00D7791F" w:rsidR="00DC1BE4" w:rsidP="00D7791F" w:rsidRDefault="00DC1BE4">
      <w:pPr>
        <w:pStyle w:val="Lijstalinea"/>
        <w:numPr>
          <w:ilvl w:val="0"/>
          <w:numId w:val="2"/>
        </w:numPr>
        <w:spacing w:after="0"/>
        <w:rPr>
          <w:rFonts w:ascii="Verdana" w:hAnsi="Verdana"/>
          <w:sz w:val="18"/>
          <w:szCs w:val="18"/>
        </w:rPr>
      </w:pPr>
      <w:r w:rsidRPr="00D7791F">
        <w:rPr>
          <w:rFonts w:ascii="Verdana" w:hAnsi="Verdana"/>
          <w:sz w:val="18"/>
          <w:szCs w:val="18"/>
        </w:rPr>
        <w:t xml:space="preserve">Het toezicht op de voorzieningen </w:t>
      </w:r>
      <w:r w:rsidRPr="00D7791F" w:rsidR="005B5F54">
        <w:rPr>
          <w:rFonts w:ascii="Verdana" w:hAnsi="Verdana"/>
          <w:sz w:val="18"/>
          <w:szCs w:val="18"/>
        </w:rPr>
        <w:t xml:space="preserve">(zowel kindertehuizen, als tehuizen voor ongehuwde moeders) </w:t>
      </w:r>
      <w:r w:rsidRPr="00D7791F">
        <w:rPr>
          <w:rFonts w:ascii="Verdana" w:hAnsi="Verdana"/>
          <w:sz w:val="18"/>
          <w:szCs w:val="18"/>
        </w:rPr>
        <w:t>was niet gericht op adoptiebemiddeling</w:t>
      </w:r>
      <w:r w:rsidRPr="00D7791F" w:rsidR="005B5F54">
        <w:rPr>
          <w:rFonts w:ascii="Verdana" w:hAnsi="Verdana"/>
          <w:sz w:val="18"/>
          <w:szCs w:val="18"/>
        </w:rPr>
        <w:t>, maar eerder op de (medische) zorg voor moeder en kind</w:t>
      </w:r>
      <w:r w:rsidRPr="00D7791F">
        <w:rPr>
          <w:rFonts w:ascii="Verdana" w:hAnsi="Verdana"/>
          <w:sz w:val="18"/>
          <w:szCs w:val="18"/>
        </w:rPr>
        <w:t xml:space="preserve">. In de voorzieningen die instonden voor de zorg voor </w:t>
      </w:r>
      <w:r w:rsidRPr="00D7791F" w:rsidR="005B5F54">
        <w:rPr>
          <w:rFonts w:ascii="Verdana" w:hAnsi="Verdana"/>
          <w:sz w:val="18"/>
          <w:szCs w:val="18"/>
        </w:rPr>
        <w:t xml:space="preserve">ongehuwde </w:t>
      </w:r>
      <w:r w:rsidRPr="00D7791F">
        <w:rPr>
          <w:rFonts w:ascii="Verdana" w:hAnsi="Verdana"/>
          <w:sz w:val="18"/>
          <w:szCs w:val="18"/>
        </w:rPr>
        <w:t xml:space="preserve">moeders lag de focus bovendien </w:t>
      </w:r>
      <w:r w:rsidRPr="00D7791F" w:rsidR="005B5F54">
        <w:rPr>
          <w:rFonts w:ascii="Verdana" w:hAnsi="Verdana"/>
          <w:sz w:val="18"/>
          <w:szCs w:val="18"/>
        </w:rPr>
        <w:t xml:space="preserve">ook sterk </w:t>
      </w:r>
      <w:r w:rsidRPr="00D7791F">
        <w:rPr>
          <w:rFonts w:ascii="Verdana" w:hAnsi="Verdana"/>
          <w:sz w:val="18"/>
          <w:szCs w:val="18"/>
        </w:rPr>
        <w:t>op het terug ingebed raken van de moeders</w:t>
      </w:r>
      <w:r w:rsidRPr="00D7791F" w:rsidR="005B5F54">
        <w:rPr>
          <w:rFonts w:ascii="Verdana" w:hAnsi="Verdana"/>
          <w:sz w:val="18"/>
          <w:szCs w:val="18"/>
        </w:rPr>
        <w:t xml:space="preserve"> in de samenleving, het arbeidscircuit</w:t>
      </w:r>
      <w:r w:rsidRPr="00D7791F">
        <w:rPr>
          <w:rFonts w:ascii="Verdana" w:hAnsi="Verdana"/>
          <w:sz w:val="18"/>
          <w:szCs w:val="18"/>
        </w:rPr>
        <w:t xml:space="preserve">. Er werd </w:t>
      </w:r>
      <w:r w:rsidRPr="00D7791F" w:rsidR="005B5F54">
        <w:rPr>
          <w:rFonts w:ascii="Verdana" w:hAnsi="Verdana"/>
          <w:sz w:val="18"/>
          <w:szCs w:val="18"/>
        </w:rPr>
        <w:t xml:space="preserve">weinig of </w:t>
      </w:r>
      <w:r w:rsidRPr="00D7791F">
        <w:rPr>
          <w:rFonts w:ascii="Verdana" w:hAnsi="Verdana"/>
          <w:sz w:val="18"/>
          <w:szCs w:val="18"/>
        </w:rPr>
        <w:t>niet stilgestaan bij de emotionele beleving van de moeders of van de kinderen.</w:t>
      </w:r>
    </w:p>
    <w:p w:rsidR="00DC1BE4" w:rsidP="00DC1BE4" w:rsidRDefault="00DC1BE4">
      <w:pPr>
        <w:spacing w:after="0"/>
        <w:rPr>
          <w:rFonts w:ascii="Verdana" w:hAnsi="Verdana"/>
          <w:sz w:val="18"/>
          <w:szCs w:val="18"/>
        </w:rPr>
      </w:pPr>
    </w:p>
    <w:p w:rsidR="00214AEC" w:rsidP="00DC1BE4" w:rsidRDefault="00214AEC">
      <w:pPr>
        <w:spacing w:after="0"/>
        <w:rPr>
          <w:rFonts w:ascii="Verdana" w:hAnsi="Verdana"/>
          <w:sz w:val="18"/>
          <w:szCs w:val="18"/>
        </w:rPr>
      </w:pPr>
    </w:p>
    <w:p w:rsidRPr="001A1C99" w:rsidR="00DC1BE4" w:rsidP="00DC1BE4" w:rsidRDefault="00214AEC">
      <w:pPr>
        <w:spacing w:after="0"/>
        <w:rPr>
          <w:rFonts w:ascii="Verdana" w:hAnsi="Verdana"/>
          <w:sz w:val="18"/>
          <w:szCs w:val="18"/>
        </w:rPr>
      </w:pPr>
      <w:r>
        <w:rPr>
          <w:rFonts w:ascii="Verdana" w:hAnsi="Verdana"/>
          <w:sz w:val="18"/>
          <w:szCs w:val="18"/>
        </w:rPr>
        <w:t xml:space="preserve">Wat overblijft is de pijnlijke vaststelling </w:t>
      </w:r>
      <w:r w:rsidRPr="001A1C99" w:rsidR="00DC1BE4">
        <w:rPr>
          <w:rFonts w:ascii="Verdana" w:hAnsi="Verdana"/>
          <w:sz w:val="18"/>
          <w:szCs w:val="18"/>
        </w:rPr>
        <w:t>dat de wettelijke regeling</w:t>
      </w:r>
      <w:r>
        <w:rPr>
          <w:rFonts w:ascii="Verdana" w:hAnsi="Verdana"/>
          <w:sz w:val="18"/>
          <w:szCs w:val="18"/>
        </w:rPr>
        <w:t>,</w:t>
      </w:r>
      <w:r w:rsidRPr="001A1C99" w:rsidR="00DC1BE4">
        <w:rPr>
          <w:rFonts w:ascii="Verdana" w:hAnsi="Verdana"/>
          <w:sz w:val="18"/>
          <w:szCs w:val="18"/>
        </w:rPr>
        <w:t xml:space="preserve"> in combinatie met de maatschappelijke context faalde om een kwetsbare groep geboorteouders afdoende te beschermen zodat ze geïnformeerd en in alle rust zouden kunnen beslissen over hun toekomst en die van hun kind. </w:t>
      </w:r>
      <w:bookmarkStart w:name="_GoBack" w:id="0"/>
      <w:bookmarkEnd w:id="0"/>
      <w:r w:rsidRPr="001A1C99" w:rsidR="00DC1BE4">
        <w:rPr>
          <w:rFonts w:ascii="Verdana" w:hAnsi="Verdana"/>
          <w:sz w:val="18"/>
          <w:szCs w:val="18"/>
        </w:rPr>
        <w:t>De geïnformeerde toestemming van de geboorteouders, zoals die tegenwoordig begrepen wordt en vereist is, was niet gegarandeerd en ontbrak in bepaalde omstandigheden.</w:t>
      </w:r>
    </w:p>
    <w:p w:rsidR="008A602C" w:rsidRDefault="008A602C"/>
    <w:sectPr w:rsidR="008A602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FF0" w:rsidRDefault="00197FF0" w:rsidP="00DC1BE4">
      <w:pPr>
        <w:spacing w:after="0" w:line="240" w:lineRule="auto"/>
      </w:pPr>
      <w:r>
        <w:separator/>
      </w:r>
    </w:p>
  </w:endnote>
  <w:endnote w:type="continuationSeparator" w:id="0">
    <w:p w:rsidR="00197FF0" w:rsidRDefault="00197FF0" w:rsidP="00DC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NeoSans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FF0" w:rsidRDefault="00197FF0" w:rsidP="00DC1BE4">
      <w:pPr>
        <w:spacing w:after="0" w:line="240" w:lineRule="auto"/>
      </w:pPr>
      <w:r>
        <w:separator/>
      </w:r>
    </w:p>
  </w:footnote>
  <w:footnote w:type="continuationSeparator" w:id="0">
    <w:p w:rsidR="00197FF0" w:rsidRDefault="00197FF0" w:rsidP="00DC1BE4">
      <w:pPr>
        <w:spacing w:after="0" w:line="240" w:lineRule="auto"/>
      </w:pPr>
      <w:r>
        <w:continuationSeparator/>
      </w:r>
    </w:p>
  </w:footnote>
  <w:footnote w:id="1">
    <w:p w:rsidR="00733CA8" w:rsidRPr="00C352B6" w:rsidRDefault="00733CA8" w:rsidP="00733CA8">
      <w:pPr>
        <w:pStyle w:val="Voetnoottekst"/>
        <w:rPr>
          <w:rFonts w:ascii="Verdana" w:hAnsi="Verdana"/>
          <w:sz w:val="16"/>
          <w:szCs w:val="16"/>
          <w:lang w:val="fr-BE"/>
        </w:rPr>
      </w:pPr>
      <w:r>
        <w:rPr>
          <w:rStyle w:val="Voetnootmarkering"/>
        </w:rPr>
        <w:footnoteRef/>
      </w:r>
      <w:r w:rsidRPr="00F1502A">
        <w:rPr>
          <w:lang w:val="fr-BE"/>
        </w:rPr>
        <w:t xml:space="preserve"> </w:t>
      </w:r>
      <w:proofErr w:type="spellStart"/>
      <w:r w:rsidRPr="00C352B6">
        <w:rPr>
          <w:rFonts w:ascii="Verdana" w:hAnsi="Verdana"/>
          <w:sz w:val="16"/>
          <w:szCs w:val="16"/>
          <w:lang w:val="fr-BE"/>
        </w:rPr>
        <w:t>Australië</w:t>
      </w:r>
      <w:proofErr w:type="spellEnd"/>
      <w:r w:rsidRPr="00C352B6">
        <w:rPr>
          <w:rFonts w:ascii="Verdana" w:hAnsi="Verdana"/>
          <w:sz w:val="16"/>
          <w:szCs w:val="16"/>
          <w:lang w:val="fr-BE"/>
        </w:rPr>
        <w:t xml:space="preserve">: </w:t>
      </w:r>
      <w:hyperlink r:id="rId1" w:history="1">
        <w:r w:rsidRPr="00C352B6">
          <w:rPr>
            <w:rStyle w:val="Hyperlink"/>
            <w:rFonts w:ascii="Verdana" w:hAnsi="Verdana"/>
            <w:sz w:val="16"/>
            <w:szCs w:val="16"/>
            <w:lang w:val="fr-BE"/>
          </w:rPr>
          <w:t>http://www.aph.gov.au/Parliamentary_Business/Committees/Senate/Community_Affairs/Completed_inquiries/2010-13/commcontribformerforcedadoption/report/index</w:t>
        </w:r>
      </w:hyperlink>
    </w:p>
    <w:p w:rsidR="00733CA8" w:rsidRPr="00C352B6" w:rsidRDefault="00733CA8" w:rsidP="00733CA8">
      <w:pPr>
        <w:pStyle w:val="Voetnoottekst"/>
        <w:rPr>
          <w:rFonts w:ascii="Verdana" w:hAnsi="Verdana"/>
          <w:sz w:val="16"/>
          <w:szCs w:val="16"/>
        </w:rPr>
      </w:pPr>
      <w:r w:rsidRPr="00C352B6">
        <w:rPr>
          <w:rFonts w:ascii="Verdana" w:hAnsi="Verdana"/>
          <w:sz w:val="16"/>
          <w:szCs w:val="16"/>
        </w:rPr>
        <w:t xml:space="preserve">Zwitserland : </w:t>
      </w:r>
      <w:hyperlink r:id="rId2" w:history="1">
        <w:r w:rsidRPr="00C352B6">
          <w:rPr>
            <w:rStyle w:val="Hyperlink"/>
            <w:rFonts w:ascii="Verdana" w:hAnsi="Verdana"/>
            <w:sz w:val="16"/>
            <w:szCs w:val="16"/>
          </w:rPr>
          <w:t>http://www.fszm.ch/fr/index.html</w:t>
        </w:r>
      </w:hyperlink>
    </w:p>
    <w:p w:rsidR="00733CA8" w:rsidRPr="00C352B6" w:rsidRDefault="00733CA8" w:rsidP="00733CA8">
      <w:pPr>
        <w:pStyle w:val="Voetnoottekst"/>
        <w:rPr>
          <w:rFonts w:ascii="Verdana" w:hAnsi="Verdana"/>
          <w:sz w:val="16"/>
          <w:szCs w:val="16"/>
        </w:rPr>
      </w:pPr>
      <w:r w:rsidRPr="00C352B6">
        <w:rPr>
          <w:rFonts w:ascii="Verdana" w:hAnsi="Verdana"/>
          <w:sz w:val="16"/>
          <w:szCs w:val="16"/>
        </w:rPr>
        <w:t xml:space="preserve">Ierland: </w:t>
      </w:r>
      <w:hyperlink r:id="rId3" w:history="1">
        <w:r w:rsidRPr="00C352B6">
          <w:rPr>
            <w:rStyle w:val="Hyperlink"/>
            <w:rFonts w:ascii="Verdana" w:hAnsi="Verdana"/>
            <w:sz w:val="16"/>
            <w:szCs w:val="16"/>
          </w:rPr>
          <w:t>http://www.merrionstreet.ie/en/wp-content/uploads/2014/07/report-of-inter-departmental-group-on-mother-and-baby-homes.pdf</w:t>
        </w:r>
      </w:hyperlink>
    </w:p>
  </w:footnote>
  <w:footnote w:id="2">
    <w:p w:rsidR="00733CA8" w:rsidRPr="005F18F2" w:rsidRDefault="00733CA8" w:rsidP="00733CA8">
      <w:pPr>
        <w:pStyle w:val="Voetnoottekst"/>
        <w:rPr>
          <w:rFonts w:ascii="Verdana" w:hAnsi="Verdana"/>
          <w:sz w:val="16"/>
          <w:szCs w:val="16"/>
        </w:rPr>
      </w:pPr>
      <w:r w:rsidRPr="03466F9C">
        <w:rPr>
          <w:rStyle w:val="Voetnootmarkering"/>
        </w:rPr>
        <w:footnoteRef/>
      </w:r>
      <w:r>
        <w:t xml:space="preserve"> </w:t>
      </w:r>
      <w:r w:rsidRPr="005F18F2">
        <w:rPr>
          <w:rFonts w:ascii="Verdana" w:hAnsi="Verdana"/>
          <w:sz w:val="16"/>
          <w:szCs w:val="16"/>
        </w:rPr>
        <w:t xml:space="preserve">De verslagen van deze hoorzittingen zijn terug te vinden op: </w:t>
      </w:r>
      <w:hyperlink r:id="rId4" w:history="1">
        <w:r w:rsidRPr="00234FF4">
          <w:rPr>
            <w:rStyle w:val="Hyperlink"/>
            <w:rFonts w:ascii="Verdana" w:hAnsi="Verdana"/>
            <w:sz w:val="16"/>
            <w:szCs w:val="16"/>
          </w:rPr>
          <w:t>http://www.vlaamsparlement.be/Proteus5/showParlInitiatief.action?id=958702</w:t>
        </w:r>
      </w:hyperlink>
    </w:p>
  </w:footnote>
  <w:footnote w:id="3">
    <w:p w:rsidR="00733CA8" w:rsidRPr="00733CA8" w:rsidRDefault="00733CA8">
      <w:pPr>
        <w:pStyle w:val="Voetnoottekst"/>
        <w:rPr>
          <w:lang w:val="nl-BE"/>
        </w:rPr>
      </w:pPr>
      <w:r>
        <w:rPr>
          <w:rStyle w:val="Voetnootmarkering"/>
        </w:rPr>
        <w:footnoteRef/>
      </w:r>
      <w:r>
        <w:t xml:space="preserve"> </w:t>
      </w:r>
      <w:r>
        <w:rPr>
          <w:lang w:val="nl-BE"/>
        </w:rPr>
        <w:t>link naar rapport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D1203"/>
    <w:multiLevelType w:val="hybridMultilevel"/>
    <w:tmpl w:val="3CD4FE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9A2C34"/>
    <w:multiLevelType w:val="hybridMultilevel"/>
    <w:tmpl w:val="FFC24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5663EA"/>
    <w:multiLevelType w:val="hybridMultilevel"/>
    <w:tmpl w:val="C8F28AB0"/>
    <w:lvl w:ilvl="0" w:tplc="FFFFFFFF">
      <w:start w:val="1"/>
      <w:numFmt w:val="bullet"/>
      <w:lvlText w:val="o"/>
      <w:lvlJc w:val="left"/>
      <w:pPr>
        <w:ind w:left="644" w:hanging="360"/>
      </w:pPr>
      <w:rPr>
        <w:rFonts w:ascii="Courier New" w:hAnsi="Courier New" w:hint="default"/>
      </w:rPr>
    </w:lvl>
    <w:lvl w:ilvl="1" w:tplc="04130003">
      <w:start w:val="1"/>
      <w:numFmt w:val="bullet"/>
      <w:lvlText w:val="o"/>
      <w:lvlJc w:val="left"/>
      <w:pPr>
        <w:ind w:left="1778" w:hanging="360"/>
      </w:pPr>
      <w:rPr>
        <w:rFonts w:ascii="Courier New" w:hAnsi="Courier New" w:cs="Courier New" w:hint="default"/>
      </w:rPr>
    </w:lvl>
    <w:lvl w:ilvl="2" w:tplc="F08E3094">
      <w:start w:val="280"/>
      <w:numFmt w:val="bullet"/>
      <w:lvlText w:val=""/>
      <w:lvlJc w:val="left"/>
      <w:pPr>
        <w:ind w:left="2520" w:hanging="360"/>
      </w:pPr>
      <w:rPr>
        <w:rFonts w:ascii="Wingdings" w:eastAsiaTheme="minorHAnsi" w:hAnsi="Wingdings" w:cstheme="minorBidi"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E4"/>
    <w:rsid w:val="00042A48"/>
    <w:rsid w:val="00095615"/>
    <w:rsid w:val="000F4DCC"/>
    <w:rsid w:val="00197FF0"/>
    <w:rsid w:val="00214AEC"/>
    <w:rsid w:val="00443852"/>
    <w:rsid w:val="005B5F54"/>
    <w:rsid w:val="00680D38"/>
    <w:rsid w:val="00733CA8"/>
    <w:rsid w:val="007E75A3"/>
    <w:rsid w:val="008A602C"/>
    <w:rsid w:val="00920D43"/>
    <w:rsid w:val="009645E2"/>
    <w:rsid w:val="009B3935"/>
    <w:rsid w:val="00AB786B"/>
    <w:rsid w:val="00B24DE4"/>
    <w:rsid w:val="00B50A28"/>
    <w:rsid w:val="00D7791F"/>
    <w:rsid w:val="00DC1BE4"/>
    <w:rsid w:val="00DF19F4"/>
    <w:rsid w:val="00DF1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9CB2D-8F1B-40C5-B68F-3323B1ED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C1BE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C1BE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C1BE4"/>
    <w:rPr>
      <w:sz w:val="20"/>
      <w:szCs w:val="20"/>
    </w:rPr>
  </w:style>
  <w:style w:type="character" w:styleId="Voetnootmarkering">
    <w:name w:val="footnote reference"/>
    <w:basedOn w:val="Standaardalinea-lettertype"/>
    <w:uiPriority w:val="99"/>
    <w:semiHidden/>
    <w:unhideWhenUsed/>
    <w:rsid w:val="00DC1BE4"/>
    <w:rPr>
      <w:vertAlign w:val="superscript"/>
    </w:rPr>
  </w:style>
  <w:style w:type="character" w:styleId="Hyperlink">
    <w:name w:val="Hyperlink"/>
    <w:basedOn w:val="Standaardalinea-lettertype"/>
    <w:uiPriority w:val="99"/>
    <w:unhideWhenUsed/>
    <w:rsid w:val="00DC1BE4"/>
    <w:rPr>
      <w:color w:val="0563C1" w:themeColor="hyperlink"/>
      <w:u w:val="single"/>
    </w:rPr>
  </w:style>
  <w:style w:type="paragraph" w:styleId="Normaalweb">
    <w:name w:val="Normal (Web)"/>
    <w:basedOn w:val="Standaard"/>
    <w:uiPriority w:val="99"/>
    <w:unhideWhenUsed/>
    <w:rsid w:val="00DC1BE4"/>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customStyle="1" w:styleId="Jaarverslagbodytekst">
    <w:name w:val="Jaarverslag bodytekst"/>
    <w:basedOn w:val="Standaard"/>
    <w:qFormat/>
    <w:rsid w:val="00733CA8"/>
    <w:pPr>
      <w:spacing w:after="0" w:line="340" w:lineRule="exact"/>
    </w:pPr>
    <w:rPr>
      <w:rFonts w:ascii="Verdana" w:hAnsi="Verdana" w:cs="NeoSansPro-Regular"/>
      <w:sz w:val="18"/>
      <w:szCs w:val="18"/>
      <w:lang w:val="nl-BE"/>
    </w:rPr>
  </w:style>
  <w:style w:type="paragraph" w:styleId="Lijstalinea">
    <w:name w:val="List Paragraph"/>
    <w:basedOn w:val="Standaard"/>
    <w:uiPriority w:val="34"/>
    <w:qFormat/>
    <w:rsid w:val="00964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www.merrionstreet.ie/en/wp-content/uploads/2014/07/report-of-inter-departmental-group-on-mother-and-baby-homes.pdf" TargetMode="External"/><Relationship Id="rId2" Type="http://schemas.openxmlformats.org/officeDocument/2006/relationships/hyperlink" Target="http://www.fszm.ch/fr/index.html" TargetMode="External"/><Relationship Id="rId1" Type="http://schemas.openxmlformats.org/officeDocument/2006/relationships/hyperlink" Target="http://www.aph.gov.au/Parliamentary_Business/Committees/Senate/Community_Affairs/Completed_inquiries/2010-13/commcontribformerforcedadoption/report/index" TargetMode="External"/><Relationship Id="rId4" Type="http://schemas.openxmlformats.org/officeDocument/2006/relationships/hyperlink" Target="http://www.vlaamsparlement.be/Proteus5/showParlInitiatief.action?id=95870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1511</ap:Words>
  <ap:Characters>8210</ap:Characters>
  <ap:DocSecurity>0</ap:DocSecurity>
  <ap:Lines>1172</ap:Lines>
  <ap:Paragraphs>810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2015-09-02T08:50:00.0000000Z</dcterms:created>
  <dcterms:modified xsi:type="dcterms:W3CDTF">2015-09-02T08:50:00.0000000Z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0x01010020BF7EC8087BAB4497EF56855CEB4031</vt:lpwstr>
  </property>
</Properties>
</file>