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A02085" w:rsidR="00CB3578" w:rsidTr="00F13442">
        <w:trPr>
          <w:cantSplit/>
        </w:trPr>
        <w:tc>
          <w:tcPr>
            <w:tcW w:w="9142" w:type="dxa"/>
            <w:gridSpan w:val="2"/>
            <w:tcBorders>
              <w:top w:val="nil"/>
              <w:left w:val="nil"/>
              <w:bottom w:val="nil"/>
              <w:right w:val="nil"/>
            </w:tcBorders>
          </w:tcPr>
          <w:p w:rsidRPr="00A02085" w:rsidR="00CB3578" w:rsidP="00B65689" w:rsidRDefault="00B65689">
            <w:pPr>
              <w:pStyle w:val="Amendement"/>
              <w:tabs>
                <w:tab w:val="left" w:pos="1065"/>
              </w:tabs>
              <w:rPr>
                <w:rFonts w:ascii="Times New Roman" w:hAnsi="Times New Roman" w:cs="Times New Roman"/>
              </w:rPr>
            </w:pPr>
            <w:r>
              <w:rPr>
                <w:rFonts w:ascii="Times New Roman" w:hAnsi="Times New Roman" w:cs="Times New Roman"/>
                <w:b w:val="0"/>
              </w:rPr>
              <w:t>Bijgewerkt t/m nr. 7 (</w:t>
            </w:r>
            <w:proofErr w:type="spellStart"/>
            <w:r>
              <w:rPr>
                <w:rFonts w:ascii="Times New Roman" w:hAnsi="Times New Roman" w:cs="Times New Roman"/>
                <w:b w:val="0"/>
              </w:rPr>
              <w:t>NvW</w:t>
            </w:r>
            <w:proofErr w:type="spellEnd"/>
            <w:r>
              <w:rPr>
                <w:rFonts w:ascii="Times New Roman" w:hAnsi="Times New Roman" w:cs="Times New Roman"/>
                <w:b w:val="0"/>
              </w:rPr>
              <w:t xml:space="preserve"> d.d. 21 augustus 2015)</w:t>
            </w:r>
            <w:r>
              <w:rPr>
                <w:rFonts w:ascii="Times New Roman" w:hAnsi="Times New Roman" w:cs="Times New Roman"/>
              </w:rPr>
              <w:tab/>
            </w:r>
            <w:r>
              <w:rPr>
                <w:rFonts w:ascii="Times New Roman" w:hAnsi="Times New Roman" w:cs="Times New Roman"/>
              </w:rPr>
              <w:tab/>
            </w:r>
          </w:p>
        </w:tc>
      </w:tr>
      <w:tr w:rsidRPr="00A0208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02085"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A02085" w:rsidR="00CB3578" w:rsidRDefault="00CB3578">
            <w:pPr>
              <w:tabs>
                <w:tab w:val="left" w:pos="-1440"/>
                <w:tab w:val="left" w:pos="-720"/>
              </w:tabs>
              <w:suppressAutoHyphens/>
              <w:rPr>
                <w:rFonts w:ascii="Times New Roman" w:hAnsi="Times New Roman"/>
                <w:b/>
                <w:bCs/>
                <w:sz w:val="24"/>
              </w:rPr>
            </w:pPr>
          </w:p>
        </w:tc>
      </w:tr>
      <w:tr w:rsidRPr="00A02085"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02085" w:rsidR="002A727C" w:rsidP="00F13442" w:rsidRDefault="00A02085">
            <w:pPr>
              <w:rPr>
                <w:rFonts w:ascii="Times New Roman" w:hAnsi="Times New Roman"/>
                <w:b/>
                <w:sz w:val="24"/>
              </w:rPr>
            </w:pPr>
            <w:r w:rsidRPr="00A02085">
              <w:rPr>
                <w:rFonts w:ascii="Times New Roman" w:hAnsi="Times New Roman"/>
                <w:b/>
                <w:sz w:val="24"/>
              </w:rPr>
              <w:t>34 204</w:t>
            </w:r>
          </w:p>
        </w:tc>
        <w:tc>
          <w:tcPr>
            <w:tcW w:w="6590" w:type="dxa"/>
            <w:tcBorders>
              <w:top w:val="nil"/>
              <w:left w:val="nil"/>
              <w:bottom w:val="nil"/>
              <w:right w:val="nil"/>
            </w:tcBorders>
          </w:tcPr>
          <w:p w:rsidRPr="00A02085" w:rsidR="002A727C" w:rsidP="000D5BC4" w:rsidRDefault="00A02085">
            <w:pPr>
              <w:rPr>
                <w:rFonts w:ascii="Times New Roman" w:hAnsi="Times New Roman"/>
                <w:b/>
                <w:sz w:val="24"/>
              </w:rPr>
            </w:pPr>
            <w:r w:rsidRPr="00A02085">
              <w:rPr>
                <w:rFonts w:ascii="Times New Roman" w:hAnsi="Times New Roman"/>
                <w:b/>
                <w:sz w:val="24"/>
              </w:rPr>
              <w:t xml:space="preserve">Wijziging van de Wet op het financieel toezicht ter uitvoering van verordening (EU) nr. 909/2014 van het Europees Parlement en de Raad van 23 juli 2014 betreffende de verbetering van de effectenafwikkeling in de Europese Unie, betreffende  centrale </w:t>
            </w:r>
            <w:proofErr w:type="spellStart"/>
            <w:r w:rsidRPr="00A02085">
              <w:rPr>
                <w:rFonts w:ascii="Times New Roman" w:hAnsi="Times New Roman"/>
                <w:b/>
                <w:sz w:val="24"/>
              </w:rPr>
              <w:t>effectenbewaarinstellingen</w:t>
            </w:r>
            <w:proofErr w:type="spellEnd"/>
            <w:r w:rsidRPr="00A02085">
              <w:rPr>
                <w:rFonts w:ascii="Times New Roman" w:hAnsi="Times New Roman"/>
                <w:b/>
                <w:sz w:val="24"/>
              </w:rPr>
              <w:t xml:space="preserve"> en tot wijziging van Richtlijnen 98/26/EG en 2014/65/EU en Verordening (EU) nr. 236/2012 (</w:t>
            </w:r>
            <w:proofErr w:type="spellStart"/>
            <w:r w:rsidRPr="00A02085">
              <w:rPr>
                <w:rFonts w:ascii="Times New Roman" w:hAnsi="Times New Roman"/>
                <w:b/>
                <w:sz w:val="24"/>
              </w:rPr>
              <w:t>PbEU</w:t>
            </w:r>
            <w:proofErr w:type="spellEnd"/>
            <w:r w:rsidRPr="00A02085">
              <w:rPr>
                <w:rFonts w:ascii="Times New Roman" w:hAnsi="Times New Roman"/>
                <w:b/>
                <w:sz w:val="24"/>
              </w:rPr>
              <w:t xml:space="preserve"> 2014, L 257) (Wet uitvoering verordening centrale </w:t>
            </w:r>
            <w:proofErr w:type="spellStart"/>
            <w:r w:rsidRPr="00A02085">
              <w:rPr>
                <w:rFonts w:ascii="Times New Roman" w:hAnsi="Times New Roman"/>
                <w:b/>
                <w:sz w:val="24"/>
              </w:rPr>
              <w:t>effectenbewaarinstellingen</w:t>
            </w:r>
            <w:proofErr w:type="spellEnd"/>
            <w:r w:rsidRPr="00A02085">
              <w:rPr>
                <w:rFonts w:ascii="Times New Roman" w:hAnsi="Times New Roman"/>
                <w:b/>
                <w:sz w:val="24"/>
              </w:rPr>
              <w:t>)</w:t>
            </w:r>
          </w:p>
        </w:tc>
      </w:tr>
      <w:tr w:rsidRPr="00A0208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02085"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A02085" w:rsidR="00CB3578" w:rsidRDefault="00CB3578">
            <w:pPr>
              <w:pStyle w:val="Amendement"/>
              <w:rPr>
                <w:rFonts w:ascii="Times New Roman" w:hAnsi="Times New Roman" w:cs="Times New Roman"/>
              </w:rPr>
            </w:pPr>
          </w:p>
        </w:tc>
      </w:tr>
      <w:tr w:rsidRPr="00A0208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02085"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A02085" w:rsidR="00CB3578" w:rsidRDefault="00CB3578">
            <w:pPr>
              <w:pStyle w:val="Amendement"/>
              <w:rPr>
                <w:rFonts w:ascii="Times New Roman" w:hAnsi="Times New Roman" w:cs="Times New Roman"/>
              </w:rPr>
            </w:pPr>
          </w:p>
        </w:tc>
      </w:tr>
      <w:tr w:rsidRPr="00A0208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02085" w:rsidR="00CB3578" w:rsidRDefault="00CB3578">
            <w:pPr>
              <w:pStyle w:val="Amendement"/>
              <w:rPr>
                <w:rFonts w:ascii="Times New Roman" w:hAnsi="Times New Roman" w:cs="Times New Roman"/>
              </w:rPr>
            </w:pPr>
            <w:r w:rsidRPr="00A02085">
              <w:rPr>
                <w:rFonts w:ascii="Times New Roman" w:hAnsi="Times New Roman" w:cs="Times New Roman"/>
              </w:rPr>
              <w:t>Nr. 2</w:t>
            </w:r>
          </w:p>
        </w:tc>
        <w:tc>
          <w:tcPr>
            <w:tcW w:w="6590" w:type="dxa"/>
            <w:tcBorders>
              <w:top w:val="nil"/>
              <w:left w:val="nil"/>
              <w:bottom w:val="nil"/>
              <w:right w:val="nil"/>
            </w:tcBorders>
          </w:tcPr>
          <w:p w:rsidRPr="00A02085" w:rsidR="00CB3578" w:rsidRDefault="00CB3578">
            <w:pPr>
              <w:pStyle w:val="Amendement"/>
              <w:rPr>
                <w:rFonts w:ascii="Times New Roman" w:hAnsi="Times New Roman" w:cs="Times New Roman"/>
              </w:rPr>
            </w:pPr>
            <w:r w:rsidRPr="00A02085">
              <w:rPr>
                <w:rFonts w:ascii="Times New Roman" w:hAnsi="Times New Roman" w:cs="Times New Roman"/>
              </w:rPr>
              <w:t>VOORSTEL VAN WET</w:t>
            </w:r>
          </w:p>
        </w:tc>
      </w:tr>
      <w:tr w:rsidRPr="00A0208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02085"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A02085" w:rsidR="00CB3578" w:rsidRDefault="00CB3578">
            <w:pPr>
              <w:pStyle w:val="Amendement"/>
              <w:rPr>
                <w:rFonts w:ascii="Times New Roman" w:hAnsi="Times New Roman" w:cs="Times New Roman"/>
              </w:rPr>
            </w:pPr>
          </w:p>
        </w:tc>
      </w:tr>
    </w:tbl>
    <w:p w:rsidRPr="00A02085" w:rsidR="00A02085" w:rsidP="00A02085" w:rsidRDefault="00A02085">
      <w:pPr>
        <w:ind w:firstLine="284"/>
        <w:rPr>
          <w:rFonts w:ascii="Times New Roman" w:hAnsi="Times New Roman"/>
          <w:sz w:val="24"/>
        </w:rPr>
      </w:pPr>
      <w:r w:rsidRPr="00A02085">
        <w:rPr>
          <w:rFonts w:ascii="Times New Roman" w:hAnsi="Times New Roman"/>
          <w:sz w:val="24"/>
        </w:rPr>
        <w:t>Wij Willem-Alexander, bij de gratie Gods, Koning der Nederlanden, Prins van Oranje-Nassau, enz. enz. enz.</w:t>
      </w:r>
    </w:p>
    <w:p w:rsidRPr="00A02085" w:rsidR="00A02085" w:rsidP="00A02085" w:rsidRDefault="00A02085">
      <w:pPr>
        <w:rPr>
          <w:rFonts w:ascii="Times New Roman" w:hAnsi="Times New Roman"/>
          <w:sz w:val="24"/>
        </w:rPr>
      </w:pPr>
    </w:p>
    <w:p w:rsidRPr="00A02085" w:rsidR="00A02085" w:rsidP="00A02085" w:rsidRDefault="00A02085">
      <w:pPr>
        <w:ind w:firstLine="284"/>
        <w:rPr>
          <w:rFonts w:ascii="Times New Roman" w:hAnsi="Times New Roman"/>
          <w:sz w:val="24"/>
        </w:rPr>
      </w:pPr>
      <w:r w:rsidRPr="00A02085">
        <w:rPr>
          <w:rFonts w:ascii="Times New Roman" w:hAnsi="Times New Roman"/>
          <w:sz w:val="24"/>
        </w:rPr>
        <w:t>Allen, die deze zullen zien of horen lezen, saluut! doen te weten:</w:t>
      </w:r>
    </w:p>
    <w:p w:rsidRPr="00A02085" w:rsidR="00A02085" w:rsidP="00A02085" w:rsidRDefault="00A02085">
      <w:pPr>
        <w:ind w:firstLine="284"/>
        <w:rPr>
          <w:rFonts w:ascii="Times New Roman" w:hAnsi="Times New Roman"/>
          <w:sz w:val="24"/>
        </w:rPr>
      </w:pPr>
      <w:r w:rsidRPr="00A02085">
        <w:rPr>
          <w:rFonts w:ascii="Times New Roman" w:hAnsi="Times New Roman"/>
          <w:sz w:val="24"/>
        </w:rPr>
        <w:t xml:space="preserve">Alzo Wij in overweging genomen hebben, dat het noodzakelijk is regels te stellen ter uitvoering van verordening (EU) nr. 909/2014 van het Europees Parlement en de Raad van 23 juli 2014 betreffende de verbetering van de effectenafwikkeling in de Europese Unie, betreffende centrale </w:t>
      </w:r>
      <w:proofErr w:type="spellStart"/>
      <w:r w:rsidRPr="00A02085">
        <w:rPr>
          <w:rFonts w:ascii="Times New Roman" w:hAnsi="Times New Roman"/>
          <w:sz w:val="24"/>
        </w:rPr>
        <w:t>effectenbewaarinstellingen</w:t>
      </w:r>
      <w:proofErr w:type="spellEnd"/>
      <w:r w:rsidRPr="00A02085">
        <w:rPr>
          <w:rFonts w:ascii="Times New Roman" w:hAnsi="Times New Roman"/>
          <w:sz w:val="24"/>
        </w:rPr>
        <w:t xml:space="preserve"> en tot wijziging van Richtlijnen 98/26/EG en 2014/65/EU en Verordening (EU) nr. 236/2012 (</w:t>
      </w:r>
      <w:proofErr w:type="spellStart"/>
      <w:r w:rsidRPr="00A02085">
        <w:rPr>
          <w:rFonts w:ascii="Times New Roman" w:hAnsi="Times New Roman"/>
          <w:sz w:val="24"/>
        </w:rPr>
        <w:t>PbEU</w:t>
      </w:r>
      <w:proofErr w:type="spellEnd"/>
      <w:r w:rsidRPr="00A02085">
        <w:rPr>
          <w:rFonts w:ascii="Times New Roman" w:hAnsi="Times New Roman"/>
          <w:sz w:val="24"/>
        </w:rPr>
        <w:t xml:space="preserve"> 2014, L 257);</w:t>
      </w:r>
    </w:p>
    <w:p w:rsidRPr="00A02085" w:rsidR="00A02085" w:rsidP="00FE6DBA" w:rsidRDefault="00A02085">
      <w:pPr>
        <w:ind w:firstLine="284"/>
        <w:rPr>
          <w:rFonts w:ascii="Times New Roman" w:hAnsi="Times New Roman"/>
          <w:sz w:val="24"/>
        </w:rPr>
      </w:pPr>
      <w:r w:rsidRPr="00A02085">
        <w:rPr>
          <w:rFonts w:ascii="Times New Roman" w:hAnsi="Times New Roman"/>
          <w:sz w:val="24"/>
        </w:rPr>
        <w:t>Zo is het, dat Wij, de Afdeling advisering van de Raad van State gehoord, en met gemeen overleg der Staten</w:t>
      </w:r>
      <w:r w:rsidRPr="00A02085">
        <w:rPr>
          <w:rFonts w:ascii="Times New Roman" w:hAnsi="Times New Roman"/>
          <w:sz w:val="24"/>
        </w:rPr>
        <w:noBreakHyphen/>
        <w:t>Generaal, hebben goedgevonden en verstaan, gelijk Wij goedvinden en verstaan bij deze:</w:t>
      </w:r>
    </w:p>
    <w:p w:rsidRPr="00A02085" w:rsidR="00A02085" w:rsidP="00A02085" w:rsidRDefault="00A02085">
      <w:pPr>
        <w:rPr>
          <w:rFonts w:ascii="Times New Roman" w:hAnsi="Times New Roman"/>
          <w:sz w:val="24"/>
        </w:rPr>
      </w:pPr>
    </w:p>
    <w:p w:rsidRPr="00A02085" w:rsidR="00A02085" w:rsidP="00A02085" w:rsidRDefault="00A02085">
      <w:pPr>
        <w:rPr>
          <w:rFonts w:ascii="Times New Roman" w:hAnsi="Times New Roman"/>
          <w:sz w:val="24"/>
        </w:rPr>
      </w:pPr>
    </w:p>
    <w:p w:rsidRPr="00A02085" w:rsidR="00A02085" w:rsidP="00A02085" w:rsidRDefault="00A02085">
      <w:pPr>
        <w:rPr>
          <w:rFonts w:ascii="Times New Roman" w:hAnsi="Times New Roman"/>
          <w:b/>
          <w:sz w:val="24"/>
        </w:rPr>
      </w:pPr>
      <w:r w:rsidRPr="00A02085">
        <w:rPr>
          <w:rFonts w:ascii="Times New Roman" w:hAnsi="Times New Roman"/>
          <w:b/>
          <w:sz w:val="24"/>
        </w:rPr>
        <w:t>ARTIKEL I</w:t>
      </w:r>
    </w:p>
    <w:p w:rsidRPr="00A02085" w:rsidR="00A02085" w:rsidP="00A02085" w:rsidRDefault="00A02085">
      <w:pPr>
        <w:rPr>
          <w:rFonts w:ascii="Times New Roman" w:hAnsi="Times New Roman"/>
          <w:b/>
          <w:sz w:val="24"/>
        </w:rPr>
      </w:pPr>
    </w:p>
    <w:p w:rsidRPr="00A02085" w:rsidR="00A02085" w:rsidP="00A02085" w:rsidRDefault="00A02085">
      <w:pPr>
        <w:ind w:firstLine="284"/>
        <w:rPr>
          <w:rFonts w:ascii="Times New Roman" w:hAnsi="Times New Roman"/>
          <w:sz w:val="24"/>
        </w:rPr>
      </w:pPr>
      <w:r w:rsidRPr="00A02085">
        <w:rPr>
          <w:rFonts w:ascii="Times New Roman" w:hAnsi="Times New Roman"/>
          <w:sz w:val="24"/>
        </w:rPr>
        <w:t xml:space="preserve">De </w:t>
      </w:r>
      <w:r w:rsidRPr="00A02085">
        <w:rPr>
          <w:rFonts w:ascii="Times New Roman" w:hAnsi="Times New Roman"/>
          <w:b/>
          <w:sz w:val="24"/>
        </w:rPr>
        <w:t>Wet op het financieel toezicht</w:t>
      </w:r>
      <w:r w:rsidRPr="00A02085">
        <w:rPr>
          <w:rFonts w:ascii="Times New Roman" w:hAnsi="Times New Roman"/>
          <w:sz w:val="24"/>
        </w:rPr>
        <w:t xml:space="preserve"> wordt gewijzigd als volgt:</w:t>
      </w:r>
    </w:p>
    <w:p w:rsidRPr="00A02085" w:rsidR="00A02085" w:rsidP="00A02085" w:rsidRDefault="00A02085">
      <w:pPr>
        <w:rPr>
          <w:rFonts w:ascii="Times New Roman" w:hAnsi="Times New Roman"/>
          <w:sz w:val="24"/>
        </w:rPr>
      </w:pPr>
      <w:r w:rsidRPr="00A02085">
        <w:rPr>
          <w:rFonts w:ascii="Times New Roman" w:hAnsi="Times New Roman"/>
          <w:sz w:val="24"/>
        </w:rPr>
        <w:t xml:space="preserve"> </w:t>
      </w:r>
    </w:p>
    <w:p w:rsidRPr="00A02085" w:rsidR="00A02085" w:rsidP="00A02085" w:rsidRDefault="00A02085">
      <w:pPr>
        <w:rPr>
          <w:rFonts w:ascii="Times New Roman" w:hAnsi="Times New Roman" w:eastAsia="Calibri"/>
          <w:color w:val="000000"/>
          <w:sz w:val="24"/>
        </w:rPr>
      </w:pPr>
      <w:r w:rsidRPr="00A02085">
        <w:rPr>
          <w:rFonts w:ascii="Times New Roman" w:hAnsi="Times New Roman" w:eastAsia="Calibri"/>
          <w:color w:val="000000"/>
          <w:sz w:val="24"/>
        </w:rPr>
        <w:t>A</w:t>
      </w:r>
    </w:p>
    <w:p w:rsidRPr="00A02085" w:rsidR="00A02085" w:rsidP="00A02085" w:rsidRDefault="00A02085">
      <w:pPr>
        <w:rPr>
          <w:rFonts w:ascii="Times New Roman" w:hAnsi="Times New Roman"/>
          <w:sz w:val="24"/>
        </w:rPr>
      </w:pPr>
    </w:p>
    <w:p w:rsidRPr="00A02085" w:rsidR="00A02085" w:rsidP="00A02085" w:rsidRDefault="00A02085">
      <w:pPr>
        <w:ind w:firstLine="284"/>
        <w:rPr>
          <w:rFonts w:ascii="Times New Roman" w:hAnsi="Times New Roman"/>
          <w:sz w:val="24"/>
        </w:rPr>
      </w:pPr>
      <w:r w:rsidRPr="00A02085">
        <w:rPr>
          <w:rFonts w:ascii="Times New Roman" w:hAnsi="Times New Roman"/>
          <w:sz w:val="24"/>
        </w:rPr>
        <w:t>In artikel 1:1 wordt in de alfabetische volgorde een definitie ingevoegd, luidende:</w:t>
      </w:r>
    </w:p>
    <w:p w:rsidRPr="00A02085" w:rsidR="00A02085" w:rsidP="00FE6DBA" w:rsidRDefault="00A02085">
      <w:pPr>
        <w:ind w:firstLine="284"/>
        <w:rPr>
          <w:rFonts w:ascii="Times New Roman" w:hAnsi="Times New Roman"/>
          <w:sz w:val="24"/>
        </w:rPr>
      </w:pPr>
      <w:r w:rsidRPr="00A02085">
        <w:rPr>
          <w:rFonts w:ascii="Times New Roman" w:hAnsi="Times New Roman"/>
          <w:i/>
          <w:sz w:val="24"/>
        </w:rPr>
        <w:t xml:space="preserve">verordening centrale </w:t>
      </w:r>
      <w:proofErr w:type="spellStart"/>
      <w:r w:rsidRPr="00A02085">
        <w:rPr>
          <w:rFonts w:ascii="Times New Roman" w:hAnsi="Times New Roman"/>
          <w:i/>
          <w:sz w:val="24"/>
        </w:rPr>
        <w:t>effectenbewaarinstellingen</w:t>
      </w:r>
      <w:proofErr w:type="spellEnd"/>
      <w:r w:rsidRPr="00A02085">
        <w:rPr>
          <w:rFonts w:ascii="Times New Roman" w:hAnsi="Times New Roman"/>
          <w:i/>
          <w:sz w:val="24"/>
        </w:rPr>
        <w:t>:</w:t>
      </w:r>
      <w:r w:rsidRPr="00A02085">
        <w:rPr>
          <w:rFonts w:ascii="Times New Roman" w:hAnsi="Times New Roman"/>
          <w:sz w:val="24"/>
        </w:rPr>
        <w:t xml:space="preserve"> verordening (EU) nr. 909/2014 van het Europees Parlement en de Raad van 23 juli 2014 betreffende de verbetering van de effectenafwikkeling in de Europese Unie, betreffende centrale </w:t>
      </w:r>
      <w:proofErr w:type="spellStart"/>
      <w:r w:rsidRPr="00A02085">
        <w:rPr>
          <w:rFonts w:ascii="Times New Roman" w:hAnsi="Times New Roman"/>
          <w:sz w:val="24"/>
        </w:rPr>
        <w:t>effectenbewaarinstellingen</w:t>
      </w:r>
      <w:proofErr w:type="spellEnd"/>
      <w:r w:rsidRPr="00A02085">
        <w:rPr>
          <w:rFonts w:ascii="Times New Roman" w:hAnsi="Times New Roman"/>
          <w:sz w:val="24"/>
        </w:rPr>
        <w:t xml:space="preserve"> en tot wijziging van Richtlijnen 98/26/EG en 2014/65/EU en Verordening (EU) nr. 236/2012 (</w:t>
      </w:r>
      <w:proofErr w:type="spellStart"/>
      <w:r w:rsidRPr="00A02085">
        <w:rPr>
          <w:rFonts w:ascii="Times New Roman" w:hAnsi="Times New Roman"/>
          <w:sz w:val="24"/>
        </w:rPr>
        <w:t>PbEU</w:t>
      </w:r>
      <w:proofErr w:type="spellEnd"/>
      <w:r w:rsidRPr="00A02085">
        <w:rPr>
          <w:rFonts w:ascii="Times New Roman" w:hAnsi="Times New Roman"/>
          <w:sz w:val="24"/>
        </w:rPr>
        <w:t xml:space="preserve"> 2014, L 257);.</w:t>
      </w:r>
    </w:p>
    <w:p w:rsidRPr="00A02085" w:rsidR="00A02085" w:rsidP="00A02085" w:rsidRDefault="00A02085">
      <w:pPr>
        <w:rPr>
          <w:rFonts w:ascii="Times New Roman" w:hAnsi="Times New Roman"/>
          <w:sz w:val="24"/>
        </w:rPr>
      </w:pPr>
    </w:p>
    <w:p w:rsidRPr="00A02085" w:rsidR="00A02085" w:rsidP="00A02085" w:rsidRDefault="00A02085">
      <w:pPr>
        <w:rPr>
          <w:rFonts w:ascii="Times New Roman" w:hAnsi="Times New Roman"/>
          <w:sz w:val="24"/>
        </w:rPr>
      </w:pPr>
      <w:r w:rsidRPr="00A02085">
        <w:rPr>
          <w:rFonts w:ascii="Times New Roman" w:hAnsi="Times New Roman"/>
          <w:sz w:val="24"/>
        </w:rPr>
        <w:t>B</w:t>
      </w:r>
    </w:p>
    <w:p w:rsidRPr="00A02085" w:rsidR="00A02085" w:rsidP="00A02085" w:rsidRDefault="00A02085">
      <w:pPr>
        <w:rPr>
          <w:rFonts w:ascii="Times New Roman" w:hAnsi="Times New Roman"/>
          <w:sz w:val="24"/>
        </w:rPr>
      </w:pPr>
    </w:p>
    <w:p w:rsidRPr="00A02085" w:rsidR="00A02085" w:rsidP="00A02085" w:rsidRDefault="00A02085">
      <w:pPr>
        <w:ind w:firstLine="284"/>
        <w:rPr>
          <w:rFonts w:ascii="Times New Roman" w:hAnsi="Times New Roman"/>
          <w:sz w:val="24"/>
        </w:rPr>
      </w:pPr>
      <w:r w:rsidRPr="00A02085">
        <w:rPr>
          <w:rFonts w:ascii="Times New Roman" w:hAnsi="Times New Roman"/>
          <w:sz w:val="24"/>
        </w:rPr>
        <w:t>Artikel 1:3a, tweede lid, komt te luiden:</w:t>
      </w:r>
    </w:p>
    <w:p w:rsidRPr="00A02085" w:rsidR="00A02085" w:rsidP="00A02085" w:rsidRDefault="00A02085">
      <w:pPr>
        <w:ind w:firstLine="284"/>
        <w:rPr>
          <w:rFonts w:ascii="Times New Roman" w:hAnsi="Times New Roman"/>
          <w:sz w:val="24"/>
        </w:rPr>
      </w:pPr>
      <w:r w:rsidRPr="00A02085">
        <w:rPr>
          <w:rFonts w:ascii="Times New Roman" w:hAnsi="Times New Roman"/>
          <w:sz w:val="24"/>
        </w:rPr>
        <w:t xml:space="preserve">2. De artikelen 1:75 en 1:76 zijn van overeenkomstige toepassing op de uitvoering en handhaving van de regels die zijn gesteld bij of krachtens de verordening (EU) nr. 648/2012 van het Europees Parlement en de Raad van 4 juli 2012 betreffende </w:t>
      </w:r>
      <w:proofErr w:type="spellStart"/>
      <w:r w:rsidRPr="00A02085">
        <w:rPr>
          <w:rFonts w:ascii="Times New Roman" w:hAnsi="Times New Roman"/>
          <w:sz w:val="24"/>
        </w:rPr>
        <w:t>otc</w:t>
      </w:r>
      <w:proofErr w:type="spellEnd"/>
      <w:r w:rsidRPr="00A02085">
        <w:rPr>
          <w:rFonts w:ascii="Times New Roman" w:hAnsi="Times New Roman"/>
          <w:sz w:val="24"/>
        </w:rPr>
        <w:t>-derivaten, centrale tegenpartijen en transactieregisters (</w:t>
      </w:r>
      <w:proofErr w:type="spellStart"/>
      <w:r w:rsidRPr="00A02085">
        <w:rPr>
          <w:rFonts w:ascii="Times New Roman" w:hAnsi="Times New Roman"/>
          <w:sz w:val="24"/>
        </w:rPr>
        <w:t>PbEU</w:t>
      </w:r>
      <w:proofErr w:type="spellEnd"/>
      <w:r w:rsidRPr="00A02085">
        <w:rPr>
          <w:rFonts w:ascii="Times New Roman" w:hAnsi="Times New Roman"/>
          <w:sz w:val="24"/>
        </w:rPr>
        <w:t xml:space="preserve"> 2012, L 201) en de verordening centrale </w:t>
      </w:r>
      <w:proofErr w:type="spellStart"/>
      <w:r w:rsidRPr="00A02085">
        <w:rPr>
          <w:rFonts w:ascii="Times New Roman" w:hAnsi="Times New Roman"/>
          <w:sz w:val="24"/>
        </w:rPr>
        <w:t>effectenbewaarinstellingen</w:t>
      </w:r>
      <w:proofErr w:type="spellEnd"/>
      <w:r w:rsidRPr="00A02085">
        <w:rPr>
          <w:rFonts w:ascii="Times New Roman" w:hAnsi="Times New Roman"/>
          <w:sz w:val="24"/>
        </w:rPr>
        <w:t xml:space="preserve">. </w:t>
      </w:r>
    </w:p>
    <w:p w:rsidRPr="00A02085" w:rsidR="00A02085" w:rsidP="00A02085" w:rsidRDefault="00A02085">
      <w:pPr>
        <w:rPr>
          <w:rFonts w:ascii="Times New Roman" w:hAnsi="Times New Roman"/>
          <w:sz w:val="24"/>
        </w:rPr>
      </w:pPr>
      <w:r w:rsidRPr="00A02085">
        <w:rPr>
          <w:rFonts w:ascii="Times New Roman" w:hAnsi="Times New Roman"/>
          <w:sz w:val="24"/>
        </w:rPr>
        <w:lastRenderedPageBreak/>
        <w:t>C</w:t>
      </w:r>
    </w:p>
    <w:p w:rsidRPr="00A02085" w:rsidR="00A02085" w:rsidP="00A02085" w:rsidRDefault="00A02085">
      <w:pPr>
        <w:rPr>
          <w:rFonts w:ascii="Times New Roman" w:hAnsi="Times New Roman"/>
          <w:sz w:val="24"/>
        </w:rPr>
      </w:pPr>
    </w:p>
    <w:p w:rsidRPr="00A02085" w:rsidR="00A02085" w:rsidP="00A02085" w:rsidRDefault="00A02085">
      <w:pPr>
        <w:ind w:firstLine="284"/>
        <w:rPr>
          <w:rFonts w:ascii="Times New Roman" w:hAnsi="Times New Roman"/>
          <w:sz w:val="24"/>
        </w:rPr>
      </w:pPr>
      <w:r w:rsidRPr="00A02085">
        <w:rPr>
          <w:rFonts w:ascii="Times New Roman" w:hAnsi="Times New Roman"/>
          <w:sz w:val="24"/>
        </w:rPr>
        <w:t>De aanhef van artikel 1:80a komt te luiden:</w:t>
      </w:r>
    </w:p>
    <w:p w:rsidRPr="00A02085" w:rsidR="00A02085" w:rsidP="00A02085" w:rsidRDefault="00A02085">
      <w:pPr>
        <w:ind w:firstLine="284"/>
        <w:rPr>
          <w:rFonts w:ascii="Times New Roman" w:hAnsi="Times New Roman"/>
          <w:sz w:val="24"/>
        </w:rPr>
      </w:pPr>
      <w:r w:rsidRPr="00A02085">
        <w:rPr>
          <w:rFonts w:ascii="Times New Roman" w:hAnsi="Times New Roman"/>
          <w:sz w:val="24"/>
        </w:rPr>
        <w:t xml:space="preserve">De toezichthouder kan aan de houder van een vergunning voor het uitoefenen van het bedrijf van bank als bedoeld in artikel 2:11, van een vergunning voor het verlenen van beleggingsdiensten of het verrichten van beleggingsactiviteiten als bedoeld in artikel 2:99, of van een vergunning voor het uitoefenen van het bedrijf van centrale </w:t>
      </w:r>
      <w:proofErr w:type="spellStart"/>
      <w:r w:rsidRPr="00A02085">
        <w:rPr>
          <w:rFonts w:ascii="Times New Roman" w:hAnsi="Times New Roman"/>
          <w:sz w:val="24"/>
        </w:rPr>
        <w:t>effectenbewaarinstelling</w:t>
      </w:r>
      <w:proofErr w:type="spellEnd"/>
      <w:r w:rsidRPr="00A02085">
        <w:rPr>
          <w:rFonts w:ascii="Times New Roman" w:hAnsi="Times New Roman"/>
          <w:sz w:val="24"/>
        </w:rPr>
        <w:t xml:space="preserve"> in de zin van de verordening centrale </w:t>
      </w:r>
      <w:proofErr w:type="spellStart"/>
      <w:r w:rsidRPr="00A02085">
        <w:rPr>
          <w:rFonts w:ascii="Times New Roman" w:hAnsi="Times New Roman"/>
          <w:sz w:val="24"/>
        </w:rPr>
        <w:t>effectenbewaarinstellingen</w:t>
      </w:r>
      <w:proofErr w:type="spellEnd"/>
      <w:r w:rsidRPr="00A02085">
        <w:rPr>
          <w:rFonts w:ascii="Times New Roman" w:hAnsi="Times New Roman"/>
          <w:sz w:val="24"/>
        </w:rPr>
        <w:t>, een boete opleggen van de derde categorie, bedoeld in artikel 1:81, tweede lid, indien de vergunninghouder bij de aanvraag van de vergunning:.</w:t>
      </w:r>
    </w:p>
    <w:p w:rsidRPr="00A02085" w:rsidR="00A02085" w:rsidP="00A02085" w:rsidRDefault="00A02085">
      <w:pPr>
        <w:rPr>
          <w:rFonts w:ascii="Times New Roman" w:hAnsi="Times New Roman"/>
          <w:sz w:val="24"/>
        </w:rPr>
      </w:pPr>
    </w:p>
    <w:p w:rsidRPr="00A02085" w:rsidR="00A02085" w:rsidP="00A02085" w:rsidRDefault="00A02085">
      <w:pPr>
        <w:rPr>
          <w:rFonts w:ascii="Times New Roman" w:hAnsi="Times New Roman"/>
          <w:sz w:val="24"/>
        </w:rPr>
      </w:pPr>
      <w:r w:rsidRPr="00A02085">
        <w:rPr>
          <w:rFonts w:ascii="Times New Roman" w:hAnsi="Times New Roman"/>
          <w:sz w:val="24"/>
        </w:rPr>
        <w:t>D</w:t>
      </w:r>
    </w:p>
    <w:p w:rsidRPr="00A02085" w:rsidR="00A02085" w:rsidP="00A02085" w:rsidRDefault="00A02085">
      <w:pPr>
        <w:rPr>
          <w:rFonts w:ascii="Times New Roman" w:hAnsi="Times New Roman"/>
          <w:sz w:val="24"/>
        </w:rPr>
      </w:pPr>
    </w:p>
    <w:p w:rsidRPr="00A02085" w:rsidR="00A02085" w:rsidP="00A02085" w:rsidRDefault="00A02085">
      <w:pPr>
        <w:ind w:firstLine="284"/>
        <w:rPr>
          <w:rFonts w:ascii="Times New Roman" w:hAnsi="Times New Roman"/>
          <w:sz w:val="24"/>
        </w:rPr>
      </w:pPr>
      <w:r w:rsidRPr="00A02085">
        <w:rPr>
          <w:rFonts w:ascii="Times New Roman" w:hAnsi="Times New Roman"/>
          <w:sz w:val="24"/>
        </w:rPr>
        <w:t>Artikel 1:81 wordt als volgt gewijzigd:</w:t>
      </w:r>
    </w:p>
    <w:p w:rsidR="00A02085" w:rsidP="00A02085" w:rsidRDefault="00A02085">
      <w:pPr>
        <w:rPr>
          <w:rFonts w:ascii="Times New Roman" w:hAnsi="Times New Roman"/>
          <w:iCs/>
          <w:sz w:val="24"/>
        </w:rPr>
      </w:pPr>
    </w:p>
    <w:p w:rsidRPr="00A02085" w:rsidR="00A02085" w:rsidP="00A02085" w:rsidRDefault="00A02085">
      <w:pPr>
        <w:ind w:firstLine="284"/>
        <w:rPr>
          <w:rFonts w:ascii="Times New Roman" w:hAnsi="Times New Roman"/>
          <w:sz w:val="24"/>
        </w:rPr>
      </w:pPr>
      <w:r w:rsidRPr="00A02085">
        <w:rPr>
          <w:rFonts w:ascii="Times New Roman" w:hAnsi="Times New Roman"/>
          <w:iCs/>
          <w:sz w:val="24"/>
        </w:rPr>
        <w:t>1. Onder vernummering van het vierde tot en met zevende lid tot vijfde tot en met achtste lid wordt een lid ingevoegd, luidende:</w:t>
      </w:r>
    </w:p>
    <w:p w:rsidRPr="00A02085" w:rsidR="00A02085" w:rsidP="00A02085" w:rsidRDefault="00A02085">
      <w:pPr>
        <w:ind w:firstLine="284"/>
        <w:rPr>
          <w:rFonts w:ascii="Times New Roman" w:hAnsi="Times New Roman"/>
          <w:sz w:val="24"/>
        </w:rPr>
      </w:pPr>
      <w:r w:rsidRPr="00A02085">
        <w:rPr>
          <w:rFonts w:ascii="Times New Roman" w:hAnsi="Times New Roman"/>
          <w:sz w:val="24"/>
        </w:rPr>
        <w:t xml:space="preserve">4. In afwijking van het eerste en tweede lid kan de toezichthouder de hoogte van de bestuurlijke boete voor een overtreding, indien deze wordt opgelegd aan een centrale </w:t>
      </w:r>
      <w:proofErr w:type="spellStart"/>
      <w:r w:rsidRPr="00A02085">
        <w:rPr>
          <w:rFonts w:ascii="Times New Roman" w:hAnsi="Times New Roman"/>
          <w:sz w:val="24"/>
        </w:rPr>
        <w:t>effectenbewaarinstelling</w:t>
      </w:r>
      <w:proofErr w:type="spellEnd"/>
      <w:r w:rsidRPr="00A02085">
        <w:rPr>
          <w:rFonts w:ascii="Times New Roman" w:hAnsi="Times New Roman"/>
          <w:sz w:val="24"/>
        </w:rPr>
        <w:t xml:space="preserve"> of aangewezen kredietinstelling in de zin van de verordening centrale </w:t>
      </w:r>
      <w:proofErr w:type="spellStart"/>
      <w:r w:rsidRPr="00A02085">
        <w:rPr>
          <w:rFonts w:ascii="Times New Roman" w:hAnsi="Times New Roman"/>
          <w:sz w:val="24"/>
        </w:rPr>
        <w:t>effectenbewaarinstellingen</w:t>
      </w:r>
      <w:proofErr w:type="spellEnd"/>
      <w:r w:rsidRPr="00A02085">
        <w:rPr>
          <w:rFonts w:ascii="Times New Roman" w:hAnsi="Times New Roman"/>
          <w:sz w:val="24"/>
        </w:rPr>
        <w:t xml:space="preserve">, vaststellen op ten hoogste € 5.000.000 of, indien de centrale </w:t>
      </w:r>
      <w:proofErr w:type="spellStart"/>
      <w:r w:rsidRPr="00A02085">
        <w:rPr>
          <w:rFonts w:ascii="Times New Roman" w:hAnsi="Times New Roman"/>
          <w:sz w:val="24"/>
        </w:rPr>
        <w:t>effectenbewaarinstelling</w:t>
      </w:r>
      <w:proofErr w:type="spellEnd"/>
      <w:r w:rsidRPr="00A02085">
        <w:rPr>
          <w:rFonts w:ascii="Times New Roman" w:hAnsi="Times New Roman"/>
          <w:sz w:val="24"/>
        </w:rPr>
        <w:t xml:space="preserve"> of aangewezen kredietinstelling een rechtspersoon is, op ten hoogste € 20.000.000 of, indien dat meer is, ten hoogste 10% van de omzet in het voorafgaande boekjaar.</w:t>
      </w:r>
    </w:p>
    <w:p w:rsidR="00A02085" w:rsidP="00A02085" w:rsidRDefault="00A02085">
      <w:pPr>
        <w:rPr>
          <w:rFonts w:ascii="Times New Roman" w:hAnsi="Times New Roman"/>
          <w:sz w:val="24"/>
        </w:rPr>
      </w:pPr>
    </w:p>
    <w:p w:rsidRPr="00A02085" w:rsidR="00A02085" w:rsidP="00A02085" w:rsidRDefault="00A02085">
      <w:pPr>
        <w:ind w:firstLine="284"/>
        <w:rPr>
          <w:rFonts w:ascii="Times New Roman" w:hAnsi="Times New Roman"/>
          <w:sz w:val="24"/>
        </w:rPr>
      </w:pPr>
      <w:r w:rsidRPr="00A02085">
        <w:rPr>
          <w:rFonts w:ascii="Times New Roman" w:hAnsi="Times New Roman"/>
          <w:sz w:val="24"/>
        </w:rPr>
        <w:t xml:space="preserve">2. In het zesde lid (nieuw) wordt “derde lid” vervangen door: derde en vierde lid. </w:t>
      </w:r>
    </w:p>
    <w:p w:rsidR="00A02085" w:rsidP="00A02085" w:rsidRDefault="00A02085">
      <w:pPr>
        <w:rPr>
          <w:rFonts w:ascii="Times New Roman" w:hAnsi="Times New Roman"/>
          <w:sz w:val="24"/>
        </w:rPr>
      </w:pPr>
    </w:p>
    <w:p w:rsidRPr="00A02085" w:rsidR="00A02085" w:rsidP="00A02085" w:rsidRDefault="00A02085">
      <w:pPr>
        <w:ind w:firstLine="284"/>
        <w:rPr>
          <w:rFonts w:ascii="Times New Roman" w:hAnsi="Times New Roman"/>
          <w:sz w:val="24"/>
        </w:rPr>
      </w:pPr>
      <w:r w:rsidRPr="00A02085">
        <w:rPr>
          <w:rFonts w:ascii="Times New Roman" w:hAnsi="Times New Roman"/>
          <w:sz w:val="24"/>
        </w:rPr>
        <w:t>3. In het achtste lid (nieuw) wordt na “</w:t>
      </w:r>
      <w:r>
        <w:rPr>
          <w:rFonts w:ascii="Times New Roman" w:hAnsi="Times New Roman"/>
          <w:sz w:val="24"/>
        </w:rPr>
        <w:t xml:space="preserve">€ 2 </w:t>
      </w:r>
      <w:r w:rsidRPr="00A02085">
        <w:rPr>
          <w:rFonts w:ascii="Times New Roman" w:hAnsi="Times New Roman"/>
          <w:sz w:val="24"/>
        </w:rPr>
        <w:t>000</w:t>
      </w:r>
      <w:r>
        <w:rPr>
          <w:rFonts w:ascii="Times New Roman" w:hAnsi="Times New Roman"/>
          <w:sz w:val="24"/>
        </w:rPr>
        <w:t xml:space="preserve"> </w:t>
      </w:r>
      <w:r w:rsidRPr="00A02085">
        <w:rPr>
          <w:rFonts w:ascii="Times New Roman" w:hAnsi="Times New Roman"/>
          <w:sz w:val="24"/>
        </w:rPr>
        <w:t xml:space="preserve">000” ingevoegd: of indien deze wordt opgelegd aan een centrale </w:t>
      </w:r>
      <w:proofErr w:type="spellStart"/>
      <w:r w:rsidRPr="00A02085">
        <w:rPr>
          <w:rFonts w:ascii="Times New Roman" w:hAnsi="Times New Roman"/>
          <w:sz w:val="24"/>
        </w:rPr>
        <w:t>effectenbewaarinstelling</w:t>
      </w:r>
      <w:proofErr w:type="spellEnd"/>
      <w:r w:rsidRPr="00A02085">
        <w:rPr>
          <w:rFonts w:ascii="Times New Roman" w:hAnsi="Times New Roman"/>
          <w:sz w:val="24"/>
        </w:rPr>
        <w:t xml:space="preserve"> of aangewezen kredietinstelling in de zin van de verordening centrale </w:t>
      </w:r>
      <w:proofErr w:type="spellStart"/>
      <w:r w:rsidRPr="00A02085">
        <w:rPr>
          <w:rFonts w:ascii="Times New Roman" w:hAnsi="Times New Roman"/>
          <w:sz w:val="24"/>
        </w:rPr>
        <w:t>effectenbewaarinstellingen</w:t>
      </w:r>
      <w:proofErr w:type="spellEnd"/>
      <w:r w:rsidRPr="00A02085">
        <w:rPr>
          <w:rFonts w:ascii="Times New Roman" w:hAnsi="Times New Roman"/>
          <w:sz w:val="24"/>
        </w:rPr>
        <w:t xml:space="preserve"> op ten hoogste twee keer het bedrag van het voordeel dat de overtreder door de overtreding heeft verkregen. </w:t>
      </w:r>
    </w:p>
    <w:p w:rsidRPr="00A02085" w:rsidR="00A02085" w:rsidP="00A02085" w:rsidRDefault="00A02085">
      <w:pPr>
        <w:rPr>
          <w:rFonts w:ascii="Times New Roman" w:hAnsi="Times New Roman"/>
          <w:sz w:val="24"/>
        </w:rPr>
      </w:pPr>
    </w:p>
    <w:p w:rsidRPr="00A02085" w:rsidR="00A02085" w:rsidP="00A02085" w:rsidRDefault="00A02085">
      <w:pPr>
        <w:rPr>
          <w:rFonts w:ascii="Times New Roman" w:hAnsi="Times New Roman"/>
          <w:sz w:val="24"/>
        </w:rPr>
      </w:pPr>
      <w:r w:rsidRPr="00A02085">
        <w:rPr>
          <w:rFonts w:ascii="Times New Roman" w:hAnsi="Times New Roman"/>
          <w:sz w:val="24"/>
        </w:rPr>
        <w:t>E</w:t>
      </w:r>
    </w:p>
    <w:p w:rsidRPr="00A02085" w:rsidR="00A02085" w:rsidP="00A02085" w:rsidRDefault="00A02085">
      <w:pPr>
        <w:rPr>
          <w:rFonts w:ascii="Times New Roman" w:hAnsi="Times New Roman"/>
          <w:sz w:val="24"/>
        </w:rPr>
      </w:pPr>
    </w:p>
    <w:p w:rsidRPr="00A02085" w:rsidR="00A02085" w:rsidP="00A02085" w:rsidRDefault="00A02085">
      <w:pPr>
        <w:ind w:firstLine="284"/>
        <w:rPr>
          <w:rFonts w:ascii="Times New Roman" w:hAnsi="Times New Roman"/>
          <w:sz w:val="24"/>
        </w:rPr>
      </w:pPr>
      <w:r w:rsidRPr="00A02085">
        <w:rPr>
          <w:rFonts w:ascii="Times New Roman" w:hAnsi="Times New Roman"/>
          <w:sz w:val="24"/>
        </w:rPr>
        <w:t>Artikel 1:87 wordt als volgt gewijzigd:</w:t>
      </w:r>
    </w:p>
    <w:p w:rsidR="00A02085" w:rsidP="00A02085" w:rsidRDefault="00A02085">
      <w:pPr>
        <w:rPr>
          <w:rFonts w:ascii="Times New Roman" w:hAnsi="Times New Roman"/>
          <w:sz w:val="24"/>
        </w:rPr>
      </w:pPr>
    </w:p>
    <w:p w:rsidRPr="00A02085" w:rsidR="00A02085" w:rsidP="00A02085" w:rsidRDefault="00A02085">
      <w:pPr>
        <w:ind w:firstLine="284"/>
        <w:rPr>
          <w:rFonts w:ascii="Times New Roman" w:hAnsi="Times New Roman"/>
          <w:sz w:val="24"/>
        </w:rPr>
      </w:pPr>
      <w:r w:rsidRPr="00A02085">
        <w:rPr>
          <w:rFonts w:ascii="Times New Roman" w:hAnsi="Times New Roman"/>
          <w:sz w:val="24"/>
        </w:rPr>
        <w:t xml:space="preserve">1. Onder vernummering van het tweede lid tot vierde lid worden twee leden ingevoegd, luidende: </w:t>
      </w:r>
    </w:p>
    <w:p w:rsidRPr="00A02085" w:rsidR="00A02085" w:rsidP="00A02085" w:rsidRDefault="00A02085">
      <w:pPr>
        <w:ind w:firstLine="284"/>
        <w:rPr>
          <w:rFonts w:ascii="Times New Roman" w:hAnsi="Times New Roman"/>
          <w:sz w:val="24"/>
        </w:rPr>
      </w:pPr>
      <w:r w:rsidRPr="00A02085">
        <w:rPr>
          <w:rFonts w:ascii="Times New Roman" w:hAnsi="Times New Roman"/>
          <w:sz w:val="24"/>
        </w:rPr>
        <w:t xml:space="preserve">2. Indien een centrale </w:t>
      </w:r>
      <w:proofErr w:type="spellStart"/>
      <w:r w:rsidRPr="00A02085">
        <w:rPr>
          <w:rFonts w:ascii="Times New Roman" w:hAnsi="Times New Roman"/>
          <w:sz w:val="24"/>
        </w:rPr>
        <w:t>effectenbewaarinstelling</w:t>
      </w:r>
      <w:proofErr w:type="spellEnd"/>
      <w:r w:rsidRPr="00A02085">
        <w:rPr>
          <w:rFonts w:ascii="Times New Roman" w:hAnsi="Times New Roman"/>
          <w:sz w:val="24"/>
        </w:rPr>
        <w:t xml:space="preserve"> of aangewezen kredietinstelling in de zin van de verordening centrale </w:t>
      </w:r>
      <w:proofErr w:type="spellStart"/>
      <w:r w:rsidRPr="00A02085">
        <w:rPr>
          <w:rFonts w:ascii="Times New Roman" w:hAnsi="Times New Roman"/>
          <w:sz w:val="24"/>
        </w:rPr>
        <w:t>effectenbewaarinstellingen</w:t>
      </w:r>
      <w:proofErr w:type="spellEnd"/>
      <w:r w:rsidRPr="00A02085">
        <w:rPr>
          <w:rFonts w:ascii="Times New Roman" w:hAnsi="Times New Roman"/>
          <w:sz w:val="24"/>
        </w:rPr>
        <w:t xml:space="preserve"> een overtreding begaat van een voorschrift, gesteld bij of krachtens die verordening, en die overtreding is gerangschikt in de derde boetecategorie, bedoeld in artikel 1:81, tweede lid, kan de toezichthouder aan natuurlijke personen die de overtreding hebben begaan dan wel, indien de overtreding is begaan door een rechtspersoon, tot de betrokken gedraging opdracht hebben gegeven of daar feitelijk leiding aan hebben gegeven, de bevoegdheid ontzeggen om leidinggevende functies uit te oefenen bij centrale </w:t>
      </w:r>
      <w:proofErr w:type="spellStart"/>
      <w:r w:rsidRPr="00A02085">
        <w:rPr>
          <w:rFonts w:ascii="Times New Roman" w:hAnsi="Times New Roman"/>
          <w:sz w:val="24"/>
        </w:rPr>
        <w:t>effectenbewaarinstellingen</w:t>
      </w:r>
      <w:proofErr w:type="spellEnd"/>
      <w:r w:rsidRPr="00A02085">
        <w:rPr>
          <w:rFonts w:ascii="Times New Roman" w:hAnsi="Times New Roman"/>
          <w:sz w:val="24"/>
        </w:rPr>
        <w:t xml:space="preserve"> of aangewezen kredietinstellingen als hiervoor bedoeld. De ontzegging wordt opgelegd voor de duur van ten hoogste een jaar en kan eenmaal met ten hoogste een jaar verlengd worden. </w:t>
      </w:r>
    </w:p>
    <w:p w:rsidRPr="00A02085" w:rsidR="00A02085" w:rsidP="00A02085" w:rsidRDefault="00A02085">
      <w:pPr>
        <w:ind w:firstLine="284"/>
        <w:rPr>
          <w:rFonts w:ascii="Times New Roman" w:hAnsi="Times New Roman"/>
          <w:sz w:val="24"/>
        </w:rPr>
      </w:pPr>
      <w:r w:rsidRPr="00A02085">
        <w:rPr>
          <w:rFonts w:ascii="Times New Roman" w:hAnsi="Times New Roman"/>
          <w:sz w:val="24"/>
        </w:rPr>
        <w:lastRenderedPageBreak/>
        <w:t xml:space="preserve">3. De toezichthouder kan de ontzegging, bedoeld in het tweede lid, voor onbepaalde tijd opleggen indien ten tijde van het plegen van de overtreding nog geen vijf jaren zijn verlopen sedert het opleggen van een bestuurlijke sanctie ter zake van eenzelfde overtreding aan de persoon aan wie de ontzegging wordt opgelegd. </w:t>
      </w:r>
    </w:p>
    <w:p w:rsidR="00A02085" w:rsidP="00A02085" w:rsidRDefault="00A02085">
      <w:pPr>
        <w:rPr>
          <w:rFonts w:ascii="Times New Roman" w:hAnsi="Times New Roman"/>
          <w:sz w:val="24"/>
        </w:rPr>
      </w:pPr>
    </w:p>
    <w:p w:rsidRPr="00A02085" w:rsidR="00A02085" w:rsidP="00A02085" w:rsidRDefault="00A02085">
      <w:pPr>
        <w:ind w:firstLine="284"/>
        <w:rPr>
          <w:rFonts w:ascii="Times New Roman" w:hAnsi="Times New Roman"/>
          <w:sz w:val="24"/>
        </w:rPr>
      </w:pPr>
      <w:r w:rsidRPr="00A02085">
        <w:rPr>
          <w:rFonts w:ascii="Times New Roman" w:hAnsi="Times New Roman"/>
          <w:sz w:val="24"/>
        </w:rPr>
        <w:t xml:space="preserve">2. In het vierde lid (nieuw) wordt “eerste lid” vervangen door: eerste, tweede en derde lid. </w:t>
      </w:r>
    </w:p>
    <w:p w:rsidRPr="00A02085" w:rsidR="00A02085" w:rsidP="00A02085" w:rsidRDefault="00A02085">
      <w:pPr>
        <w:rPr>
          <w:rFonts w:ascii="Times New Roman" w:hAnsi="Times New Roman"/>
          <w:sz w:val="24"/>
        </w:rPr>
      </w:pPr>
    </w:p>
    <w:p w:rsidRPr="00A02085" w:rsidR="00A02085" w:rsidP="00A02085" w:rsidRDefault="00A02085">
      <w:pPr>
        <w:rPr>
          <w:rFonts w:ascii="Times New Roman" w:hAnsi="Times New Roman"/>
          <w:sz w:val="24"/>
        </w:rPr>
      </w:pPr>
      <w:r w:rsidRPr="00A02085">
        <w:rPr>
          <w:rFonts w:ascii="Times New Roman" w:hAnsi="Times New Roman"/>
          <w:sz w:val="24"/>
        </w:rPr>
        <w:t>F</w:t>
      </w:r>
    </w:p>
    <w:p w:rsidRPr="00A02085" w:rsidR="00A02085" w:rsidP="00A02085" w:rsidRDefault="00A02085">
      <w:pPr>
        <w:rPr>
          <w:rFonts w:ascii="Times New Roman" w:hAnsi="Times New Roman"/>
          <w:sz w:val="24"/>
        </w:rPr>
      </w:pPr>
    </w:p>
    <w:p w:rsidRPr="00A02085" w:rsidR="00A02085" w:rsidP="00A02085" w:rsidRDefault="00A02085">
      <w:pPr>
        <w:ind w:firstLine="284"/>
        <w:rPr>
          <w:rFonts w:ascii="Times New Roman" w:hAnsi="Times New Roman"/>
          <w:sz w:val="24"/>
        </w:rPr>
      </w:pPr>
      <w:r w:rsidRPr="00A02085">
        <w:rPr>
          <w:rFonts w:ascii="Times New Roman" w:hAnsi="Times New Roman"/>
          <w:sz w:val="24"/>
        </w:rPr>
        <w:t>Artikel 1:94, tweede lid, komt te luiden:</w:t>
      </w:r>
    </w:p>
    <w:p w:rsidRPr="00A02085" w:rsidR="00A02085" w:rsidP="00A02085" w:rsidRDefault="00A02085">
      <w:pPr>
        <w:ind w:firstLine="284"/>
        <w:rPr>
          <w:rFonts w:ascii="Times New Roman" w:hAnsi="Times New Roman"/>
          <w:sz w:val="24"/>
        </w:rPr>
      </w:pPr>
      <w:r w:rsidRPr="00A02085">
        <w:rPr>
          <w:rFonts w:ascii="Times New Roman" w:hAnsi="Times New Roman"/>
          <w:sz w:val="24"/>
        </w:rPr>
        <w:t>2. Onverminderd het eerste lid kan een openbare waarschuwing worden uitgevaardigd ter zake van:</w:t>
      </w:r>
    </w:p>
    <w:p w:rsidRPr="00A02085" w:rsidR="00A02085" w:rsidP="00A02085" w:rsidRDefault="00A02085">
      <w:pPr>
        <w:ind w:firstLine="284"/>
        <w:rPr>
          <w:rFonts w:ascii="Times New Roman" w:hAnsi="Times New Roman"/>
          <w:sz w:val="24"/>
        </w:rPr>
      </w:pPr>
      <w:r w:rsidRPr="00A02085">
        <w:rPr>
          <w:rFonts w:ascii="Times New Roman" w:hAnsi="Times New Roman"/>
          <w:sz w:val="24"/>
        </w:rPr>
        <w:t xml:space="preserve">a. een overtreding als bedoeld in artikel 1:80a of van overtreding van een voorschrift, gesteld bij of krachtens het Deel </w:t>
      </w:r>
      <w:proofErr w:type="spellStart"/>
      <w:r w:rsidRPr="00A02085">
        <w:rPr>
          <w:rFonts w:ascii="Times New Roman" w:hAnsi="Times New Roman"/>
          <w:sz w:val="24"/>
        </w:rPr>
        <w:t>Prudentieel</w:t>
      </w:r>
      <w:proofErr w:type="spellEnd"/>
      <w:r w:rsidRPr="00A02085">
        <w:rPr>
          <w:rFonts w:ascii="Times New Roman" w:hAnsi="Times New Roman"/>
          <w:sz w:val="24"/>
        </w:rPr>
        <w:t xml:space="preserve"> toezicht financiële ondernemingen of de verordening kapitaalvereisten, indien die overtreding is gerangschikt in de derde boetecategorie, bedoeld in artikel 1:81, tweede lid, en is begaan door een bank of een beleggingsonderneming in de zin van de verordening kapitaalvereisten; of</w:t>
      </w:r>
    </w:p>
    <w:p w:rsidRPr="00A02085" w:rsidR="00A02085" w:rsidP="00A02085" w:rsidRDefault="00A02085">
      <w:pPr>
        <w:ind w:firstLine="284"/>
        <w:rPr>
          <w:rFonts w:ascii="Times New Roman" w:hAnsi="Times New Roman"/>
          <w:sz w:val="24"/>
        </w:rPr>
      </w:pPr>
      <w:r w:rsidRPr="00A02085">
        <w:rPr>
          <w:rFonts w:ascii="Times New Roman" w:hAnsi="Times New Roman"/>
          <w:sz w:val="24"/>
        </w:rPr>
        <w:t xml:space="preserve">b. een overtreding van een voorschrift, gesteld bij of krachtens de verordening centrale </w:t>
      </w:r>
      <w:proofErr w:type="spellStart"/>
      <w:r w:rsidRPr="00A02085">
        <w:rPr>
          <w:rFonts w:ascii="Times New Roman" w:hAnsi="Times New Roman"/>
          <w:sz w:val="24"/>
        </w:rPr>
        <w:t>effectenbewaarinstellingen</w:t>
      </w:r>
      <w:proofErr w:type="spellEnd"/>
      <w:r w:rsidRPr="00A02085">
        <w:rPr>
          <w:rFonts w:ascii="Times New Roman" w:hAnsi="Times New Roman"/>
          <w:sz w:val="24"/>
        </w:rPr>
        <w:t xml:space="preserve"> en die overtreding is begaan door een centrale </w:t>
      </w:r>
      <w:proofErr w:type="spellStart"/>
      <w:r w:rsidRPr="00A02085">
        <w:rPr>
          <w:rFonts w:ascii="Times New Roman" w:hAnsi="Times New Roman"/>
          <w:sz w:val="24"/>
        </w:rPr>
        <w:t>effectenbewaarinstelling</w:t>
      </w:r>
      <w:proofErr w:type="spellEnd"/>
      <w:r w:rsidRPr="00A02085">
        <w:rPr>
          <w:rFonts w:ascii="Times New Roman" w:hAnsi="Times New Roman"/>
          <w:sz w:val="24"/>
        </w:rPr>
        <w:t xml:space="preserve"> of aangewezen kredietinstelling in de zin van die verordening. </w:t>
      </w:r>
    </w:p>
    <w:p w:rsidRPr="00A02085" w:rsidR="00A02085" w:rsidP="00A02085" w:rsidRDefault="00A02085">
      <w:pPr>
        <w:rPr>
          <w:rFonts w:ascii="Times New Roman" w:hAnsi="Times New Roman"/>
          <w:sz w:val="24"/>
        </w:rPr>
      </w:pPr>
    </w:p>
    <w:p w:rsidRPr="00A02085" w:rsidR="00A02085" w:rsidP="00A02085" w:rsidRDefault="00A02085">
      <w:pPr>
        <w:rPr>
          <w:rFonts w:ascii="Times New Roman" w:hAnsi="Times New Roman"/>
          <w:sz w:val="24"/>
        </w:rPr>
      </w:pPr>
      <w:r w:rsidRPr="00A02085">
        <w:rPr>
          <w:rFonts w:ascii="Times New Roman" w:hAnsi="Times New Roman"/>
          <w:sz w:val="24"/>
        </w:rPr>
        <w:t>G</w:t>
      </w:r>
    </w:p>
    <w:p w:rsidRPr="00A02085" w:rsidR="00A02085" w:rsidP="00A02085" w:rsidRDefault="00A02085">
      <w:pPr>
        <w:rPr>
          <w:rFonts w:ascii="Times New Roman" w:hAnsi="Times New Roman"/>
          <w:sz w:val="24"/>
        </w:rPr>
      </w:pPr>
    </w:p>
    <w:p w:rsidRPr="00A02085" w:rsidR="00A02085" w:rsidP="00A02085" w:rsidRDefault="00A02085">
      <w:pPr>
        <w:ind w:firstLine="284"/>
        <w:rPr>
          <w:rFonts w:ascii="Times New Roman" w:hAnsi="Times New Roman"/>
          <w:sz w:val="24"/>
        </w:rPr>
      </w:pPr>
      <w:r w:rsidRPr="00A02085">
        <w:rPr>
          <w:rFonts w:ascii="Times New Roman" w:hAnsi="Times New Roman"/>
          <w:sz w:val="24"/>
        </w:rPr>
        <w:t>In artikel 3:28a wordt onder vernummering van het tweede lid tot derde lid, een lid ingevoegd, luidende:</w:t>
      </w:r>
    </w:p>
    <w:p w:rsidRPr="00A02085" w:rsidR="00A02085" w:rsidP="00A02085" w:rsidRDefault="00A02085">
      <w:pPr>
        <w:ind w:firstLine="284"/>
        <w:rPr>
          <w:rFonts w:ascii="Times New Roman" w:hAnsi="Times New Roman"/>
          <w:sz w:val="24"/>
        </w:rPr>
      </w:pPr>
      <w:r w:rsidRPr="00A02085">
        <w:rPr>
          <w:rFonts w:ascii="Times New Roman" w:hAnsi="Times New Roman"/>
          <w:sz w:val="24"/>
        </w:rPr>
        <w:t xml:space="preserve">2. Een centrale </w:t>
      </w:r>
      <w:proofErr w:type="spellStart"/>
      <w:r w:rsidRPr="00A02085">
        <w:rPr>
          <w:rFonts w:ascii="Times New Roman" w:hAnsi="Times New Roman"/>
          <w:sz w:val="24"/>
        </w:rPr>
        <w:t>effectenbewaarinstelling</w:t>
      </w:r>
      <w:proofErr w:type="spellEnd"/>
      <w:r w:rsidRPr="00A02085">
        <w:rPr>
          <w:rFonts w:ascii="Times New Roman" w:hAnsi="Times New Roman"/>
          <w:sz w:val="24"/>
        </w:rPr>
        <w:t xml:space="preserve"> als bedoeld in de verordening centrale </w:t>
      </w:r>
      <w:proofErr w:type="spellStart"/>
      <w:r w:rsidRPr="00A02085">
        <w:rPr>
          <w:rFonts w:ascii="Times New Roman" w:hAnsi="Times New Roman"/>
          <w:sz w:val="24"/>
        </w:rPr>
        <w:t>effectenbewaarinstellingen</w:t>
      </w:r>
      <w:proofErr w:type="spellEnd"/>
      <w:r w:rsidRPr="00A02085">
        <w:rPr>
          <w:rFonts w:ascii="Times New Roman" w:hAnsi="Times New Roman"/>
          <w:sz w:val="24"/>
        </w:rPr>
        <w:t xml:space="preserve"> geeft de Nederlandsche Bank schriftelijk kennis van het voornemen tot een substantiële wijziging van de wijze waarop zij uitvoering geeft aan de artikelen 39 tot en met 47, 54, en 59 van die verordening.</w:t>
      </w:r>
    </w:p>
    <w:p w:rsidRPr="00A02085" w:rsidR="00A02085" w:rsidP="00A02085" w:rsidRDefault="00A02085">
      <w:pPr>
        <w:rPr>
          <w:rFonts w:ascii="Times New Roman" w:hAnsi="Times New Roman"/>
          <w:sz w:val="24"/>
        </w:rPr>
      </w:pPr>
    </w:p>
    <w:p w:rsidRPr="00A02085" w:rsidR="00A02085" w:rsidP="00A02085" w:rsidRDefault="00A02085">
      <w:pPr>
        <w:rPr>
          <w:rFonts w:ascii="Times New Roman" w:hAnsi="Times New Roman"/>
          <w:sz w:val="24"/>
        </w:rPr>
      </w:pPr>
      <w:r w:rsidRPr="00A02085">
        <w:rPr>
          <w:rFonts w:ascii="Times New Roman" w:hAnsi="Times New Roman"/>
          <w:sz w:val="24"/>
        </w:rPr>
        <w:t>H</w:t>
      </w:r>
    </w:p>
    <w:p w:rsidRPr="00A02085" w:rsidR="00A02085" w:rsidP="00A02085" w:rsidRDefault="00A02085">
      <w:pPr>
        <w:rPr>
          <w:rFonts w:ascii="Times New Roman" w:hAnsi="Times New Roman"/>
          <w:sz w:val="24"/>
        </w:rPr>
      </w:pPr>
    </w:p>
    <w:p w:rsidRPr="00A02085" w:rsidR="00A02085" w:rsidP="00A02085" w:rsidRDefault="00A02085">
      <w:pPr>
        <w:ind w:firstLine="284"/>
        <w:rPr>
          <w:rFonts w:ascii="Times New Roman" w:hAnsi="Times New Roman"/>
          <w:sz w:val="24"/>
        </w:rPr>
      </w:pPr>
      <w:r w:rsidRPr="00A02085">
        <w:rPr>
          <w:rFonts w:ascii="Times New Roman" w:hAnsi="Times New Roman"/>
          <w:sz w:val="24"/>
        </w:rPr>
        <w:t>Na artikel 4:14 wordt een artikel ingevoegd, luidende:</w:t>
      </w:r>
    </w:p>
    <w:p w:rsidRPr="00A02085" w:rsidR="00A02085" w:rsidP="00A02085" w:rsidRDefault="00A02085">
      <w:pPr>
        <w:rPr>
          <w:rFonts w:ascii="Times New Roman" w:hAnsi="Times New Roman"/>
          <w:sz w:val="24"/>
        </w:rPr>
      </w:pPr>
    </w:p>
    <w:p w:rsidRPr="00A02085" w:rsidR="00A02085" w:rsidP="00A02085" w:rsidRDefault="00A02085">
      <w:pPr>
        <w:ind w:firstLine="284"/>
        <w:rPr>
          <w:rFonts w:ascii="Times New Roman" w:hAnsi="Times New Roman"/>
          <w:b/>
          <w:sz w:val="24"/>
        </w:rPr>
      </w:pPr>
      <w:r w:rsidRPr="00A02085">
        <w:rPr>
          <w:rFonts w:ascii="Times New Roman" w:hAnsi="Times New Roman"/>
          <w:b/>
          <w:sz w:val="24"/>
        </w:rPr>
        <w:t>Artikel 4:14a</w:t>
      </w:r>
    </w:p>
    <w:p w:rsidRPr="00A02085" w:rsidR="00A02085" w:rsidP="00A02085" w:rsidRDefault="00A02085">
      <w:pPr>
        <w:rPr>
          <w:rFonts w:ascii="Times New Roman" w:hAnsi="Times New Roman"/>
          <w:sz w:val="24"/>
        </w:rPr>
      </w:pPr>
    </w:p>
    <w:p w:rsidRPr="00A02085" w:rsidR="00A02085" w:rsidP="00A02085" w:rsidRDefault="00A02085">
      <w:pPr>
        <w:ind w:firstLine="284"/>
        <w:rPr>
          <w:rFonts w:ascii="Times New Roman" w:hAnsi="Times New Roman"/>
          <w:b/>
          <w:sz w:val="24"/>
        </w:rPr>
      </w:pPr>
      <w:r w:rsidRPr="00A02085">
        <w:rPr>
          <w:rFonts w:ascii="Times New Roman" w:hAnsi="Times New Roman"/>
          <w:sz w:val="24"/>
        </w:rPr>
        <w:t xml:space="preserve">Een centrale </w:t>
      </w:r>
      <w:proofErr w:type="spellStart"/>
      <w:r w:rsidRPr="00A02085">
        <w:rPr>
          <w:rFonts w:ascii="Times New Roman" w:hAnsi="Times New Roman"/>
          <w:sz w:val="24"/>
        </w:rPr>
        <w:t>effectenbewaarinstelling</w:t>
      </w:r>
      <w:proofErr w:type="spellEnd"/>
      <w:r w:rsidRPr="00A02085">
        <w:rPr>
          <w:rFonts w:ascii="Times New Roman" w:hAnsi="Times New Roman"/>
          <w:sz w:val="24"/>
        </w:rPr>
        <w:t xml:space="preserve"> als bedoeld in de verordening centrale </w:t>
      </w:r>
      <w:proofErr w:type="spellStart"/>
      <w:r w:rsidRPr="00A02085">
        <w:rPr>
          <w:rFonts w:ascii="Times New Roman" w:hAnsi="Times New Roman"/>
          <w:sz w:val="24"/>
        </w:rPr>
        <w:t>effectenbewaarinstellingen</w:t>
      </w:r>
      <w:proofErr w:type="spellEnd"/>
      <w:r w:rsidRPr="00A02085">
        <w:rPr>
          <w:rFonts w:ascii="Times New Roman" w:hAnsi="Times New Roman"/>
          <w:sz w:val="24"/>
        </w:rPr>
        <w:t xml:space="preserve"> beschikt over passende procedures voor het melden van inbreuken, bedoeld in artikel 65 van die verordening.</w:t>
      </w:r>
      <w:r w:rsidRPr="00A02085">
        <w:rPr>
          <w:rFonts w:ascii="Times New Roman" w:hAnsi="Times New Roman"/>
          <w:b/>
          <w:sz w:val="24"/>
        </w:rPr>
        <w:t xml:space="preserve"> </w:t>
      </w:r>
    </w:p>
    <w:p w:rsidRPr="00A02085" w:rsidR="00A02085" w:rsidP="00A02085" w:rsidRDefault="00A02085">
      <w:pPr>
        <w:rPr>
          <w:rFonts w:ascii="Times New Roman" w:hAnsi="Times New Roman"/>
          <w:b/>
          <w:sz w:val="24"/>
        </w:rPr>
      </w:pPr>
    </w:p>
    <w:p w:rsidRPr="00A02085" w:rsidR="00A02085" w:rsidP="00A02085" w:rsidRDefault="00A02085">
      <w:pPr>
        <w:rPr>
          <w:rFonts w:ascii="Times New Roman" w:hAnsi="Times New Roman"/>
          <w:sz w:val="24"/>
        </w:rPr>
      </w:pPr>
      <w:r w:rsidRPr="00A02085">
        <w:rPr>
          <w:rFonts w:ascii="Times New Roman" w:hAnsi="Times New Roman"/>
          <w:sz w:val="24"/>
        </w:rPr>
        <w:t>I</w:t>
      </w:r>
    </w:p>
    <w:p w:rsidRPr="00A02085" w:rsidR="00A02085" w:rsidP="00A02085" w:rsidRDefault="00A02085">
      <w:pPr>
        <w:rPr>
          <w:rFonts w:ascii="Times New Roman" w:hAnsi="Times New Roman"/>
          <w:sz w:val="24"/>
        </w:rPr>
      </w:pPr>
    </w:p>
    <w:p w:rsidRPr="00A02085" w:rsidR="00A02085" w:rsidP="00A02085" w:rsidRDefault="00A02085">
      <w:pPr>
        <w:ind w:firstLine="284"/>
        <w:rPr>
          <w:rFonts w:ascii="Times New Roman" w:hAnsi="Times New Roman"/>
          <w:sz w:val="24"/>
        </w:rPr>
      </w:pPr>
      <w:r w:rsidRPr="00A02085">
        <w:rPr>
          <w:rFonts w:ascii="Times New Roman" w:hAnsi="Times New Roman"/>
          <w:sz w:val="24"/>
        </w:rPr>
        <w:t>In artikel 4:27a wordt onder vernummering van het tweede lid tot derde lid, een lid ingevoegd, luidende:</w:t>
      </w:r>
    </w:p>
    <w:p w:rsidRPr="00A02085" w:rsidR="00A02085" w:rsidP="00A02085" w:rsidRDefault="00A02085">
      <w:pPr>
        <w:ind w:firstLine="284"/>
        <w:rPr>
          <w:rFonts w:ascii="Times New Roman" w:hAnsi="Times New Roman"/>
          <w:sz w:val="24"/>
        </w:rPr>
      </w:pPr>
      <w:r w:rsidRPr="00A02085">
        <w:rPr>
          <w:rFonts w:ascii="Times New Roman" w:hAnsi="Times New Roman"/>
          <w:sz w:val="24"/>
        </w:rPr>
        <w:t xml:space="preserve">2. Een centrale </w:t>
      </w:r>
      <w:proofErr w:type="spellStart"/>
      <w:r w:rsidRPr="00A02085">
        <w:rPr>
          <w:rFonts w:ascii="Times New Roman" w:hAnsi="Times New Roman"/>
          <w:sz w:val="24"/>
        </w:rPr>
        <w:t>effectenbewaarinstelling</w:t>
      </w:r>
      <w:proofErr w:type="spellEnd"/>
      <w:r w:rsidRPr="00A02085">
        <w:rPr>
          <w:rFonts w:ascii="Times New Roman" w:hAnsi="Times New Roman"/>
          <w:sz w:val="24"/>
        </w:rPr>
        <w:t xml:space="preserve"> als bedoeld in de verordening centrale </w:t>
      </w:r>
      <w:proofErr w:type="spellStart"/>
      <w:r w:rsidRPr="00A02085">
        <w:rPr>
          <w:rFonts w:ascii="Times New Roman" w:hAnsi="Times New Roman"/>
          <w:sz w:val="24"/>
        </w:rPr>
        <w:t>effectenbewaarinstellingen</w:t>
      </w:r>
      <w:proofErr w:type="spellEnd"/>
      <w:r w:rsidRPr="00A02085">
        <w:rPr>
          <w:rFonts w:ascii="Times New Roman" w:hAnsi="Times New Roman"/>
          <w:sz w:val="24"/>
        </w:rPr>
        <w:t xml:space="preserve"> geeft de Autoriteit Financiële Markten schriftelijk kennis van het voornemen tot een substantiële wijziging van de wijze waarop zij uitvoering geeft aan de artikelen 26 tot en met 38 en 48 tot en met 53 van die verordening.</w:t>
      </w:r>
    </w:p>
    <w:p w:rsidRPr="00A02085" w:rsidR="00A02085" w:rsidP="00A02085" w:rsidRDefault="00A02085">
      <w:pPr>
        <w:rPr>
          <w:rFonts w:ascii="Times New Roman" w:hAnsi="Times New Roman"/>
          <w:sz w:val="24"/>
        </w:rPr>
      </w:pPr>
    </w:p>
    <w:p w:rsidRPr="00A02085" w:rsidR="00A02085" w:rsidP="00A02085" w:rsidRDefault="00A02085">
      <w:pPr>
        <w:rPr>
          <w:rFonts w:ascii="Times New Roman" w:hAnsi="Times New Roman"/>
          <w:b/>
          <w:sz w:val="24"/>
        </w:rPr>
      </w:pPr>
      <w:r w:rsidRPr="00A02085">
        <w:rPr>
          <w:rFonts w:ascii="Times New Roman" w:hAnsi="Times New Roman"/>
          <w:b/>
          <w:sz w:val="24"/>
        </w:rPr>
        <w:lastRenderedPageBreak/>
        <w:t>ARTIKEL II</w:t>
      </w:r>
    </w:p>
    <w:p w:rsidRPr="00A02085" w:rsidR="00A02085" w:rsidP="00A02085" w:rsidRDefault="00A02085">
      <w:pPr>
        <w:rPr>
          <w:rFonts w:ascii="Times New Roman" w:hAnsi="Times New Roman"/>
          <w:sz w:val="24"/>
        </w:rPr>
      </w:pPr>
    </w:p>
    <w:p w:rsidRPr="00A02085" w:rsidR="00A02085" w:rsidP="00A02085" w:rsidRDefault="00A02085">
      <w:pPr>
        <w:ind w:firstLine="284"/>
        <w:rPr>
          <w:rFonts w:ascii="Times New Roman" w:hAnsi="Times New Roman"/>
          <w:sz w:val="24"/>
        </w:rPr>
      </w:pPr>
      <w:r w:rsidRPr="00A02085">
        <w:rPr>
          <w:rFonts w:ascii="Times New Roman" w:hAnsi="Times New Roman"/>
          <w:sz w:val="24"/>
        </w:rPr>
        <w:t xml:space="preserve">De </w:t>
      </w:r>
      <w:r w:rsidRPr="00A02085">
        <w:rPr>
          <w:rFonts w:ascii="Times New Roman" w:hAnsi="Times New Roman"/>
          <w:b/>
          <w:bCs/>
          <w:sz w:val="24"/>
        </w:rPr>
        <w:t>Wet bekostiging financieel toezicht</w:t>
      </w:r>
      <w:r w:rsidRPr="00A02085">
        <w:rPr>
          <w:rFonts w:ascii="Times New Roman" w:hAnsi="Times New Roman"/>
          <w:sz w:val="24"/>
        </w:rPr>
        <w:t xml:space="preserve"> wordt gewijzigd als volgt:</w:t>
      </w:r>
    </w:p>
    <w:p w:rsidRPr="00A02085" w:rsidR="00A02085" w:rsidP="00A02085" w:rsidRDefault="00A02085">
      <w:pPr>
        <w:rPr>
          <w:rFonts w:ascii="Times New Roman" w:hAnsi="Times New Roman"/>
          <w:sz w:val="24"/>
        </w:rPr>
      </w:pPr>
    </w:p>
    <w:p w:rsidRPr="00A02085" w:rsidR="00A02085" w:rsidP="00A02085" w:rsidRDefault="00A02085">
      <w:pPr>
        <w:rPr>
          <w:rFonts w:ascii="Times New Roman" w:hAnsi="Times New Roman"/>
          <w:sz w:val="24"/>
        </w:rPr>
      </w:pPr>
      <w:r w:rsidRPr="00A02085">
        <w:rPr>
          <w:rFonts w:ascii="Times New Roman" w:hAnsi="Times New Roman"/>
          <w:sz w:val="24"/>
        </w:rPr>
        <w:t>A</w:t>
      </w:r>
    </w:p>
    <w:p w:rsidRPr="00A02085" w:rsidR="00A02085" w:rsidP="00A02085" w:rsidRDefault="00A02085">
      <w:pPr>
        <w:rPr>
          <w:rFonts w:ascii="Times New Roman" w:hAnsi="Times New Roman"/>
          <w:sz w:val="24"/>
        </w:rPr>
      </w:pPr>
    </w:p>
    <w:p w:rsidRPr="00A02085" w:rsidR="00A02085" w:rsidP="00A02085" w:rsidRDefault="00A02085">
      <w:pPr>
        <w:ind w:firstLine="284"/>
        <w:rPr>
          <w:rFonts w:ascii="Times New Roman" w:hAnsi="Times New Roman"/>
          <w:sz w:val="24"/>
        </w:rPr>
      </w:pPr>
      <w:r w:rsidRPr="00A02085">
        <w:rPr>
          <w:rFonts w:ascii="Times New Roman" w:hAnsi="Times New Roman"/>
          <w:sz w:val="24"/>
        </w:rPr>
        <w:t xml:space="preserve">Bijlage I, onderdeel ”Toezichthouder: AFM”, wordt gewijzigd als volgt: </w:t>
      </w:r>
    </w:p>
    <w:p w:rsidRPr="00A02085" w:rsidR="00A02085" w:rsidP="00A02085" w:rsidRDefault="00A02085">
      <w:pPr>
        <w:rPr>
          <w:rFonts w:ascii="Times New Roman" w:hAnsi="Times New Roman"/>
          <w:sz w:val="24"/>
        </w:rPr>
      </w:pPr>
    </w:p>
    <w:p w:rsidRPr="00A02085" w:rsidR="00A02085" w:rsidP="00A02085" w:rsidRDefault="00A02085">
      <w:pPr>
        <w:ind w:firstLine="284"/>
        <w:rPr>
          <w:rFonts w:ascii="Times New Roman" w:hAnsi="Times New Roman"/>
          <w:sz w:val="24"/>
        </w:rPr>
      </w:pPr>
      <w:r w:rsidRPr="00A02085">
        <w:rPr>
          <w:rFonts w:ascii="Times New Roman" w:hAnsi="Times New Roman"/>
          <w:sz w:val="24"/>
        </w:rPr>
        <w:t>1. Na de eenmalige toezichthandeling met de code EU.A1.01 wordt een eenmalige toezichthandeling ingevoegd, luidende:</w:t>
      </w:r>
    </w:p>
    <w:tbl>
      <w:tblPr>
        <w:tblW w:w="6532" w:type="dxa"/>
        <w:tblInd w:w="108" w:type="dxa"/>
        <w:tblCellMar>
          <w:left w:w="0" w:type="dxa"/>
          <w:right w:w="0" w:type="dxa"/>
        </w:tblCellMar>
        <w:tblLook w:val="04A0" w:firstRow="1" w:lastRow="0" w:firstColumn="1" w:lastColumn="0" w:noHBand="0" w:noVBand="1"/>
      </w:tblPr>
      <w:tblGrid>
        <w:gridCol w:w="443"/>
        <w:gridCol w:w="1190"/>
        <w:gridCol w:w="3084"/>
        <w:gridCol w:w="1815"/>
      </w:tblGrid>
      <w:tr w:rsidRPr="00A02085" w:rsidR="00A02085" w:rsidTr="008C54D6">
        <w:tc>
          <w:tcPr>
            <w:tcW w:w="141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A02085" w:rsidR="00A02085" w:rsidP="00A02085" w:rsidRDefault="00A02085">
            <w:pPr>
              <w:rPr>
                <w:rFonts w:ascii="Times New Roman" w:hAnsi="Times New Roman"/>
                <w:sz w:val="24"/>
              </w:rPr>
            </w:pPr>
          </w:p>
        </w:tc>
        <w:tc>
          <w:tcPr>
            <w:tcW w:w="113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02085" w:rsidR="00A02085" w:rsidP="00A02085" w:rsidRDefault="00A02085">
            <w:pPr>
              <w:rPr>
                <w:rFonts w:ascii="Times New Roman" w:hAnsi="Times New Roman"/>
                <w:sz w:val="24"/>
              </w:rPr>
            </w:pPr>
            <w:r w:rsidRPr="00A02085">
              <w:rPr>
                <w:rFonts w:ascii="Times New Roman" w:hAnsi="Times New Roman"/>
                <w:sz w:val="24"/>
              </w:rPr>
              <w:t>EU.A1.02</w:t>
            </w:r>
          </w:p>
        </w:tc>
        <w:tc>
          <w:tcPr>
            <w:tcW w:w="396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02085" w:rsidR="00A02085" w:rsidP="00A02085" w:rsidRDefault="00A02085">
            <w:pPr>
              <w:rPr>
                <w:rFonts w:ascii="Times New Roman" w:hAnsi="Times New Roman"/>
                <w:sz w:val="24"/>
              </w:rPr>
            </w:pPr>
            <w:r w:rsidRPr="00A02085">
              <w:rPr>
                <w:rFonts w:ascii="Times New Roman" w:hAnsi="Times New Roman"/>
                <w:sz w:val="24"/>
              </w:rPr>
              <w:t xml:space="preserve">De behandeling van een aanvraag tot verlening van een vergunning als bedoeld in artikel 16, eerste lid, of artikel 19, eerste lid, van verordening (EU) nr. 909/2014 (centrale </w:t>
            </w:r>
            <w:proofErr w:type="spellStart"/>
            <w:r w:rsidRPr="00A02085">
              <w:rPr>
                <w:rFonts w:ascii="Times New Roman" w:hAnsi="Times New Roman"/>
                <w:sz w:val="24"/>
              </w:rPr>
              <w:t>effectenbewaarinstellingen</w:t>
            </w:r>
            <w:proofErr w:type="spellEnd"/>
            <w:r w:rsidRPr="00A02085">
              <w:rPr>
                <w:rFonts w:ascii="Times New Roman" w:hAnsi="Times New Roman"/>
                <w:sz w:val="24"/>
              </w:rPr>
              <w:t>)</w:t>
            </w:r>
          </w:p>
        </w:tc>
        <w:tc>
          <w:tcPr>
            <w:tcW w:w="198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02085" w:rsidR="00A02085" w:rsidP="00A02085" w:rsidRDefault="00A02085">
            <w:pPr>
              <w:rPr>
                <w:rFonts w:ascii="Times New Roman" w:hAnsi="Times New Roman"/>
                <w:sz w:val="24"/>
              </w:rPr>
            </w:pPr>
            <w:r w:rsidRPr="00A02085">
              <w:rPr>
                <w:rFonts w:ascii="Times New Roman" w:hAnsi="Times New Roman"/>
                <w:sz w:val="24"/>
              </w:rPr>
              <w:t>€ 175 per uur dat de AFM werkzaamheden verricht met een maximum van € 150 000</w:t>
            </w:r>
          </w:p>
        </w:tc>
      </w:tr>
    </w:tbl>
    <w:p w:rsidRPr="00A02085" w:rsidR="00A02085" w:rsidP="00A02085" w:rsidRDefault="00A02085">
      <w:pPr>
        <w:rPr>
          <w:rFonts w:ascii="Times New Roman" w:hAnsi="Times New Roman"/>
          <w:sz w:val="24"/>
        </w:rPr>
      </w:pPr>
    </w:p>
    <w:p w:rsidRPr="00A02085" w:rsidR="00A02085" w:rsidP="00A02085" w:rsidRDefault="00A02085">
      <w:pPr>
        <w:ind w:firstLine="284"/>
        <w:rPr>
          <w:rFonts w:ascii="Times New Roman" w:hAnsi="Times New Roman"/>
          <w:sz w:val="24"/>
        </w:rPr>
      </w:pPr>
      <w:r w:rsidRPr="00A02085">
        <w:rPr>
          <w:rFonts w:ascii="Times New Roman" w:hAnsi="Times New Roman"/>
          <w:sz w:val="24"/>
        </w:rPr>
        <w:t>2. Na de eenmalige toezichthandeling met de code EU.A2.01 wordt een eenmalige toezichthandeling ingevoegd, luidende:</w:t>
      </w:r>
    </w:p>
    <w:tbl>
      <w:tblPr>
        <w:tblW w:w="6532" w:type="dxa"/>
        <w:tblInd w:w="108" w:type="dxa"/>
        <w:tblCellMar>
          <w:left w:w="0" w:type="dxa"/>
          <w:right w:w="0" w:type="dxa"/>
        </w:tblCellMar>
        <w:tblLook w:val="04A0" w:firstRow="1" w:lastRow="0" w:firstColumn="1" w:lastColumn="0" w:noHBand="0" w:noVBand="1"/>
      </w:tblPr>
      <w:tblGrid>
        <w:gridCol w:w="443"/>
        <w:gridCol w:w="1190"/>
        <w:gridCol w:w="3084"/>
        <w:gridCol w:w="1815"/>
      </w:tblGrid>
      <w:tr w:rsidRPr="00A02085" w:rsidR="00A02085" w:rsidTr="008C54D6">
        <w:tc>
          <w:tcPr>
            <w:tcW w:w="141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A02085" w:rsidR="00A02085" w:rsidP="00A02085" w:rsidRDefault="00A02085">
            <w:pPr>
              <w:rPr>
                <w:rFonts w:ascii="Times New Roman" w:hAnsi="Times New Roman"/>
                <w:sz w:val="24"/>
              </w:rPr>
            </w:pPr>
          </w:p>
        </w:tc>
        <w:tc>
          <w:tcPr>
            <w:tcW w:w="113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02085" w:rsidR="00A02085" w:rsidP="00A02085" w:rsidRDefault="00A02085">
            <w:pPr>
              <w:rPr>
                <w:rFonts w:ascii="Times New Roman" w:hAnsi="Times New Roman"/>
                <w:sz w:val="24"/>
              </w:rPr>
            </w:pPr>
            <w:r w:rsidRPr="00A02085">
              <w:rPr>
                <w:rFonts w:ascii="Times New Roman" w:hAnsi="Times New Roman"/>
                <w:sz w:val="24"/>
              </w:rPr>
              <w:t>EU.A2.02</w:t>
            </w:r>
          </w:p>
        </w:tc>
        <w:tc>
          <w:tcPr>
            <w:tcW w:w="396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02085" w:rsidR="00A02085" w:rsidP="00A02085" w:rsidRDefault="00A02085">
            <w:pPr>
              <w:rPr>
                <w:rFonts w:ascii="Times New Roman" w:hAnsi="Times New Roman"/>
                <w:sz w:val="24"/>
              </w:rPr>
            </w:pPr>
            <w:r w:rsidRPr="00A02085">
              <w:rPr>
                <w:rFonts w:ascii="Times New Roman" w:hAnsi="Times New Roman"/>
                <w:sz w:val="24"/>
              </w:rPr>
              <w:t xml:space="preserve">De behandeling van een aanvraag van een wijziging van een vergunning als bedoeld in artikel 16, eerste lid, of artikel 19, eerste lid, van verordening (EU) nr. 909/2014 (centrale </w:t>
            </w:r>
            <w:proofErr w:type="spellStart"/>
            <w:r w:rsidRPr="00A02085">
              <w:rPr>
                <w:rFonts w:ascii="Times New Roman" w:hAnsi="Times New Roman"/>
                <w:sz w:val="24"/>
              </w:rPr>
              <w:t>effectenbewaarinstellingen</w:t>
            </w:r>
            <w:proofErr w:type="spellEnd"/>
            <w:r w:rsidRPr="00A02085">
              <w:rPr>
                <w:rFonts w:ascii="Times New Roman" w:hAnsi="Times New Roman"/>
                <w:sz w:val="24"/>
              </w:rPr>
              <w:t>)</w:t>
            </w:r>
          </w:p>
        </w:tc>
        <w:tc>
          <w:tcPr>
            <w:tcW w:w="198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02085" w:rsidR="00A02085" w:rsidP="00A02085" w:rsidRDefault="00A02085">
            <w:pPr>
              <w:rPr>
                <w:rFonts w:ascii="Times New Roman" w:hAnsi="Times New Roman"/>
                <w:sz w:val="24"/>
              </w:rPr>
            </w:pPr>
            <w:r w:rsidRPr="00A02085">
              <w:rPr>
                <w:rFonts w:ascii="Times New Roman" w:hAnsi="Times New Roman"/>
                <w:sz w:val="24"/>
              </w:rPr>
              <w:t>€ 175 per uur dat de AFM werkzaamheden verricht met een maximum van € 150 000</w:t>
            </w:r>
          </w:p>
        </w:tc>
      </w:tr>
    </w:tbl>
    <w:p w:rsidRPr="00A02085" w:rsidR="00A02085" w:rsidP="00A02085" w:rsidRDefault="00A02085">
      <w:pPr>
        <w:rPr>
          <w:rFonts w:ascii="Times New Roman" w:hAnsi="Times New Roman"/>
          <w:sz w:val="24"/>
        </w:rPr>
      </w:pPr>
    </w:p>
    <w:p w:rsidRPr="00A02085" w:rsidR="00A02085" w:rsidP="00A02085" w:rsidRDefault="00A02085">
      <w:pPr>
        <w:ind w:firstLine="284"/>
        <w:rPr>
          <w:rFonts w:ascii="Times New Roman" w:hAnsi="Times New Roman"/>
          <w:sz w:val="24"/>
        </w:rPr>
      </w:pPr>
      <w:r w:rsidRPr="00A02085">
        <w:rPr>
          <w:rFonts w:ascii="Times New Roman" w:hAnsi="Times New Roman"/>
          <w:sz w:val="24"/>
        </w:rPr>
        <w:t>3. In de beschrijving van Onderdeel EU.A7: toetsing persoon in combinatie met een aanvraag/wijziging vergunning vervalt de zinsnede “EU.A7.01 en EU.A7.02”.</w:t>
      </w:r>
    </w:p>
    <w:p w:rsidRPr="00A02085" w:rsidR="00A02085" w:rsidP="00A02085" w:rsidRDefault="00A02085">
      <w:pPr>
        <w:rPr>
          <w:rFonts w:ascii="Times New Roman" w:hAnsi="Times New Roman"/>
          <w:sz w:val="24"/>
        </w:rPr>
      </w:pPr>
    </w:p>
    <w:p w:rsidRPr="00A02085" w:rsidR="00A02085" w:rsidP="00A02085" w:rsidRDefault="00A02085">
      <w:pPr>
        <w:ind w:firstLine="284"/>
        <w:rPr>
          <w:rFonts w:ascii="Times New Roman" w:hAnsi="Times New Roman"/>
          <w:sz w:val="24"/>
        </w:rPr>
      </w:pPr>
      <w:r w:rsidRPr="00A02085">
        <w:rPr>
          <w:rFonts w:ascii="Times New Roman" w:hAnsi="Times New Roman"/>
          <w:sz w:val="24"/>
        </w:rPr>
        <w:t>4. Na de eenmalige toezichthandeling met de code EU.A7.02 wordt een eenmalige toezichthandeling ingevoegd, luidende:</w:t>
      </w:r>
    </w:p>
    <w:tbl>
      <w:tblPr>
        <w:tblW w:w="6532" w:type="dxa"/>
        <w:tblInd w:w="108" w:type="dxa"/>
        <w:tblCellMar>
          <w:left w:w="0" w:type="dxa"/>
          <w:right w:w="0" w:type="dxa"/>
        </w:tblCellMar>
        <w:tblLook w:val="04A0" w:firstRow="1" w:lastRow="0" w:firstColumn="1" w:lastColumn="0" w:noHBand="0" w:noVBand="1"/>
      </w:tblPr>
      <w:tblGrid>
        <w:gridCol w:w="727"/>
        <w:gridCol w:w="1190"/>
        <w:gridCol w:w="3341"/>
        <w:gridCol w:w="1274"/>
      </w:tblGrid>
      <w:tr w:rsidRPr="00A02085" w:rsidR="00A02085" w:rsidTr="008C54D6">
        <w:tc>
          <w:tcPr>
            <w:tcW w:w="141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A02085" w:rsidR="00A02085" w:rsidP="00A02085" w:rsidRDefault="00A02085">
            <w:pPr>
              <w:rPr>
                <w:rFonts w:ascii="Times New Roman" w:hAnsi="Times New Roman"/>
                <w:sz w:val="24"/>
              </w:rPr>
            </w:pPr>
          </w:p>
        </w:tc>
        <w:tc>
          <w:tcPr>
            <w:tcW w:w="113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02085" w:rsidR="00A02085" w:rsidP="00A02085" w:rsidRDefault="00A02085">
            <w:pPr>
              <w:rPr>
                <w:rFonts w:ascii="Times New Roman" w:hAnsi="Times New Roman"/>
                <w:sz w:val="24"/>
              </w:rPr>
            </w:pPr>
            <w:r w:rsidRPr="00A02085">
              <w:rPr>
                <w:rFonts w:ascii="Times New Roman" w:hAnsi="Times New Roman"/>
                <w:sz w:val="24"/>
              </w:rPr>
              <w:t>EU.A7.03</w:t>
            </w:r>
          </w:p>
        </w:tc>
        <w:tc>
          <w:tcPr>
            <w:tcW w:w="396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02085" w:rsidR="00A02085" w:rsidP="00A02085" w:rsidRDefault="00A02085">
            <w:pPr>
              <w:rPr>
                <w:rFonts w:ascii="Times New Roman" w:hAnsi="Times New Roman"/>
                <w:sz w:val="24"/>
              </w:rPr>
            </w:pPr>
            <w:r w:rsidRPr="00A02085">
              <w:rPr>
                <w:rFonts w:ascii="Times New Roman" w:hAnsi="Times New Roman"/>
                <w:sz w:val="24"/>
              </w:rPr>
              <w:t xml:space="preserve">De toetsing van de geschiktheid van een lid van een leidinggevend orgaan als bedoeld in artikel 27, vierde lid, van verordening (EU) nr. 909/2014 (centrale </w:t>
            </w:r>
            <w:proofErr w:type="spellStart"/>
            <w:r w:rsidRPr="00A02085">
              <w:rPr>
                <w:rFonts w:ascii="Times New Roman" w:hAnsi="Times New Roman"/>
                <w:sz w:val="24"/>
              </w:rPr>
              <w:t>effectenbewaarinstellingen</w:t>
            </w:r>
            <w:proofErr w:type="spellEnd"/>
            <w:r w:rsidRPr="00A02085">
              <w:rPr>
                <w:rFonts w:ascii="Times New Roman" w:hAnsi="Times New Roman"/>
                <w:sz w:val="24"/>
              </w:rPr>
              <w:t>)</w:t>
            </w:r>
          </w:p>
        </w:tc>
        <w:tc>
          <w:tcPr>
            <w:tcW w:w="198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02085" w:rsidR="00A02085" w:rsidP="00A02085" w:rsidRDefault="00A02085">
            <w:pPr>
              <w:rPr>
                <w:rFonts w:ascii="Times New Roman" w:hAnsi="Times New Roman"/>
                <w:sz w:val="24"/>
              </w:rPr>
            </w:pPr>
            <w:r w:rsidRPr="00A02085">
              <w:rPr>
                <w:rFonts w:ascii="Times New Roman" w:hAnsi="Times New Roman"/>
                <w:sz w:val="24"/>
              </w:rPr>
              <w:t>€ 1 500</w:t>
            </w:r>
          </w:p>
        </w:tc>
      </w:tr>
    </w:tbl>
    <w:p w:rsidRPr="00A02085" w:rsidR="00A02085" w:rsidP="00A02085" w:rsidRDefault="00A02085">
      <w:pPr>
        <w:rPr>
          <w:rFonts w:ascii="Times New Roman" w:hAnsi="Times New Roman"/>
          <w:sz w:val="24"/>
        </w:rPr>
      </w:pPr>
    </w:p>
    <w:p w:rsidRPr="00A02085" w:rsidR="00A02085" w:rsidP="00A02085" w:rsidRDefault="00A02085">
      <w:pPr>
        <w:ind w:firstLine="284"/>
        <w:rPr>
          <w:rFonts w:ascii="Times New Roman" w:hAnsi="Times New Roman"/>
          <w:sz w:val="24"/>
        </w:rPr>
      </w:pPr>
      <w:r w:rsidRPr="00A02085">
        <w:rPr>
          <w:rFonts w:ascii="Times New Roman" w:hAnsi="Times New Roman"/>
          <w:sz w:val="24"/>
        </w:rPr>
        <w:t>5. In de beschrijving van Onderdeel EU.A8: toetsing persoon niet in combinatie met een aanvraag/wijziging vergunning vervalt de zinsnede “EU.A8.01 en UE.A8.02”.</w:t>
      </w:r>
    </w:p>
    <w:p w:rsidRPr="00A02085" w:rsidR="00A02085" w:rsidP="00A02085" w:rsidRDefault="00A02085">
      <w:pPr>
        <w:rPr>
          <w:rFonts w:ascii="Times New Roman" w:hAnsi="Times New Roman"/>
          <w:sz w:val="24"/>
        </w:rPr>
      </w:pPr>
    </w:p>
    <w:p w:rsidRPr="00A02085" w:rsidR="00A02085" w:rsidP="00A02085" w:rsidRDefault="00A02085">
      <w:pPr>
        <w:ind w:firstLine="284"/>
        <w:rPr>
          <w:rFonts w:ascii="Times New Roman" w:hAnsi="Times New Roman"/>
          <w:sz w:val="24"/>
        </w:rPr>
      </w:pPr>
      <w:r w:rsidRPr="00A02085">
        <w:rPr>
          <w:rFonts w:ascii="Times New Roman" w:hAnsi="Times New Roman"/>
          <w:sz w:val="24"/>
        </w:rPr>
        <w:t>6. Na de eenmalige toezichthandeling met de code EU.A8.02 wordt een eenmalige toezichthandeling ingevoegd, luidende:</w:t>
      </w:r>
    </w:p>
    <w:tbl>
      <w:tblPr>
        <w:tblW w:w="6532" w:type="dxa"/>
        <w:tblInd w:w="108" w:type="dxa"/>
        <w:tblCellMar>
          <w:left w:w="0" w:type="dxa"/>
          <w:right w:w="0" w:type="dxa"/>
        </w:tblCellMar>
        <w:tblLook w:val="04A0" w:firstRow="1" w:lastRow="0" w:firstColumn="1" w:lastColumn="0" w:noHBand="0" w:noVBand="1"/>
      </w:tblPr>
      <w:tblGrid>
        <w:gridCol w:w="727"/>
        <w:gridCol w:w="1190"/>
        <w:gridCol w:w="3341"/>
        <w:gridCol w:w="1274"/>
      </w:tblGrid>
      <w:tr w:rsidRPr="00A02085" w:rsidR="00A02085" w:rsidTr="008C54D6">
        <w:tc>
          <w:tcPr>
            <w:tcW w:w="141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A02085" w:rsidR="00A02085" w:rsidP="00A02085" w:rsidRDefault="00A02085">
            <w:pPr>
              <w:rPr>
                <w:rFonts w:ascii="Times New Roman" w:hAnsi="Times New Roman"/>
                <w:sz w:val="24"/>
              </w:rPr>
            </w:pPr>
          </w:p>
        </w:tc>
        <w:tc>
          <w:tcPr>
            <w:tcW w:w="113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02085" w:rsidR="00A02085" w:rsidP="00A02085" w:rsidRDefault="00A02085">
            <w:pPr>
              <w:rPr>
                <w:rFonts w:ascii="Times New Roman" w:hAnsi="Times New Roman"/>
                <w:sz w:val="24"/>
              </w:rPr>
            </w:pPr>
            <w:r w:rsidRPr="00A02085">
              <w:rPr>
                <w:rFonts w:ascii="Times New Roman" w:hAnsi="Times New Roman"/>
                <w:sz w:val="24"/>
              </w:rPr>
              <w:t>EU.A8.03</w:t>
            </w:r>
          </w:p>
        </w:tc>
        <w:tc>
          <w:tcPr>
            <w:tcW w:w="396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02085" w:rsidR="00A02085" w:rsidP="00A02085" w:rsidRDefault="00A02085">
            <w:pPr>
              <w:rPr>
                <w:rFonts w:ascii="Times New Roman" w:hAnsi="Times New Roman"/>
                <w:sz w:val="24"/>
              </w:rPr>
            </w:pPr>
            <w:r w:rsidRPr="00A02085">
              <w:rPr>
                <w:rFonts w:ascii="Times New Roman" w:hAnsi="Times New Roman"/>
                <w:sz w:val="24"/>
              </w:rPr>
              <w:t xml:space="preserve">De toetsing van de </w:t>
            </w:r>
            <w:r w:rsidRPr="00A02085">
              <w:rPr>
                <w:rFonts w:ascii="Times New Roman" w:hAnsi="Times New Roman"/>
                <w:sz w:val="24"/>
              </w:rPr>
              <w:lastRenderedPageBreak/>
              <w:t xml:space="preserve">betrouwbaarheid van een lid van een leidinggevend orgaan als bedoeld in artikel 27, vierde lid, van verordening (EU) nr. 909/2014 (centrale </w:t>
            </w:r>
            <w:proofErr w:type="spellStart"/>
            <w:r w:rsidRPr="00A02085">
              <w:rPr>
                <w:rFonts w:ascii="Times New Roman" w:hAnsi="Times New Roman"/>
                <w:sz w:val="24"/>
              </w:rPr>
              <w:t>effectenbewaarinstellingen</w:t>
            </w:r>
            <w:proofErr w:type="spellEnd"/>
            <w:r w:rsidRPr="00A02085">
              <w:rPr>
                <w:rFonts w:ascii="Times New Roman" w:hAnsi="Times New Roman"/>
                <w:sz w:val="24"/>
              </w:rPr>
              <w:t>)</w:t>
            </w:r>
          </w:p>
        </w:tc>
        <w:tc>
          <w:tcPr>
            <w:tcW w:w="198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02085" w:rsidR="00A02085" w:rsidP="00A02085" w:rsidRDefault="00A02085">
            <w:pPr>
              <w:rPr>
                <w:rFonts w:ascii="Times New Roman" w:hAnsi="Times New Roman"/>
                <w:sz w:val="24"/>
              </w:rPr>
            </w:pPr>
            <w:r w:rsidRPr="00A02085">
              <w:rPr>
                <w:rFonts w:ascii="Times New Roman" w:hAnsi="Times New Roman"/>
                <w:sz w:val="24"/>
              </w:rPr>
              <w:lastRenderedPageBreak/>
              <w:t>€ 1 000</w:t>
            </w:r>
          </w:p>
        </w:tc>
      </w:tr>
    </w:tbl>
    <w:p w:rsidRPr="00B65689" w:rsidR="00B65689" w:rsidP="00A02085" w:rsidRDefault="00B65689">
      <w:pPr>
        <w:rPr>
          <w:rFonts w:ascii="Times New Roman" w:hAnsi="Times New Roman"/>
          <w:sz w:val="24"/>
        </w:rPr>
      </w:pPr>
    </w:p>
    <w:p w:rsidRPr="00B65689" w:rsidR="00B65689" w:rsidP="00B65689" w:rsidRDefault="00B65689">
      <w:pPr>
        <w:rPr>
          <w:rFonts w:ascii="Times New Roman" w:hAnsi="Times New Roman"/>
          <w:sz w:val="24"/>
        </w:rPr>
      </w:pPr>
      <w:r w:rsidRPr="00B65689">
        <w:rPr>
          <w:rFonts w:ascii="Times New Roman" w:hAnsi="Times New Roman"/>
          <w:sz w:val="24"/>
        </w:rPr>
        <w:t>B</w:t>
      </w:r>
    </w:p>
    <w:p w:rsidRPr="00B65689" w:rsidR="00B65689" w:rsidP="00B65689" w:rsidRDefault="00B65689">
      <w:pPr>
        <w:rPr>
          <w:rFonts w:ascii="Times New Roman" w:hAnsi="Times New Roman"/>
          <w:sz w:val="24"/>
        </w:rPr>
      </w:pPr>
    </w:p>
    <w:p w:rsidRPr="00B65689" w:rsidR="00B65689" w:rsidP="00B65689" w:rsidRDefault="00B65689">
      <w:pPr>
        <w:rPr>
          <w:rFonts w:ascii="Times New Roman" w:hAnsi="Times New Roman"/>
          <w:sz w:val="24"/>
        </w:rPr>
      </w:pPr>
      <w:r w:rsidRPr="00B65689">
        <w:rPr>
          <w:rFonts w:ascii="Times New Roman" w:hAnsi="Times New Roman"/>
          <w:sz w:val="24"/>
        </w:rPr>
        <w:tab/>
        <w:t>Bijlage II, onderdeel “Toezichthouder: Autoriteit Financiële Markten”, wordt als volgt gewijzigd:</w:t>
      </w:r>
    </w:p>
    <w:p w:rsidRPr="00B65689" w:rsidR="00B65689" w:rsidP="00B65689" w:rsidRDefault="00B65689">
      <w:pPr>
        <w:rPr>
          <w:rFonts w:ascii="Times New Roman" w:hAnsi="Times New Roman"/>
          <w:sz w:val="24"/>
        </w:rPr>
      </w:pPr>
    </w:p>
    <w:p w:rsidRPr="00B65689" w:rsidR="00B65689" w:rsidP="00B65689" w:rsidRDefault="00B65689">
      <w:pPr>
        <w:rPr>
          <w:rFonts w:ascii="Times New Roman" w:hAnsi="Times New Roman"/>
          <w:sz w:val="24"/>
        </w:rPr>
      </w:pPr>
      <w:r w:rsidRPr="00B65689">
        <w:rPr>
          <w:rFonts w:ascii="Times New Roman" w:hAnsi="Times New Roman"/>
          <w:sz w:val="24"/>
        </w:rPr>
        <w:tab/>
        <w:t>1. In de alfabetische volgorde van de toezichtcategorieën wordt een toezichtcategorie ingevoegd, die luidt:</w:t>
      </w:r>
    </w:p>
    <w:p w:rsidRPr="00B65689" w:rsidR="00B65689" w:rsidP="00B65689" w:rsidRDefault="00B65689">
      <w:pPr>
        <w:rPr>
          <w:rFonts w:ascii="Times New Roman" w:hAnsi="Times New Roman"/>
          <w:sz w:val="24"/>
        </w:rPr>
      </w:pPr>
    </w:p>
    <w:tbl>
      <w:tblPr>
        <w:tblW w:w="8407" w:type="dxa"/>
        <w:tblInd w:w="70" w:type="dxa"/>
        <w:tblLayout w:type="fixed"/>
        <w:tblCellMar>
          <w:left w:w="70" w:type="dxa"/>
          <w:right w:w="70" w:type="dxa"/>
        </w:tblCellMar>
        <w:tblLook w:val="04A0" w:firstRow="1" w:lastRow="0" w:firstColumn="1" w:lastColumn="0" w:noHBand="0" w:noVBand="1"/>
      </w:tblPr>
      <w:tblGrid>
        <w:gridCol w:w="1708"/>
        <w:gridCol w:w="657"/>
        <w:gridCol w:w="2101"/>
        <w:gridCol w:w="1569"/>
        <w:gridCol w:w="2372"/>
      </w:tblGrid>
      <w:tr w:rsidRPr="00B65689" w:rsidR="00B65689" w:rsidTr="008115A5">
        <w:trPr>
          <w:trHeight w:val="2525"/>
        </w:trPr>
        <w:tc>
          <w:tcPr>
            <w:tcW w:w="1708" w:type="dxa"/>
            <w:shd w:val="clear" w:color="auto" w:fill="auto"/>
            <w:hideMark/>
          </w:tcPr>
          <w:p w:rsidRPr="00B65689" w:rsidR="00B65689" w:rsidP="00B65689" w:rsidRDefault="00B65689">
            <w:pPr>
              <w:rPr>
                <w:rFonts w:ascii="Times New Roman" w:hAnsi="Times New Roman"/>
                <w:sz w:val="24"/>
              </w:rPr>
            </w:pPr>
            <w:r w:rsidRPr="00B65689">
              <w:rPr>
                <w:rFonts w:ascii="Times New Roman" w:hAnsi="Times New Roman"/>
                <w:sz w:val="24"/>
              </w:rPr>
              <w:t xml:space="preserve">Centrale </w:t>
            </w:r>
            <w:proofErr w:type="spellStart"/>
            <w:r w:rsidRPr="00B65689">
              <w:rPr>
                <w:rFonts w:ascii="Times New Roman" w:hAnsi="Times New Roman"/>
                <w:sz w:val="24"/>
              </w:rPr>
              <w:t>effectenbewaarinstellingen</w:t>
            </w:r>
            <w:proofErr w:type="spellEnd"/>
            <w:r w:rsidRPr="00B65689">
              <w:rPr>
                <w:rFonts w:ascii="Times New Roman" w:hAnsi="Times New Roman"/>
                <w:sz w:val="24"/>
              </w:rPr>
              <w:t xml:space="preserve"> </w:t>
            </w:r>
          </w:p>
        </w:tc>
        <w:tc>
          <w:tcPr>
            <w:tcW w:w="657" w:type="dxa"/>
            <w:shd w:val="clear" w:color="auto" w:fill="auto"/>
            <w:hideMark/>
          </w:tcPr>
          <w:p w:rsidRPr="00B65689" w:rsidR="00B65689" w:rsidP="00B65689" w:rsidRDefault="00B65689">
            <w:pPr>
              <w:rPr>
                <w:rFonts w:ascii="Times New Roman" w:hAnsi="Times New Roman"/>
                <w:sz w:val="24"/>
              </w:rPr>
            </w:pPr>
            <w:r w:rsidRPr="00B65689">
              <w:rPr>
                <w:rFonts w:ascii="Times New Roman" w:hAnsi="Times New Roman"/>
                <w:sz w:val="24"/>
              </w:rPr>
              <w:t>0,2%</w:t>
            </w:r>
          </w:p>
        </w:tc>
        <w:tc>
          <w:tcPr>
            <w:tcW w:w="2101" w:type="dxa"/>
            <w:shd w:val="clear" w:color="auto" w:fill="auto"/>
            <w:hideMark/>
          </w:tcPr>
          <w:p w:rsidRPr="00B65689" w:rsidR="00B65689" w:rsidP="00B65689" w:rsidRDefault="00B65689">
            <w:pPr>
              <w:rPr>
                <w:rFonts w:ascii="Times New Roman" w:hAnsi="Times New Roman"/>
                <w:sz w:val="24"/>
              </w:rPr>
            </w:pPr>
            <w:r w:rsidRPr="00B65689">
              <w:rPr>
                <w:rFonts w:ascii="Times New Roman" w:hAnsi="Times New Roman"/>
                <w:sz w:val="24"/>
              </w:rPr>
              <w:t xml:space="preserve">Centrale effecten-bewaarinstelling waaraan een vergunning is verleend als bedoeld in artikel 16, eerste lid, of artikel 19, eerste lid, van verordening (EU) nr. 909/2014 (centrale </w:t>
            </w:r>
            <w:proofErr w:type="spellStart"/>
            <w:r w:rsidRPr="00B65689">
              <w:rPr>
                <w:rFonts w:ascii="Times New Roman" w:hAnsi="Times New Roman"/>
                <w:sz w:val="24"/>
              </w:rPr>
              <w:t>effectenbewaarinstellingen</w:t>
            </w:r>
            <w:proofErr w:type="spellEnd"/>
            <w:r w:rsidRPr="00B65689">
              <w:rPr>
                <w:rFonts w:ascii="Times New Roman" w:hAnsi="Times New Roman"/>
                <w:sz w:val="24"/>
              </w:rPr>
              <w:t>)</w:t>
            </w:r>
            <w:r w:rsidRPr="00B65689">
              <w:rPr>
                <w:rFonts w:ascii="Times New Roman" w:hAnsi="Times New Roman"/>
                <w:sz w:val="24"/>
              </w:rPr>
              <w:br/>
            </w:r>
          </w:p>
        </w:tc>
        <w:tc>
          <w:tcPr>
            <w:tcW w:w="1569" w:type="dxa"/>
            <w:shd w:val="clear" w:color="auto" w:fill="auto"/>
            <w:hideMark/>
          </w:tcPr>
          <w:p w:rsidRPr="00B65689" w:rsidR="00B65689" w:rsidP="00B65689" w:rsidRDefault="00B65689">
            <w:pPr>
              <w:rPr>
                <w:rFonts w:ascii="Times New Roman" w:hAnsi="Times New Roman"/>
                <w:sz w:val="24"/>
              </w:rPr>
            </w:pPr>
            <w:r w:rsidRPr="00B65689">
              <w:rPr>
                <w:rFonts w:ascii="Times New Roman" w:hAnsi="Times New Roman"/>
                <w:sz w:val="24"/>
              </w:rPr>
              <w:t xml:space="preserve">artikel 16, eerste lid, of artikel 19, eerste lid, van verordening (EU) nr. 909/2014 (centrale </w:t>
            </w:r>
            <w:proofErr w:type="spellStart"/>
            <w:r w:rsidRPr="00B65689">
              <w:rPr>
                <w:rFonts w:ascii="Times New Roman" w:hAnsi="Times New Roman"/>
                <w:sz w:val="24"/>
              </w:rPr>
              <w:t>effectenbewaarinstellingen</w:t>
            </w:r>
            <w:proofErr w:type="spellEnd"/>
            <w:r w:rsidRPr="00B65689">
              <w:rPr>
                <w:rFonts w:ascii="Times New Roman" w:hAnsi="Times New Roman"/>
                <w:sz w:val="24"/>
              </w:rPr>
              <w:t>)</w:t>
            </w:r>
          </w:p>
        </w:tc>
        <w:tc>
          <w:tcPr>
            <w:tcW w:w="2372" w:type="dxa"/>
            <w:shd w:val="clear" w:color="auto" w:fill="auto"/>
            <w:hideMark/>
          </w:tcPr>
          <w:p w:rsidRPr="00B65689" w:rsidR="00B65689" w:rsidP="00B65689" w:rsidRDefault="00B65689">
            <w:pPr>
              <w:rPr>
                <w:rFonts w:ascii="Times New Roman" w:hAnsi="Times New Roman"/>
                <w:i/>
                <w:iCs/>
                <w:sz w:val="24"/>
              </w:rPr>
            </w:pPr>
            <w:r w:rsidRPr="00B65689">
              <w:rPr>
                <w:rFonts w:ascii="Times New Roman" w:hAnsi="Times New Roman"/>
                <w:i/>
                <w:iCs/>
                <w:sz w:val="24"/>
              </w:rPr>
              <w:t>Transactievolume:</w:t>
            </w:r>
          </w:p>
          <w:p w:rsidRPr="00B65689" w:rsidR="00B65689" w:rsidP="00B65689" w:rsidRDefault="00B65689">
            <w:pPr>
              <w:rPr>
                <w:rFonts w:ascii="Times New Roman" w:hAnsi="Times New Roman"/>
                <w:sz w:val="24"/>
              </w:rPr>
            </w:pPr>
            <w:r w:rsidRPr="00B65689">
              <w:rPr>
                <w:rFonts w:ascii="Times New Roman" w:hAnsi="Times New Roman"/>
                <w:sz w:val="24"/>
              </w:rPr>
              <w:t xml:space="preserve">Het aantal afwikkelingsinstructies dat verwerkt wordt door de </w:t>
            </w:r>
            <w:proofErr w:type="spellStart"/>
            <w:r w:rsidRPr="00B65689">
              <w:rPr>
                <w:rFonts w:ascii="Times New Roman" w:hAnsi="Times New Roman"/>
                <w:sz w:val="24"/>
              </w:rPr>
              <w:t>effectenbewaarinstelling</w:t>
            </w:r>
            <w:proofErr w:type="spellEnd"/>
            <w:r w:rsidRPr="00B65689">
              <w:rPr>
                <w:rFonts w:ascii="Times New Roman" w:hAnsi="Times New Roman"/>
                <w:sz w:val="24"/>
              </w:rPr>
              <w:br/>
            </w:r>
          </w:p>
        </w:tc>
      </w:tr>
    </w:tbl>
    <w:p w:rsidRPr="00B65689" w:rsidR="00B65689" w:rsidP="00B65689" w:rsidRDefault="00B65689">
      <w:pPr>
        <w:rPr>
          <w:rFonts w:ascii="Times New Roman" w:hAnsi="Times New Roman"/>
          <w:sz w:val="24"/>
        </w:rPr>
      </w:pPr>
    </w:p>
    <w:p w:rsidRPr="00B65689" w:rsidR="00B65689" w:rsidP="00B65689" w:rsidRDefault="00B65689">
      <w:pPr>
        <w:rPr>
          <w:rFonts w:ascii="Times New Roman" w:hAnsi="Times New Roman"/>
          <w:sz w:val="24"/>
        </w:rPr>
      </w:pPr>
      <w:r w:rsidRPr="00B65689">
        <w:rPr>
          <w:rFonts w:ascii="Times New Roman" w:hAnsi="Times New Roman"/>
          <w:sz w:val="24"/>
        </w:rPr>
        <w:tab/>
        <w:t>2. Het percentage zoals opgenomen in de kolom “Procentueel aandeel” behorend bij de toezichtcategorie “</w:t>
      </w:r>
      <w:proofErr w:type="spellStart"/>
      <w:r w:rsidRPr="00B65689">
        <w:rPr>
          <w:rFonts w:ascii="Times New Roman" w:hAnsi="Times New Roman"/>
          <w:sz w:val="24"/>
        </w:rPr>
        <w:t>Effectenuitgevende</w:t>
      </w:r>
      <w:proofErr w:type="spellEnd"/>
      <w:r w:rsidRPr="00B65689">
        <w:rPr>
          <w:rFonts w:ascii="Times New Roman" w:hAnsi="Times New Roman"/>
          <w:sz w:val="24"/>
        </w:rPr>
        <w:t xml:space="preserve"> instellingen: markt” komt te luiden: 7,9%</w:t>
      </w:r>
    </w:p>
    <w:p w:rsidRPr="00A02085" w:rsidR="00B65689" w:rsidP="00A02085" w:rsidRDefault="00B65689">
      <w:pPr>
        <w:rPr>
          <w:rFonts w:ascii="Times New Roman" w:hAnsi="Times New Roman"/>
          <w:b/>
          <w:sz w:val="24"/>
        </w:rPr>
      </w:pPr>
    </w:p>
    <w:p w:rsidRPr="00A02085" w:rsidR="00A02085" w:rsidP="00A02085" w:rsidRDefault="00A02085">
      <w:pPr>
        <w:rPr>
          <w:rFonts w:ascii="Times New Roman" w:hAnsi="Times New Roman"/>
          <w:b/>
          <w:sz w:val="24"/>
        </w:rPr>
      </w:pPr>
    </w:p>
    <w:p w:rsidRPr="00A02085" w:rsidR="00A02085" w:rsidP="00A02085" w:rsidRDefault="00A02085">
      <w:pPr>
        <w:rPr>
          <w:rFonts w:ascii="Times New Roman" w:hAnsi="Times New Roman"/>
          <w:b/>
          <w:sz w:val="24"/>
        </w:rPr>
      </w:pPr>
      <w:r w:rsidRPr="00A02085">
        <w:rPr>
          <w:rFonts w:ascii="Times New Roman" w:hAnsi="Times New Roman"/>
          <w:b/>
          <w:sz w:val="24"/>
        </w:rPr>
        <w:t>ARTIKEL III</w:t>
      </w:r>
    </w:p>
    <w:p w:rsidRPr="00A02085" w:rsidR="00A02085" w:rsidP="00A02085" w:rsidRDefault="00A02085">
      <w:pPr>
        <w:rPr>
          <w:rFonts w:ascii="Times New Roman" w:hAnsi="Times New Roman"/>
          <w:b/>
          <w:sz w:val="24"/>
        </w:rPr>
      </w:pPr>
    </w:p>
    <w:p w:rsidRPr="00A02085" w:rsidR="00A02085" w:rsidP="00A02085" w:rsidRDefault="00A02085">
      <w:pPr>
        <w:ind w:firstLine="284"/>
        <w:rPr>
          <w:rFonts w:ascii="Times New Roman" w:hAnsi="Times New Roman"/>
          <w:sz w:val="24"/>
        </w:rPr>
      </w:pPr>
      <w:r w:rsidRPr="00A02085">
        <w:rPr>
          <w:rFonts w:ascii="Times New Roman" w:hAnsi="Times New Roman"/>
          <w:sz w:val="24"/>
        </w:rPr>
        <w:t xml:space="preserve">De </w:t>
      </w:r>
      <w:r w:rsidRPr="00A02085">
        <w:rPr>
          <w:rFonts w:ascii="Times New Roman" w:hAnsi="Times New Roman"/>
          <w:b/>
          <w:sz w:val="24"/>
        </w:rPr>
        <w:t>Faillissementswet</w:t>
      </w:r>
      <w:r w:rsidRPr="00A02085">
        <w:rPr>
          <w:rFonts w:ascii="Times New Roman" w:hAnsi="Times New Roman"/>
          <w:sz w:val="24"/>
        </w:rPr>
        <w:t xml:space="preserve"> wordt gewijzigd als volgt:</w:t>
      </w:r>
    </w:p>
    <w:p w:rsidRPr="00A02085" w:rsidR="00A02085" w:rsidP="00A02085" w:rsidRDefault="00A02085">
      <w:pPr>
        <w:rPr>
          <w:rFonts w:ascii="Times New Roman" w:hAnsi="Times New Roman"/>
          <w:sz w:val="24"/>
        </w:rPr>
      </w:pPr>
    </w:p>
    <w:p w:rsidRPr="00A02085" w:rsidR="00A02085" w:rsidP="00A02085" w:rsidRDefault="00A02085">
      <w:pPr>
        <w:rPr>
          <w:rFonts w:ascii="Times New Roman" w:hAnsi="Times New Roman"/>
          <w:sz w:val="24"/>
        </w:rPr>
      </w:pPr>
      <w:r w:rsidRPr="00A02085">
        <w:rPr>
          <w:rFonts w:ascii="Times New Roman" w:hAnsi="Times New Roman"/>
          <w:sz w:val="24"/>
        </w:rPr>
        <w:t>A</w:t>
      </w:r>
    </w:p>
    <w:p w:rsidRPr="00A02085" w:rsidR="00A02085" w:rsidP="00A02085" w:rsidRDefault="00A02085">
      <w:pPr>
        <w:rPr>
          <w:rFonts w:ascii="Times New Roman" w:hAnsi="Times New Roman"/>
          <w:sz w:val="24"/>
        </w:rPr>
      </w:pPr>
    </w:p>
    <w:p w:rsidRPr="00A02085" w:rsidR="00A02085" w:rsidP="00A02085" w:rsidRDefault="00A02085">
      <w:pPr>
        <w:ind w:firstLine="284"/>
        <w:rPr>
          <w:rFonts w:ascii="Times New Roman" w:hAnsi="Times New Roman"/>
          <w:sz w:val="24"/>
        </w:rPr>
      </w:pPr>
      <w:r w:rsidRPr="00A02085">
        <w:rPr>
          <w:rFonts w:ascii="Times New Roman" w:hAnsi="Times New Roman"/>
          <w:sz w:val="24"/>
        </w:rPr>
        <w:t>In artikel 212a, onderdeel b, 2° wordt “de Commissie van de Europese Gemeenschappen” vervangen door: de Europese Autoriteit voor effecten en markten.</w:t>
      </w:r>
    </w:p>
    <w:p w:rsidRPr="00A02085" w:rsidR="00A02085" w:rsidP="00A02085" w:rsidRDefault="00A02085">
      <w:pPr>
        <w:rPr>
          <w:rFonts w:ascii="Times New Roman" w:hAnsi="Times New Roman"/>
          <w:sz w:val="24"/>
        </w:rPr>
      </w:pPr>
    </w:p>
    <w:p w:rsidRPr="00A02085" w:rsidR="00A02085" w:rsidP="00A02085" w:rsidRDefault="00A02085">
      <w:pPr>
        <w:rPr>
          <w:rFonts w:ascii="Times New Roman" w:hAnsi="Times New Roman"/>
          <w:sz w:val="24"/>
        </w:rPr>
      </w:pPr>
    </w:p>
    <w:p w:rsidRPr="00A02085" w:rsidR="00A02085" w:rsidP="00A02085" w:rsidRDefault="00A02085">
      <w:pPr>
        <w:rPr>
          <w:rFonts w:ascii="Times New Roman" w:hAnsi="Times New Roman"/>
          <w:b/>
          <w:sz w:val="24"/>
        </w:rPr>
      </w:pPr>
      <w:r w:rsidRPr="00A02085">
        <w:rPr>
          <w:rFonts w:ascii="Times New Roman" w:hAnsi="Times New Roman"/>
          <w:b/>
          <w:sz w:val="24"/>
        </w:rPr>
        <w:t>ARTIKEL IV</w:t>
      </w:r>
    </w:p>
    <w:p w:rsidRPr="00A02085" w:rsidR="00A02085" w:rsidP="00A02085" w:rsidRDefault="00A02085">
      <w:pPr>
        <w:rPr>
          <w:rFonts w:ascii="Times New Roman" w:hAnsi="Times New Roman"/>
          <w:b/>
          <w:sz w:val="24"/>
        </w:rPr>
      </w:pPr>
    </w:p>
    <w:p w:rsidRPr="00A02085" w:rsidR="00A02085" w:rsidP="00A02085" w:rsidRDefault="00A02085">
      <w:pPr>
        <w:ind w:firstLine="284"/>
        <w:rPr>
          <w:rFonts w:ascii="Times New Roman" w:hAnsi="Times New Roman"/>
          <w:sz w:val="24"/>
        </w:rPr>
      </w:pPr>
      <w:r w:rsidRPr="00A02085">
        <w:rPr>
          <w:rFonts w:ascii="Times New Roman" w:hAnsi="Times New Roman"/>
          <w:sz w:val="24"/>
        </w:rPr>
        <w:t xml:space="preserve">In artikel 1 van bijlage 2 van de </w:t>
      </w:r>
      <w:r w:rsidRPr="00A02085">
        <w:rPr>
          <w:rFonts w:ascii="Times New Roman" w:hAnsi="Times New Roman"/>
          <w:b/>
          <w:sz w:val="24"/>
        </w:rPr>
        <w:t>Algemene wet bestuursrecht</w:t>
      </w:r>
      <w:r w:rsidRPr="00A02085">
        <w:rPr>
          <w:rFonts w:ascii="Times New Roman" w:hAnsi="Times New Roman"/>
          <w:sz w:val="24"/>
        </w:rPr>
        <w:t xml:space="preserve"> wordt de zinsnede met betrekking tot de Wet op het financieel toezicht gewijzigd als volgt:</w:t>
      </w:r>
    </w:p>
    <w:p w:rsidRPr="00A02085" w:rsidR="00A02085" w:rsidP="00A02085" w:rsidRDefault="00A02085">
      <w:pPr>
        <w:rPr>
          <w:rFonts w:ascii="Times New Roman" w:hAnsi="Times New Roman"/>
          <w:sz w:val="24"/>
        </w:rPr>
      </w:pPr>
    </w:p>
    <w:p w:rsidRPr="00A02085" w:rsidR="00A02085" w:rsidP="00A02085" w:rsidRDefault="00A02085">
      <w:pPr>
        <w:ind w:firstLine="284"/>
        <w:rPr>
          <w:rFonts w:ascii="Times New Roman" w:hAnsi="Times New Roman"/>
          <w:sz w:val="24"/>
        </w:rPr>
      </w:pPr>
      <w:r w:rsidRPr="00A02085">
        <w:rPr>
          <w:rFonts w:ascii="Times New Roman" w:hAnsi="Times New Roman"/>
          <w:sz w:val="24"/>
        </w:rPr>
        <w:lastRenderedPageBreak/>
        <w:t>1. Onderdeel a komt te luiden:</w:t>
      </w:r>
    </w:p>
    <w:p w:rsidRPr="00A02085" w:rsidR="00A02085" w:rsidP="00A02085" w:rsidRDefault="00A02085">
      <w:pPr>
        <w:ind w:firstLine="284"/>
        <w:rPr>
          <w:rFonts w:ascii="Times New Roman" w:hAnsi="Times New Roman"/>
          <w:sz w:val="24"/>
        </w:rPr>
      </w:pPr>
      <w:r w:rsidRPr="00A02085">
        <w:rPr>
          <w:rFonts w:ascii="Times New Roman" w:hAnsi="Times New Roman"/>
          <w:sz w:val="24"/>
        </w:rPr>
        <w:t>a. een bindende aanbeveling van een toezichthouder aan de andere toezichthouder</w:t>
      </w:r>
    </w:p>
    <w:p w:rsidR="00A02085" w:rsidP="00A02085" w:rsidRDefault="00A02085">
      <w:pPr>
        <w:rPr>
          <w:rFonts w:ascii="Times New Roman" w:hAnsi="Times New Roman"/>
          <w:sz w:val="24"/>
        </w:rPr>
      </w:pPr>
    </w:p>
    <w:p w:rsidRPr="00A02085" w:rsidR="00A02085" w:rsidP="00A02085" w:rsidRDefault="00A02085">
      <w:pPr>
        <w:ind w:firstLine="284"/>
        <w:rPr>
          <w:rFonts w:ascii="Times New Roman" w:hAnsi="Times New Roman"/>
          <w:sz w:val="24"/>
        </w:rPr>
      </w:pPr>
      <w:r w:rsidRPr="00A02085">
        <w:rPr>
          <w:rFonts w:ascii="Times New Roman" w:hAnsi="Times New Roman"/>
          <w:sz w:val="24"/>
        </w:rPr>
        <w:t>2. Onderdeel c wordt geletterd d.</w:t>
      </w:r>
    </w:p>
    <w:p w:rsidR="00A02085" w:rsidP="00A02085" w:rsidRDefault="00A02085">
      <w:pPr>
        <w:rPr>
          <w:rFonts w:ascii="Times New Roman" w:hAnsi="Times New Roman"/>
          <w:sz w:val="24"/>
        </w:rPr>
      </w:pPr>
    </w:p>
    <w:p w:rsidRPr="00A02085" w:rsidR="00A02085" w:rsidP="00A02085" w:rsidRDefault="00A02085">
      <w:pPr>
        <w:ind w:firstLine="284"/>
        <w:rPr>
          <w:rFonts w:ascii="Times New Roman" w:hAnsi="Times New Roman"/>
          <w:sz w:val="24"/>
        </w:rPr>
      </w:pPr>
      <w:r w:rsidRPr="00A02085">
        <w:rPr>
          <w:rFonts w:ascii="Times New Roman" w:hAnsi="Times New Roman"/>
          <w:sz w:val="24"/>
        </w:rPr>
        <w:t>3. Er wordt een onderdeel ingevoegd, luidende:</w:t>
      </w:r>
    </w:p>
    <w:p w:rsidR="00A02085" w:rsidP="00A02085" w:rsidRDefault="00A02085">
      <w:pPr>
        <w:ind w:firstLine="284"/>
        <w:rPr>
          <w:rFonts w:ascii="Times New Roman" w:hAnsi="Times New Roman"/>
          <w:sz w:val="24"/>
        </w:rPr>
      </w:pPr>
      <w:r w:rsidRPr="00A02085">
        <w:rPr>
          <w:rFonts w:ascii="Times New Roman" w:hAnsi="Times New Roman"/>
          <w:sz w:val="24"/>
        </w:rPr>
        <w:t>c. de artikelen 3:159h, eerste lid, en 3:159u</w:t>
      </w:r>
    </w:p>
    <w:p w:rsidR="00B65689" w:rsidP="00A02085" w:rsidRDefault="00B65689">
      <w:pPr>
        <w:ind w:firstLine="284"/>
        <w:rPr>
          <w:rFonts w:ascii="Times New Roman" w:hAnsi="Times New Roman"/>
          <w:sz w:val="24"/>
        </w:rPr>
      </w:pPr>
    </w:p>
    <w:p w:rsidRPr="00B65689" w:rsidR="00B65689" w:rsidP="00B65689" w:rsidRDefault="00B65689">
      <w:pPr>
        <w:rPr>
          <w:rFonts w:ascii="Times New Roman" w:hAnsi="Times New Roman"/>
          <w:b/>
          <w:sz w:val="24"/>
        </w:rPr>
      </w:pPr>
      <w:r w:rsidRPr="00B65689">
        <w:rPr>
          <w:rFonts w:ascii="Times New Roman" w:hAnsi="Times New Roman"/>
          <w:b/>
          <w:sz w:val="24"/>
        </w:rPr>
        <w:t xml:space="preserve">ARIKTEL </w:t>
      </w:r>
      <w:proofErr w:type="spellStart"/>
      <w:r w:rsidRPr="00B65689">
        <w:rPr>
          <w:rFonts w:ascii="Times New Roman" w:hAnsi="Times New Roman"/>
          <w:b/>
          <w:sz w:val="24"/>
        </w:rPr>
        <w:t>IVa</w:t>
      </w:r>
      <w:proofErr w:type="spellEnd"/>
    </w:p>
    <w:p w:rsidRPr="00B65689" w:rsidR="00B65689" w:rsidP="00B65689" w:rsidRDefault="00B65689">
      <w:pPr>
        <w:rPr>
          <w:rFonts w:ascii="Times New Roman" w:hAnsi="Times New Roman"/>
          <w:b/>
          <w:sz w:val="24"/>
        </w:rPr>
      </w:pPr>
    </w:p>
    <w:p w:rsidRPr="00B65689" w:rsidR="00B65689" w:rsidP="00B65689" w:rsidRDefault="00B65689">
      <w:pPr>
        <w:rPr>
          <w:rFonts w:ascii="Times New Roman" w:hAnsi="Times New Roman"/>
          <w:sz w:val="24"/>
        </w:rPr>
      </w:pPr>
      <w:r w:rsidRPr="00B65689">
        <w:rPr>
          <w:rFonts w:ascii="Times New Roman" w:hAnsi="Times New Roman"/>
          <w:sz w:val="24"/>
        </w:rPr>
        <w:tab/>
        <w:t>Indien het bij koninklijke boodschap van 15 mei 2015 ingediende voorstel van wet tot wijziging van de Wet op het financieel toezicht, het Burgerlijk Wetboek en enige andere wetten ter implementatie van richtlijn nr. 2013/50/EU van het Europees parlement en de Raad van 22 oktober 2013 tot wijziging van Richtlijn 2004/109/EG van het Europees parlement en de Raad betreffende de transparantievereisten die gelden voor informatie over uitgevende instellingen waarvan effecten tot de handel op een gereglementeerde markt zijn toegelaten, Richtlijn 2003/71/EG van het Europees parlement en de Raad betreffende het prospectus dat gepubliceerd moet worden wanneer effecten aan het publiek worden aangeboden of tot de handel worden toegelaten en Richtlijn 2007/14/EG van de Commissie tot vaststelling van concrete uitvoeringsvoorschriften van een aantal bepalingen van Richtlijn 2004/109/EG (</w:t>
      </w:r>
      <w:proofErr w:type="spellStart"/>
      <w:r w:rsidRPr="00B65689">
        <w:rPr>
          <w:rFonts w:ascii="Times New Roman" w:hAnsi="Times New Roman"/>
          <w:sz w:val="24"/>
        </w:rPr>
        <w:t>PbEU</w:t>
      </w:r>
      <w:proofErr w:type="spellEnd"/>
      <w:r w:rsidRPr="00B65689">
        <w:rPr>
          <w:rFonts w:ascii="Times New Roman" w:hAnsi="Times New Roman"/>
          <w:sz w:val="24"/>
        </w:rPr>
        <w:t xml:space="preserve"> 2013, L 294) (Implementatiewet wijziging richtlijn transparantie), (Kamerstukken 34 232) tot wet is of wordt verheven en die wet later in werking is getreden of treedt dan deze wet, wordt artikel I, onderdeel D, als volgt gewijzigd: </w:t>
      </w:r>
    </w:p>
    <w:p w:rsidRPr="00B65689" w:rsidR="00B65689" w:rsidP="00B65689" w:rsidRDefault="00B65689">
      <w:pPr>
        <w:rPr>
          <w:rFonts w:ascii="Times New Roman" w:hAnsi="Times New Roman"/>
          <w:sz w:val="24"/>
        </w:rPr>
      </w:pPr>
    </w:p>
    <w:p w:rsidRPr="00B65689" w:rsidR="00B65689" w:rsidP="00B65689" w:rsidRDefault="00B65689">
      <w:pPr>
        <w:rPr>
          <w:rFonts w:ascii="Times New Roman" w:hAnsi="Times New Roman"/>
          <w:sz w:val="24"/>
        </w:rPr>
      </w:pPr>
      <w:r w:rsidRPr="00B65689">
        <w:rPr>
          <w:rFonts w:ascii="Times New Roman" w:hAnsi="Times New Roman"/>
          <w:sz w:val="24"/>
        </w:rPr>
        <w:tab/>
        <w:t>1. In subonderdeel 1 wordt “vierde tot en met zevende lid tot vijfde tot en met achtste lid” vervangen door: vierde tot en met zesde lid tot vijfde tot en met zevende lid.</w:t>
      </w:r>
    </w:p>
    <w:p w:rsidRPr="00B65689" w:rsidR="00B65689" w:rsidP="00B65689" w:rsidRDefault="00B65689">
      <w:pPr>
        <w:rPr>
          <w:rFonts w:ascii="Times New Roman" w:hAnsi="Times New Roman"/>
          <w:sz w:val="24"/>
        </w:rPr>
      </w:pPr>
    </w:p>
    <w:p w:rsidRPr="00B65689" w:rsidR="00B65689" w:rsidP="00B65689" w:rsidRDefault="00B65689">
      <w:pPr>
        <w:rPr>
          <w:rFonts w:ascii="Times New Roman" w:hAnsi="Times New Roman"/>
          <w:sz w:val="24"/>
        </w:rPr>
      </w:pPr>
      <w:r w:rsidRPr="00B65689">
        <w:rPr>
          <w:rFonts w:ascii="Times New Roman" w:hAnsi="Times New Roman"/>
          <w:sz w:val="24"/>
        </w:rPr>
        <w:tab/>
        <w:t>2. In subonderdeel 2 wordt “zesde lid (nieuw)” vervangen door: vijfde lid (nieuw).</w:t>
      </w:r>
    </w:p>
    <w:p w:rsidRPr="00B65689" w:rsidR="00B65689" w:rsidP="00B65689" w:rsidRDefault="00B65689">
      <w:pPr>
        <w:rPr>
          <w:rFonts w:ascii="Times New Roman" w:hAnsi="Times New Roman"/>
          <w:sz w:val="24"/>
        </w:rPr>
      </w:pPr>
    </w:p>
    <w:p w:rsidRPr="00B65689" w:rsidR="00B65689" w:rsidP="00B65689" w:rsidRDefault="00B65689">
      <w:pPr>
        <w:rPr>
          <w:rFonts w:ascii="Times New Roman" w:hAnsi="Times New Roman"/>
          <w:sz w:val="24"/>
        </w:rPr>
      </w:pPr>
      <w:r w:rsidRPr="00B65689">
        <w:rPr>
          <w:rFonts w:ascii="Times New Roman" w:hAnsi="Times New Roman"/>
          <w:sz w:val="24"/>
        </w:rPr>
        <w:tab/>
        <w:t>3. Onder vernummering van subonderdeel 3 tot subonderdeel 4 wordt een nieuw subonderdeel ingevoegd, luidende:</w:t>
      </w:r>
    </w:p>
    <w:p w:rsidRPr="00B65689" w:rsidR="00B65689" w:rsidP="00B65689" w:rsidRDefault="00B65689">
      <w:pPr>
        <w:rPr>
          <w:rFonts w:ascii="Times New Roman" w:hAnsi="Times New Roman"/>
          <w:sz w:val="24"/>
        </w:rPr>
      </w:pPr>
      <w:r w:rsidRPr="00B65689">
        <w:rPr>
          <w:rFonts w:ascii="Times New Roman" w:hAnsi="Times New Roman"/>
          <w:sz w:val="24"/>
        </w:rPr>
        <w:tab/>
        <w:t>3. In het zesde lid (nieuw) wordt “Voor de toepassing van het derde en vierde lid” vervangen door: Voor de toepassing van dit artikel.</w:t>
      </w:r>
    </w:p>
    <w:p w:rsidRPr="00B65689" w:rsidR="00B65689" w:rsidP="00B65689" w:rsidRDefault="00B65689">
      <w:pPr>
        <w:rPr>
          <w:rFonts w:ascii="Times New Roman" w:hAnsi="Times New Roman"/>
          <w:sz w:val="24"/>
        </w:rPr>
      </w:pPr>
    </w:p>
    <w:p w:rsidRPr="00B65689" w:rsidR="00B65689" w:rsidP="00B65689" w:rsidRDefault="00B65689">
      <w:pPr>
        <w:rPr>
          <w:rFonts w:ascii="Times New Roman" w:hAnsi="Times New Roman"/>
          <w:sz w:val="24"/>
        </w:rPr>
      </w:pPr>
      <w:r w:rsidRPr="00B65689">
        <w:rPr>
          <w:rFonts w:ascii="Times New Roman" w:hAnsi="Times New Roman"/>
          <w:sz w:val="24"/>
        </w:rPr>
        <w:tab/>
        <w:t xml:space="preserve">4. In subonderdeel 4 (nieuw) wordt “achtste lid (nieuw)” vervangen door: zevende lid (nieuw). </w:t>
      </w:r>
    </w:p>
    <w:p w:rsidRPr="00A02085" w:rsidR="00A02085" w:rsidP="00A02085" w:rsidRDefault="00A02085">
      <w:pPr>
        <w:rPr>
          <w:rFonts w:ascii="Times New Roman" w:hAnsi="Times New Roman"/>
          <w:b/>
          <w:sz w:val="24"/>
        </w:rPr>
      </w:pPr>
    </w:p>
    <w:p w:rsidRPr="00A02085" w:rsidR="00A02085" w:rsidP="00A02085" w:rsidRDefault="00A02085">
      <w:pPr>
        <w:rPr>
          <w:rFonts w:ascii="Times New Roman" w:hAnsi="Times New Roman"/>
          <w:b/>
          <w:sz w:val="24"/>
        </w:rPr>
      </w:pPr>
    </w:p>
    <w:p w:rsidRPr="00A02085" w:rsidR="00A02085" w:rsidP="00A02085" w:rsidRDefault="00A02085">
      <w:pPr>
        <w:rPr>
          <w:rFonts w:ascii="Times New Roman" w:hAnsi="Times New Roman"/>
          <w:b/>
          <w:sz w:val="24"/>
        </w:rPr>
      </w:pPr>
      <w:r w:rsidRPr="00A02085">
        <w:rPr>
          <w:rFonts w:ascii="Times New Roman" w:hAnsi="Times New Roman"/>
          <w:b/>
          <w:sz w:val="24"/>
        </w:rPr>
        <w:t>ARTIKEL V</w:t>
      </w:r>
    </w:p>
    <w:p w:rsidRPr="00A02085" w:rsidR="00A02085" w:rsidP="00A02085" w:rsidRDefault="00A02085">
      <w:pPr>
        <w:rPr>
          <w:rFonts w:ascii="Times New Roman" w:hAnsi="Times New Roman"/>
          <w:sz w:val="24"/>
        </w:rPr>
      </w:pPr>
    </w:p>
    <w:p w:rsidRPr="00A02085" w:rsidR="00A02085" w:rsidP="00A02085" w:rsidRDefault="00A02085">
      <w:pPr>
        <w:ind w:firstLine="284"/>
        <w:rPr>
          <w:rFonts w:ascii="Times New Roman" w:hAnsi="Times New Roman"/>
          <w:b/>
          <w:sz w:val="24"/>
        </w:rPr>
      </w:pPr>
      <w:r w:rsidRPr="00A02085">
        <w:rPr>
          <w:rFonts w:ascii="Times New Roman" w:hAnsi="Times New Roman"/>
          <w:sz w:val="24"/>
        </w:rPr>
        <w:t xml:space="preserve">Deze wet treedt in werking op een bij koninklijk besluit te bepalen tijdstip, dat voor de verschillende artikelen of onderdelen daarvan verschillend kan worden vastgesteld. </w:t>
      </w:r>
    </w:p>
    <w:p w:rsidR="00A02085" w:rsidP="00A02085" w:rsidRDefault="00A02085">
      <w:pPr>
        <w:rPr>
          <w:rFonts w:ascii="Times New Roman" w:hAnsi="Times New Roman"/>
          <w:b/>
          <w:sz w:val="24"/>
        </w:rPr>
      </w:pPr>
    </w:p>
    <w:p w:rsidR="00B65689" w:rsidP="00A02085" w:rsidRDefault="00B65689">
      <w:pPr>
        <w:rPr>
          <w:rFonts w:ascii="Times New Roman" w:hAnsi="Times New Roman"/>
          <w:b/>
          <w:sz w:val="24"/>
        </w:rPr>
      </w:pPr>
    </w:p>
    <w:p w:rsidRPr="00A02085" w:rsidR="00A02085" w:rsidP="00A02085" w:rsidRDefault="00A02085">
      <w:pPr>
        <w:rPr>
          <w:rFonts w:ascii="Times New Roman" w:hAnsi="Times New Roman"/>
          <w:b/>
          <w:sz w:val="24"/>
        </w:rPr>
      </w:pPr>
      <w:r w:rsidRPr="00A02085">
        <w:rPr>
          <w:rFonts w:ascii="Times New Roman" w:hAnsi="Times New Roman"/>
          <w:b/>
          <w:sz w:val="24"/>
        </w:rPr>
        <w:t>ARTIKEL VI</w:t>
      </w:r>
    </w:p>
    <w:p w:rsidRPr="00A02085" w:rsidR="00A02085" w:rsidP="00A02085" w:rsidRDefault="00A02085">
      <w:pPr>
        <w:rPr>
          <w:rFonts w:ascii="Times New Roman" w:hAnsi="Times New Roman"/>
          <w:sz w:val="24"/>
        </w:rPr>
      </w:pPr>
    </w:p>
    <w:p w:rsidRPr="00A02085" w:rsidR="00A02085" w:rsidP="00A02085" w:rsidRDefault="00A02085">
      <w:pPr>
        <w:ind w:firstLine="284"/>
        <w:rPr>
          <w:rFonts w:ascii="Times New Roman" w:hAnsi="Times New Roman"/>
          <w:sz w:val="24"/>
        </w:rPr>
      </w:pPr>
      <w:r w:rsidRPr="00A02085">
        <w:rPr>
          <w:rFonts w:ascii="Times New Roman" w:hAnsi="Times New Roman"/>
          <w:sz w:val="24"/>
        </w:rPr>
        <w:t>Deze wet wordt aangehaald als:</w:t>
      </w:r>
      <w:r w:rsidRPr="00A02085">
        <w:rPr>
          <w:rFonts w:ascii="Times New Roman" w:hAnsi="Times New Roman"/>
          <w:b/>
          <w:sz w:val="24"/>
        </w:rPr>
        <w:t xml:space="preserve"> </w:t>
      </w:r>
      <w:r w:rsidRPr="00A02085">
        <w:rPr>
          <w:rFonts w:ascii="Times New Roman" w:hAnsi="Times New Roman"/>
          <w:sz w:val="24"/>
        </w:rPr>
        <w:t xml:space="preserve">Wet uitvoering verordening centrale </w:t>
      </w:r>
      <w:proofErr w:type="spellStart"/>
      <w:r w:rsidRPr="00A02085">
        <w:rPr>
          <w:rFonts w:ascii="Times New Roman" w:hAnsi="Times New Roman"/>
          <w:sz w:val="24"/>
        </w:rPr>
        <w:t>effectenbewaarinstellingen</w:t>
      </w:r>
      <w:proofErr w:type="spellEnd"/>
      <w:r w:rsidRPr="00A02085">
        <w:rPr>
          <w:rFonts w:ascii="Times New Roman" w:hAnsi="Times New Roman"/>
          <w:sz w:val="24"/>
        </w:rPr>
        <w:t>.</w:t>
      </w:r>
    </w:p>
    <w:p w:rsidRPr="00A02085" w:rsidR="00A02085" w:rsidP="00A02085" w:rsidRDefault="00A02085">
      <w:pPr>
        <w:ind w:firstLine="284"/>
        <w:rPr>
          <w:rFonts w:ascii="Times New Roman" w:hAnsi="Times New Roman"/>
          <w:sz w:val="24"/>
        </w:rPr>
      </w:pPr>
      <w:r w:rsidRPr="00A02085">
        <w:rPr>
          <w:rFonts w:ascii="Times New Roman" w:hAnsi="Times New Roman"/>
          <w:sz w:val="24"/>
        </w:rPr>
        <w:lastRenderedPageBreak/>
        <w:t>Las</w:t>
      </w:r>
      <w:bookmarkStart w:name="_GoBack" w:id="0"/>
      <w:bookmarkEnd w:id="0"/>
      <w:r w:rsidRPr="00A02085">
        <w:rPr>
          <w:rFonts w:ascii="Times New Roman" w:hAnsi="Times New Roman"/>
          <w:sz w:val="24"/>
        </w:rPr>
        <w:t>ten en bevelen dat deze in het Staatsblad zal worden geplaatst en dat alle ministeries, autoriteiten, colleges en ambtenaren die zulks aangaat, aan de nauwkeurige uitvoering de hand zullen houden.</w:t>
      </w:r>
    </w:p>
    <w:p w:rsidRPr="00A02085" w:rsidR="00A02085" w:rsidP="00A02085" w:rsidRDefault="00A02085">
      <w:pPr>
        <w:rPr>
          <w:rFonts w:ascii="Times New Roman" w:hAnsi="Times New Roman"/>
          <w:sz w:val="24"/>
        </w:rPr>
      </w:pPr>
    </w:p>
    <w:p w:rsidRPr="00A02085" w:rsidR="00A02085" w:rsidP="00A02085" w:rsidRDefault="00A02085">
      <w:pPr>
        <w:rPr>
          <w:rFonts w:ascii="Times New Roman" w:hAnsi="Times New Roman"/>
          <w:sz w:val="24"/>
        </w:rPr>
      </w:pPr>
    </w:p>
    <w:p w:rsidRPr="00A02085" w:rsidR="00A02085" w:rsidP="00A02085" w:rsidRDefault="00A02085">
      <w:pPr>
        <w:rPr>
          <w:rFonts w:ascii="Times New Roman" w:hAnsi="Times New Roman"/>
          <w:sz w:val="24"/>
        </w:rPr>
      </w:pPr>
      <w:r w:rsidRPr="00A02085">
        <w:rPr>
          <w:rFonts w:ascii="Times New Roman" w:hAnsi="Times New Roman"/>
          <w:sz w:val="24"/>
        </w:rPr>
        <w:t>Gegeven</w:t>
      </w:r>
    </w:p>
    <w:p w:rsidRPr="00A02085" w:rsidR="00A02085" w:rsidP="00A02085" w:rsidRDefault="00A02085">
      <w:pPr>
        <w:rPr>
          <w:rFonts w:ascii="Times New Roman" w:hAnsi="Times New Roman"/>
          <w:sz w:val="24"/>
        </w:rPr>
      </w:pPr>
    </w:p>
    <w:p w:rsidRPr="00A02085" w:rsidR="00A02085" w:rsidP="00A02085" w:rsidRDefault="00A02085">
      <w:pPr>
        <w:rPr>
          <w:rFonts w:ascii="Times New Roman" w:hAnsi="Times New Roman"/>
          <w:sz w:val="24"/>
        </w:rPr>
      </w:pPr>
    </w:p>
    <w:p w:rsidRPr="00A02085" w:rsidR="00A02085" w:rsidP="00A02085" w:rsidRDefault="00A02085">
      <w:pPr>
        <w:rPr>
          <w:rFonts w:ascii="Times New Roman" w:hAnsi="Times New Roman"/>
          <w:sz w:val="24"/>
        </w:rPr>
      </w:pPr>
    </w:p>
    <w:p w:rsidRPr="00A02085" w:rsidR="00A02085" w:rsidP="00A02085" w:rsidRDefault="00A02085">
      <w:pPr>
        <w:rPr>
          <w:rFonts w:ascii="Times New Roman" w:hAnsi="Times New Roman"/>
          <w:sz w:val="24"/>
        </w:rPr>
      </w:pPr>
    </w:p>
    <w:p w:rsidRPr="00A02085" w:rsidR="00A02085" w:rsidP="00A02085" w:rsidRDefault="00A02085">
      <w:pPr>
        <w:rPr>
          <w:rFonts w:ascii="Times New Roman" w:hAnsi="Times New Roman"/>
          <w:sz w:val="24"/>
        </w:rPr>
      </w:pPr>
    </w:p>
    <w:p w:rsidRPr="00A02085" w:rsidR="00A02085" w:rsidP="00A02085" w:rsidRDefault="00A02085">
      <w:pPr>
        <w:rPr>
          <w:rFonts w:ascii="Times New Roman" w:hAnsi="Times New Roman"/>
          <w:sz w:val="24"/>
        </w:rPr>
      </w:pPr>
    </w:p>
    <w:p w:rsidRPr="00A02085" w:rsidR="00A02085" w:rsidP="00A02085" w:rsidRDefault="00A02085">
      <w:pPr>
        <w:rPr>
          <w:rFonts w:ascii="Times New Roman" w:hAnsi="Times New Roman"/>
          <w:sz w:val="24"/>
        </w:rPr>
      </w:pPr>
    </w:p>
    <w:p w:rsidR="00A02085" w:rsidP="00A02085" w:rsidRDefault="00A02085">
      <w:pPr>
        <w:rPr>
          <w:rFonts w:ascii="Times New Roman" w:hAnsi="Times New Roman"/>
          <w:sz w:val="24"/>
        </w:rPr>
      </w:pPr>
    </w:p>
    <w:p w:rsidRPr="00A02085" w:rsidR="00A02085" w:rsidP="00A02085" w:rsidRDefault="00A02085">
      <w:pPr>
        <w:rPr>
          <w:rFonts w:ascii="Times New Roman" w:hAnsi="Times New Roman"/>
          <w:sz w:val="24"/>
        </w:rPr>
      </w:pPr>
    </w:p>
    <w:p w:rsidRPr="00A02085" w:rsidR="00A02085" w:rsidP="00A02085" w:rsidRDefault="00A02085">
      <w:pPr>
        <w:rPr>
          <w:rFonts w:ascii="Times New Roman" w:hAnsi="Times New Roman"/>
          <w:sz w:val="24"/>
        </w:rPr>
      </w:pPr>
      <w:r w:rsidRPr="00A02085">
        <w:rPr>
          <w:rFonts w:ascii="Times New Roman" w:hAnsi="Times New Roman"/>
          <w:sz w:val="24"/>
        </w:rPr>
        <w:t>De Minister van Financiën,</w:t>
      </w:r>
    </w:p>
    <w:p w:rsidRPr="00A02085" w:rsidR="00CB3578" w:rsidP="00A02085" w:rsidRDefault="00CB3578">
      <w:pPr>
        <w:rPr>
          <w:rFonts w:ascii="Times New Roman" w:hAnsi="Times New Roman"/>
          <w:sz w:val="24"/>
        </w:rPr>
      </w:pPr>
    </w:p>
    <w:sectPr w:rsidRPr="00A02085"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085" w:rsidRDefault="00A02085">
      <w:pPr>
        <w:spacing w:line="20" w:lineRule="exact"/>
      </w:pPr>
    </w:p>
  </w:endnote>
  <w:endnote w:type="continuationSeparator" w:id="0">
    <w:p w:rsidR="00A02085" w:rsidRDefault="00A02085">
      <w:pPr>
        <w:pStyle w:val="Amendement"/>
      </w:pPr>
      <w:r>
        <w:rPr>
          <w:b w:val="0"/>
          <w:bCs w:val="0"/>
        </w:rPr>
        <w:t xml:space="preserve"> </w:t>
      </w:r>
    </w:p>
  </w:endnote>
  <w:endnote w:type="continuationNotice" w:id="1">
    <w:p w:rsidR="00A02085" w:rsidRDefault="00A0208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87373">
      <w:rPr>
        <w:rStyle w:val="Paginanummer"/>
        <w:rFonts w:ascii="Times New Roman" w:hAnsi="Times New Roman"/>
        <w:noProof/>
      </w:rPr>
      <w:t>7</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085" w:rsidRDefault="00A02085">
      <w:pPr>
        <w:pStyle w:val="Amendement"/>
      </w:pPr>
      <w:r>
        <w:rPr>
          <w:b w:val="0"/>
          <w:bCs w:val="0"/>
        </w:rPr>
        <w:separator/>
      </w:r>
    </w:p>
  </w:footnote>
  <w:footnote w:type="continuationSeparator" w:id="0">
    <w:p w:rsidR="00A02085" w:rsidRDefault="00A02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085"/>
    <w:rsid w:val="00012DBE"/>
    <w:rsid w:val="000A1D81"/>
    <w:rsid w:val="00111ED3"/>
    <w:rsid w:val="001C190E"/>
    <w:rsid w:val="002168F4"/>
    <w:rsid w:val="002A727C"/>
    <w:rsid w:val="00387373"/>
    <w:rsid w:val="005D2707"/>
    <w:rsid w:val="00606255"/>
    <w:rsid w:val="006B607A"/>
    <w:rsid w:val="006C402C"/>
    <w:rsid w:val="007D451C"/>
    <w:rsid w:val="00826224"/>
    <w:rsid w:val="00930A23"/>
    <w:rsid w:val="009C7354"/>
    <w:rsid w:val="009E6D7F"/>
    <w:rsid w:val="00A02085"/>
    <w:rsid w:val="00A11E73"/>
    <w:rsid w:val="00A2521E"/>
    <w:rsid w:val="00AE436A"/>
    <w:rsid w:val="00B65689"/>
    <w:rsid w:val="00C135B1"/>
    <w:rsid w:val="00C92DF8"/>
    <w:rsid w:val="00CB3578"/>
    <w:rsid w:val="00D20AFA"/>
    <w:rsid w:val="00D55648"/>
    <w:rsid w:val="00E16443"/>
    <w:rsid w:val="00E36EE9"/>
    <w:rsid w:val="00F13442"/>
    <w:rsid w:val="00F956D4"/>
    <w:rsid w:val="00FE6D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FE6DBA"/>
    <w:rPr>
      <w:rFonts w:ascii="Tahoma" w:hAnsi="Tahoma" w:cs="Tahoma"/>
      <w:sz w:val="16"/>
      <w:szCs w:val="16"/>
    </w:rPr>
  </w:style>
  <w:style w:type="character" w:customStyle="1" w:styleId="BallontekstChar">
    <w:name w:val="Ballontekst Char"/>
    <w:basedOn w:val="Standaardalinea-lettertype"/>
    <w:link w:val="Ballontekst"/>
    <w:rsid w:val="00FE6D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FE6DBA"/>
    <w:rPr>
      <w:rFonts w:ascii="Tahoma" w:hAnsi="Tahoma" w:cs="Tahoma"/>
      <w:sz w:val="16"/>
      <w:szCs w:val="16"/>
    </w:rPr>
  </w:style>
  <w:style w:type="character" w:customStyle="1" w:styleId="BallontekstChar">
    <w:name w:val="Ballontekst Char"/>
    <w:basedOn w:val="Standaardalinea-lettertype"/>
    <w:link w:val="Ballontekst"/>
    <w:rsid w:val="00FE6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1900</ap:Words>
  <ap:Characters>11236</ap:Characters>
  <ap:DocSecurity>0</ap:DocSecurity>
  <ap:Lines>93</ap:Lines>
  <ap:Paragraphs>26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13110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2015-05-19T12:03:00.0000000Z</lastPrinted>
  <dcterms:created xsi:type="dcterms:W3CDTF">2015-08-25T14:09:00.0000000Z</dcterms:created>
  <dcterms:modified xsi:type="dcterms:W3CDTF">2015-08-25T14:09:00.0000000Z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0x010100C27AA4BA8E6B0B449D159FC3485AF6C8</vt:lpwstr>
  </property>
</Properties>
</file>