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3B" w:rsidRDefault="00F219F0">
      <w:pPr>
        <w:rPr>
          <w:rFonts w:ascii="Verdana" w:hAnsi="Verdana"/>
          <w:b/>
          <w:bCs/>
          <w:color w:val="000080"/>
          <w:sz w:val="20"/>
          <w:szCs w:val="20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2015Z12727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r>
        <w:rPr>
          <w:rFonts w:ascii="Verdana" w:hAnsi="Verdana"/>
          <w:b/>
          <w:bCs/>
          <w:color w:val="000080"/>
          <w:sz w:val="20"/>
          <w:szCs w:val="20"/>
        </w:rPr>
        <w:t>2015D25537</w:t>
      </w:r>
      <w:bookmarkStart w:name="_GoBack" w:id="0"/>
      <w:bookmarkEnd w:id="0"/>
    </w:p>
    <w:p w:rsidR="00F219F0" w:rsidRDefault="00F219F0">
      <w:pPr>
        <w:rPr>
          <w:rFonts w:ascii="Verdana" w:hAnsi="Verdana"/>
          <w:b/>
          <w:bCs/>
          <w:color w:val="000080"/>
          <w:sz w:val="20"/>
          <w:szCs w:val="20"/>
        </w:rPr>
      </w:pPr>
    </w:p>
    <w:p w:rsidR="00F219F0" w:rsidRDefault="00F219F0">
      <w:pPr>
        <w:rPr>
          <w:rFonts w:ascii="Verdana" w:hAnsi="Verdana"/>
          <w:b/>
          <w:bCs/>
          <w:color w:val="000080"/>
          <w:sz w:val="20"/>
          <w:szCs w:val="20"/>
        </w:rPr>
      </w:pPr>
    </w:p>
    <w:p w:rsidR="00F219F0" w:rsidP="00F219F0" w:rsidRDefault="00F219F0">
      <w:pPr>
        <w:rPr>
          <w:rFonts w:ascii="Tahoma" w:hAnsi="Tahoma" w:cs="Tahoma"/>
          <w:b/>
          <w:bCs/>
          <w:sz w:val="20"/>
          <w:szCs w:val="20"/>
        </w:rPr>
      </w:pPr>
      <w:bookmarkStart w:name="_MailOriginal" w:id="1"/>
    </w:p>
    <w:p w:rsidR="00F219F0" w:rsidP="00F219F0" w:rsidRDefault="00F219F0">
      <w:pPr>
        <w:rPr>
          <w:rFonts w:ascii="Tahoma" w:hAnsi="Tahoma" w:cs="Tahoma"/>
          <w:b/>
          <w:bCs/>
          <w:sz w:val="20"/>
          <w:szCs w:val="20"/>
        </w:rPr>
      </w:pPr>
    </w:p>
    <w:p w:rsidR="00F219F0" w:rsidP="00F219F0" w:rsidRDefault="00F219F0">
      <w:pPr>
        <w:rPr>
          <w:rFonts w:ascii="Tahoma" w:hAnsi="Tahoma" w:cs="Tahoma"/>
          <w:b/>
          <w:bCs/>
          <w:sz w:val="20"/>
          <w:szCs w:val="20"/>
        </w:rPr>
      </w:pPr>
    </w:p>
    <w:p w:rsidR="00F219F0" w:rsidP="00F219F0" w:rsidRDefault="00F219F0">
      <w:pPr>
        <w:rPr>
          <w:rFonts w:ascii="Tahoma" w:hAnsi="Tahoma" w:cs="Tahoma"/>
          <w:b/>
          <w:bCs/>
          <w:sz w:val="20"/>
          <w:szCs w:val="20"/>
        </w:rPr>
      </w:pPr>
    </w:p>
    <w:p w:rsidR="00F219F0" w:rsidP="00F219F0" w:rsidRDefault="00F219F0">
      <w:pPr>
        <w:rPr>
          <w:rFonts w:ascii="Tahoma" w:hAnsi="Tahoma" w:cs="Tahoma"/>
          <w:b/>
          <w:bCs/>
          <w:sz w:val="20"/>
          <w:szCs w:val="20"/>
        </w:rPr>
      </w:pPr>
    </w:p>
    <w:p w:rsidR="00F219F0" w:rsidP="00F219F0" w:rsidRDefault="00F219F0">
      <w:pPr>
        <w:rPr>
          <w:rFonts w:ascii="Tahoma" w:hAnsi="Tahoma" w:cs="Tahoma"/>
          <w:b/>
          <w:bCs/>
          <w:sz w:val="20"/>
          <w:szCs w:val="20"/>
        </w:rPr>
      </w:pPr>
    </w:p>
    <w:p w:rsidRPr="00F219F0" w:rsidR="00F219F0" w:rsidP="00F219F0" w:rsidRDefault="00F219F0">
      <w:pPr>
        <w:rPr>
          <w:rFonts w:ascii="Tahoma" w:hAnsi="Tahoma" w:cs="Tahoma"/>
          <w:sz w:val="20"/>
          <w:szCs w:val="20"/>
        </w:rPr>
      </w:pPr>
      <w:proofErr w:type="gramStart"/>
      <w:r w:rsidRPr="00F219F0">
        <w:rPr>
          <w:rFonts w:ascii="Tahoma" w:hAnsi="Tahoma" w:cs="Tahoma"/>
          <w:b/>
          <w:bCs/>
          <w:sz w:val="20"/>
          <w:szCs w:val="20"/>
        </w:rPr>
        <w:t>Van:</w:t>
      </w:r>
      <w:r w:rsidRPr="00F21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219F0">
        <w:rPr>
          <w:rFonts w:ascii="Tahoma" w:hAnsi="Tahoma" w:cs="Tahoma"/>
          <w:sz w:val="20"/>
          <w:szCs w:val="20"/>
        </w:rPr>
        <w:t>Heerma</w:t>
      </w:r>
      <w:proofErr w:type="spellEnd"/>
      <w:r w:rsidRPr="00F219F0">
        <w:rPr>
          <w:rFonts w:ascii="Tahoma" w:hAnsi="Tahoma" w:cs="Tahoma"/>
          <w:sz w:val="20"/>
          <w:szCs w:val="20"/>
        </w:rPr>
        <w:t xml:space="preserve">, Pieter </w:t>
      </w:r>
      <w:r w:rsidRPr="00F219F0">
        <w:rPr>
          <w:rFonts w:ascii="Tahoma" w:hAnsi="Tahoma" w:cs="Tahoma"/>
          <w:sz w:val="20"/>
          <w:szCs w:val="20"/>
        </w:rPr>
        <w:br/>
      </w:r>
      <w:r w:rsidRPr="00F219F0">
        <w:rPr>
          <w:rFonts w:ascii="Tahoma" w:hAnsi="Tahoma" w:cs="Tahoma"/>
          <w:b/>
          <w:bCs/>
          <w:sz w:val="20"/>
          <w:szCs w:val="20"/>
        </w:rPr>
        <w:t>Verzonden:</w:t>
      </w:r>
      <w:r w:rsidRPr="00F219F0">
        <w:rPr>
          <w:rFonts w:ascii="Tahoma" w:hAnsi="Tahoma" w:cs="Tahoma"/>
          <w:sz w:val="20"/>
          <w:szCs w:val="20"/>
        </w:rPr>
        <w:t xml:space="preserve"> donderdag 25 juni 2015 19:30</w:t>
      </w:r>
      <w:r w:rsidRPr="00F219F0">
        <w:rPr>
          <w:rFonts w:ascii="Tahoma" w:hAnsi="Tahoma" w:cs="Tahoma"/>
          <w:sz w:val="20"/>
          <w:szCs w:val="20"/>
        </w:rPr>
        <w:br/>
      </w:r>
      <w:r w:rsidRPr="00F219F0">
        <w:rPr>
          <w:rFonts w:ascii="Tahoma" w:hAnsi="Tahoma" w:cs="Tahoma"/>
          <w:b/>
          <w:bCs/>
          <w:sz w:val="20"/>
          <w:szCs w:val="20"/>
        </w:rPr>
        <w:t>Aan:</w:t>
      </w:r>
      <w:r w:rsidRPr="00F219F0">
        <w:rPr>
          <w:rFonts w:ascii="Tahoma" w:hAnsi="Tahoma" w:cs="Tahoma"/>
          <w:sz w:val="20"/>
          <w:szCs w:val="20"/>
        </w:rPr>
        <w:t xml:space="preserve"> Klapwijk, A.; </w:t>
      </w:r>
      <w:proofErr w:type="gramEnd"/>
      <w:r w:rsidRPr="00F219F0">
        <w:rPr>
          <w:rFonts w:ascii="Tahoma" w:hAnsi="Tahoma" w:cs="Tahoma"/>
          <w:sz w:val="20"/>
          <w:szCs w:val="20"/>
        </w:rPr>
        <w:t>Weyenberg van S.; Commissie SZW</w:t>
      </w:r>
      <w:r w:rsidRPr="00F219F0">
        <w:rPr>
          <w:rFonts w:ascii="Tahoma" w:hAnsi="Tahoma" w:cs="Tahoma"/>
          <w:sz w:val="20"/>
          <w:szCs w:val="20"/>
        </w:rPr>
        <w:br/>
      </w:r>
      <w:r w:rsidRPr="00F219F0">
        <w:rPr>
          <w:rFonts w:ascii="Tahoma" w:hAnsi="Tahoma" w:cs="Tahoma"/>
          <w:b/>
          <w:bCs/>
          <w:sz w:val="20"/>
          <w:szCs w:val="20"/>
        </w:rPr>
        <w:t>Onderwerp:</w:t>
      </w:r>
      <w:r w:rsidRPr="00F219F0">
        <w:rPr>
          <w:rFonts w:ascii="Tahoma" w:hAnsi="Tahoma" w:cs="Tahoma"/>
          <w:sz w:val="20"/>
          <w:szCs w:val="20"/>
        </w:rPr>
        <w:t xml:space="preserve"> RE: verzoek tot evaluatie </w:t>
      </w:r>
      <w:proofErr w:type="spellStart"/>
      <w:r w:rsidRPr="00F219F0">
        <w:rPr>
          <w:rFonts w:ascii="Tahoma" w:hAnsi="Tahoma" w:cs="Tahoma"/>
          <w:sz w:val="20"/>
          <w:szCs w:val="20"/>
        </w:rPr>
        <w:t>rapporteurschap</w:t>
      </w:r>
      <w:proofErr w:type="spellEnd"/>
      <w:r w:rsidRPr="00F219F0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F219F0">
        <w:rPr>
          <w:rFonts w:ascii="Tahoma" w:hAnsi="Tahoma" w:cs="Tahoma"/>
          <w:sz w:val="20"/>
          <w:szCs w:val="20"/>
        </w:rPr>
        <w:t>wgo</w:t>
      </w:r>
      <w:proofErr w:type="spellEnd"/>
      <w:proofErr w:type="gramEnd"/>
      <w:r w:rsidRPr="00F219F0">
        <w:rPr>
          <w:rFonts w:ascii="Tahoma" w:hAnsi="Tahoma" w:cs="Tahoma"/>
          <w:sz w:val="20"/>
          <w:szCs w:val="20"/>
        </w:rPr>
        <w:t xml:space="preserve"> jaarverslag</w:t>
      </w:r>
    </w:p>
    <w:p w:rsidRPr="00F219F0" w:rsidR="00F219F0" w:rsidP="00F219F0" w:rsidRDefault="00F219F0">
      <w:pPr>
        <w:rPr>
          <w:rFonts w:ascii="Calibri" w:hAnsi="Calibri" w:eastAsia="Calibri"/>
          <w:sz w:val="22"/>
          <w:szCs w:val="22"/>
          <w:lang w:eastAsia="en-US"/>
        </w:rPr>
      </w:pPr>
    </w:p>
    <w:p w:rsidRPr="00F219F0" w:rsidR="00F219F0" w:rsidP="00F219F0" w:rsidRDefault="00F219F0">
      <w:pPr>
        <w:rPr>
          <w:rFonts w:ascii="Calibri" w:hAnsi="Calibri" w:eastAsia="Calibri"/>
          <w:color w:val="1F497D"/>
          <w:sz w:val="22"/>
          <w:szCs w:val="22"/>
          <w:lang w:eastAsia="en-US"/>
        </w:rPr>
      </w:pPr>
      <w:proofErr w:type="spellStart"/>
      <w:r w:rsidRPr="00F219F0">
        <w:rPr>
          <w:rFonts w:ascii="Calibri" w:hAnsi="Calibri" w:eastAsia="Calibri"/>
          <w:color w:val="1F497D"/>
          <w:sz w:val="22"/>
          <w:szCs w:val="22"/>
          <w:lang w:eastAsia="en-US"/>
        </w:rPr>
        <w:t>Amerik</w:t>
      </w:r>
      <w:proofErr w:type="spellEnd"/>
      <w:r w:rsidRPr="00F219F0">
        <w:rPr>
          <w:rFonts w:ascii="Calibri" w:hAnsi="Calibri" w:eastAsia="Calibri"/>
          <w:color w:val="1F497D"/>
          <w:sz w:val="22"/>
          <w:szCs w:val="22"/>
          <w:lang w:eastAsia="en-US"/>
        </w:rPr>
        <w:t xml:space="preserve">, </w:t>
      </w:r>
      <w:proofErr w:type="spellStart"/>
      <w:r w:rsidRPr="00F219F0">
        <w:rPr>
          <w:rFonts w:ascii="Calibri" w:hAnsi="Calibri" w:eastAsia="Calibri"/>
          <w:color w:val="1F497D"/>
          <w:sz w:val="22"/>
          <w:szCs w:val="22"/>
          <w:lang w:eastAsia="en-US"/>
        </w:rPr>
        <w:t>Harmanda</w:t>
      </w:r>
      <w:proofErr w:type="spellEnd"/>
      <w:r w:rsidRPr="00F219F0">
        <w:rPr>
          <w:rFonts w:ascii="Calibri" w:hAnsi="Calibri" w:eastAsia="Calibri"/>
          <w:color w:val="1F497D"/>
          <w:sz w:val="22"/>
          <w:szCs w:val="22"/>
          <w:lang w:eastAsia="en-US"/>
        </w:rPr>
        <w:t>,</w:t>
      </w:r>
    </w:p>
    <w:p w:rsidRPr="00F219F0" w:rsidR="00F219F0" w:rsidP="00F219F0" w:rsidRDefault="00F219F0">
      <w:pPr>
        <w:rPr>
          <w:rFonts w:ascii="Calibri" w:hAnsi="Calibri" w:eastAsia="Calibri"/>
          <w:color w:val="1F497D"/>
          <w:sz w:val="22"/>
          <w:szCs w:val="22"/>
          <w:lang w:eastAsia="en-US"/>
        </w:rPr>
      </w:pPr>
    </w:p>
    <w:p w:rsidRPr="00F219F0" w:rsidR="00F219F0" w:rsidP="00F219F0" w:rsidRDefault="00F219F0">
      <w:pPr>
        <w:rPr>
          <w:rFonts w:ascii="Calibri" w:hAnsi="Calibri" w:eastAsia="Calibri"/>
          <w:color w:val="1F497D"/>
          <w:sz w:val="22"/>
          <w:szCs w:val="22"/>
          <w:lang w:eastAsia="en-US"/>
        </w:rPr>
      </w:pPr>
      <w:proofErr w:type="spellStart"/>
      <w:r w:rsidRPr="00F219F0">
        <w:rPr>
          <w:rFonts w:ascii="Calibri" w:hAnsi="Calibri" w:eastAsia="Calibri"/>
          <w:color w:val="1F497D"/>
          <w:sz w:val="22"/>
          <w:szCs w:val="22"/>
          <w:lang w:eastAsia="en-US"/>
        </w:rPr>
        <w:t>Nav</w:t>
      </w:r>
      <w:proofErr w:type="spellEnd"/>
      <w:r w:rsidRPr="00F219F0">
        <w:rPr>
          <w:rFonts w:ascii="Calibri" w:hAnsi="Calibri" w:eastAsia="Calibri"/>
          <w:color w:val="1F497D"/>
          <w:sz w:val="22"/>
          <w:szCs w:val="22"/>
          <w:lang w:eastAsia="en-US"/>
        </w:rPr>
        <w:t xml:space="preserve"> WGO jaarverslag vanochtend en discussie die daar ontstond over de werkwijze van het </w:t>
      </w:r>
      <w:proofErr w:type="spellStart"/>
      <w:r w:rsidRPr="00F219F0">
        <w:rPr>
          <w:rFonts w:ascii="Calibri" w:hAnsi="Calibri" w:eastAsia="Calibri"/>
          <w:color w:val="1F497D"/>
          <w:sz w:val="22"/>
          <w:szCs w:val="22"/>
          <w:lang w:eastAsia="en-US"/>
        </w:rPr>
        <w:t>rapporteurschap</w:t>
      </w:r>
      <w:proofErr w:type="spellEnd"/>
      <w:r w:rsidRPr="00F219F0">
        <w:rPr>
          <w:rFonts w:ascii="Calibri" w:hAnsi="Calibri" w:eastAsia="Calibri"/>
          <w:color w:val="1F497D"/>
          <w:sz w:val="22"/>
          <w:szCs w:val="22"/>
          <w:lang w:eastAsia="en-US"/>
        </w:rPr>
        <w:t xml:space="preserve"> lijkt het ons verstandig om de evaluatie hiervan te agenderen voor de procedure vergadering. Wellicht kan dit het beste tijdens een besloten deel van de PV.</w:t>
      </w:r>
    </w:p>
    <w:p w:rsidRPr="00F219F0" w:rsidR="00F219F0" w:rsidP="00F219F0" w:rsidRDefault="00F219F0">
      <w:pPr>
        <w:rPr>
          <w:rFonts w:ascii="Calibri" w:hAnsi="Calibri" w:eastAsia="Calibri"/>
          <w:color w:val="1F497D"/>
          <w:sz w:val="22"/>
          <w:szCs w:val="22"/>
          <w:lang w:eastAsia="en-US"/>
        </w:rPr>
      </w:pPr>
    </w:p>
    <w:p w:rsidRPr="00F219F0" w:rsidR="00F219F0" w:rsidP="00F219F0" w:rsidRDefault="00F219F0">
      <w:pPr>
        <w:rPr>
          <w:rFonts w:ascii="Calibri" w:hAnsi="Calibri" w:eastAsia="Calibri"/>
          <w:color w:val="1F497D"/>
          <w:sz w:val="22"/>
          <w:szCs w:val="22"/>
          <w:lang w:eastAsia="en-US"/>
        </w:rPr>
      </w:pPr>
      <w:r w:rsidRPr="00F219F0">
        <w:rPr>
          <w:rFonts w:ascii="Calibri" w:hAnsi="Calibri" w:eastAsia="Calibri"/>
          <w:color w:val="1F497D"/>
          <w:sz w:val="22"/>
          <w:szCs w:val="22"/>
          <w:lang w:eastAsia="en-US"/>
        </w:rPr>
        <w:t>Mede namens Steven van Weyenberg</w:t>
      </w:r>
    </w:p>
    <w:p w:rsidRPr="00F219F0" w:rsidR="00F219F0" w:rsidP="00F219F0" w:rsidRDefault="00F219F0">
      <w:pPr>
        <w:rPr>
          <w:rFonts w:ascii="Calibri" w:hAnsi="Calibri" w:eastAsia="Calibri"/>
          <w:color w:val="1F497D"/>
          <w:sz w:val="22"/>
          <w:szCs w:val="22"/>
          <w:lang w:eastAsia="en-US"/>
        </w:rPr>
      </w:pPr>
    </w:p>
    <w:p w:rsidRPr="00F219F0" w:rsidR="00F219F0" w:rsidP="00F219F0" w:rsidRDefault="00F219F0">
      <w:pPr>
        <w:rPr>
          <w:rFonts w:ascii="Calibri" w:hAnsi="Calibri" w:eastAsia="Calibri"/>
          <w:color w:val="1F497D"/>
          <w:sz w:val="22"/>
          <w:szCs w:val="22"/>
          <w:lang w:eastAsia="en-US"/>
        </w:rPr>
      </w:pPr>
      <w:r w:rsidRPr="00F219F0">
        <w:rPr>
          <w:rFonts w:ascii="Calibri" w:hAnsi="Calibri" w:eastAsia="Calibri"/>
          <w:color w:val="1F497D"/>
          <w:sz w:val="22"/>
          <w:szCs w:val="22"/>
          <w:lang w:eastAsia="en-US"/>
        </w:rPr>
        <w:t xml:space="preserve">Pieter </w:t>
      </w:r>
      <w:proofErr w:type="spellStart"/>
      <w:r w:rsidRPr="00F219F0">
        <w:rPr>
          <w:rFonts w:ascii="Calibri" w:hAnsi="Calibri" w:eastAsia="Calibri"/>
          <w:color w:val="1F497D"/>
          <w:sz w:val="22"/>
          <w:szCs w:val="22"/>
          <w:lang w:eastAsia="en-US"/>
        </w:rPr>
        <w:t>Heerma</w:t>
      </w:r>
      <w:bookmarkEnd w:id="1"/>
      <w:proofErr w:type="spellEnd"/>
    </w:p>
    <w:p w:rsidR="00F219F0" w:rsidRDefault="00F219F0"/>
    <w:sectPr w:rsidR="00F219F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F0"/>
    <w:rsid w:val="00921C3B"/>
    <w:rsid w:val="00DC23FB"/>
    <w:rsid w:val="00F2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2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466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2015-06-26T12:44:00.0000000Z</dcterms:created>
  <dcterms:modified xsi:type="dcterms:W3CDTF">2015-06-26T12:45:00.0000000Z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0x010100003E432ED90A7A4594297F05C9AF11BC</vt:lpwstr>
  </property>
</Properties>
</file>