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99" w:rsidP="00D93B99" w:rsidRDefault="00D93B9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16 juni 2015 16:50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rondvraag Oskam PV morgen</w:t>
      </w:r>
    </w:p>
    <w:p w:rsidR="00D93B99" w:rsidP="00D93B99" w:rsidRDefault="00D93B99"/>
    <w:p w:rsidR="00D93B99" w:rsidP="00D93B99" w:rsidRDefault="00D93B99">
      <w:r>
        <w:t>Beste griffier,</w:t>
      </w:r>
      <w:r>
        <w:br/>
      </w:r>
      <w:r>
        <w:br/>
        <w:t>Bij deze wil ik graag namens Peter Oskam het volgende verzoek voor de procedurevergadering doorgeven.</w:t>
      </w:r>
      <w:r>
        <w:br/>
      </w:r>
      <w:r>
        <w:br/>
        <w:t>In de procedurevergadering van Veiligheid en Justitie van 3 juni jl. is besloten om het wetsvoorstel over Kansspelen op Afstand, nog niet plenair aan te melden maar nog een tweede schriftelijke vragenronde te houden.</w:t>
      </w:r>
    </w:p>
    <w:p w:rsidR="00D93B99" w:rsidP="00D93B99" w:rsidRDefault="00D93B99">
      <w:r>
        <w:t xml:space="preserve">Dit betekent dat de kabinetsplannen over regulering van de online </w:t>
      </w:r>
      <w:proofErr w:type="spellStart"/>
      <w:r>
        <w:t>gokmarkt</w:t>
      </w:r>
      <w:proofErr w:type="spellEnd"/>
      <w:r>
        <w:t xml:space="preserve"> nog verdere vertraging oplopen en mocht hier een meerderheid voor blijken in het parlement, vermoedelijk niet eerder dan medio 2016 in werking zullen treden.</w:t>
      </w:r>
    </w:p>
    <w:p w:rsidR="00D93B99" w:rsidP="00D93B99" w:rsidRDefault="00D93B99"/>
    <w:p w:rsidR="00D93B99" w:rsidP="00D93B99" w:rsidRDefault="00D93B99">
      <w:r>
        <w:t>De CDA-fractie lijkt het onwenselijk als door deze vertraging ook de fusiebespreking tussen de Lotto en de Staatsloterij  in het slop raken.</w:t>
      </w:r>
    </w:p>
    <w:p w:rsidR="00D93B99" w:rsidP="00D93B99" w:rsidRDefault="00D93B99">
      <w:r>
        <w:t>Daarom is het verzoek een brief van het kabinet te vragen over de stand van zaken omtrent de gevolgen die de vertraging van het wetsvoorstel Kansspelen op Afstand heeft op dit fusieproces, hoe groot het belang van de fusie zou zijn voor de afdracht aan goede doelen en welke rol het kabinet voor zichzelf ziet weggelegd ten aanzien van het bevorderen van deze fusie en of het niet wenselijk is om de fusie los te koppelen van het wetsvoorstel.</w:t>
      </w:r>
    </w:p>
    <w:p w:rsidR="00D93B99" w:rsidP="00D93B99" w:rsidRDefault="00D93B99"/>
    <w:p w:rsidR="00D93B99" w:rsidP="00D93B99" w:rsidRDefault="00D93B99">
      <w:r>
        <w:t>Met vriendelijke groet,</w:t>
      </w:r>
    </w:p>
    <w:p w:rsidR="00D93B99" w:rsidP="00D93B99" w:rsidRDefault="00D93B99"/>
    <w:p w:rsidR="00D93B99" w:rsidP="00D93B99" w:rsidRDefault="00D93B99">
      <w:r>
        <w:t>Jan-Pieter Dees</w:t>
      </w:r>
    </w:p>
    <w:p w:rsidR="00D93B99" w:rsidP="00D93B99" w:rsidRDefault="00D93B99">
      <w:r>
        <w:t>Beleidsmedewerker Justitie</w:t>
      </w:r>
      <w:r>
        <w:br/>
        <w:t>Tweede 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9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93B99"/>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93B9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93B9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1150</ap:Characters>
  <ap:DocSecurity>0</ap:DocSecurity>
  <ap:Lines>9</ap:Lines>
  <ap:Paragraphs>2</ap:Paragraphs>
  <ap:ScaleCrop>false</ap:ScaleCrop>
  <ap:LinksUpToDate>false</ap:LinksUpToDate>
  <ap:CharactersWithSpaces>1362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2015-06-16T15:19:00.0000000Z</dcterms:created>
  <dcterms:modified xsi:type="dcterms:W3CDTF">2015-06-16T15:20:00.0000000Z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