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B40BFA" w:rsidR="00CB3578" w:rsidTr="00F13442">
        <w:trPr>
          <w:cantSplit/>
        </w:trPr>
        <w:tc>
          <w:tcPr>
            <w:tcW w:w="9142" w:type="dxa"/>
            <w:gridSpan w:val="2"/>
            <w:tcBorders>
              <w:top w:val="nil"/>
              <w:left w:val="nil"/>
              <w:bottom w:val="nil"/>
              <w:right w:val="nil"/>
            </w:tcBorders>
          </w:tcPr>
          <w:p w:rsidRPr="006A21AC" w:rsidR="006A21AC" w:rsidP="000D0DF5" w:rsidRDefault="006A21AC">
            <w:pPr>
              <w:tabs>
                <w:tab w:val="left" w:pos="-1440"/>
                <w:tab w:val="left" w:pos="-720"/>
              </w:tabs>
              <w:suppressAutoHyphens/>
              <w:rPr>
                <w:rFonts w:ascii="Times New Roman" w:hAnsi="Times New Roman"/>
              </w:rPr>
            </w:pPr>
            <w:r w:rsidRPr="006A21AC">
              <w:rPr>
                <w:rFonts w:ascii="Times New Roman" w:hAnsi="Times New Roman"/>
              </w:rPr>
              <w:t>De Tweede Kamer der Staten-</w:t>
            </w:r>
            <w:r w:rsidRPr="006A21AC">
              <w:rPr>
                <w:rFonts w:ascii="Times New Roman" w:hAnsi="Times New Roman"/>
              </w:rPr>
              <w:fldChar w:fldCharType="begin"/>
            </w:r>
            <w:r w:rsidRPr="006A21AC">
              <w:rPr>
                <w:rFonts w:ascii="Times New Roman" w:hAnsi="Times New Roman"/>
              </w:rPr>
              <w:instrText xml:space="preserve">PRIVATE </w:instrText>
            </w:r>
            <w:r w:rsidRPr="006A21AC">
              <w:rPr>
                <w:rFonts w:ascii="Times New Roman" w:hAnsi="Times New Roman"/>
              </w:rPr>
              <w:fldChar w:fldCharType="end"/>
            </w:r>
          </w:p>
          <w:p w:rsidRPr="006A21AC" w:rsidR="006A21AC" w:rsidP="000D0DF5" w:rsidRDefault="006A21AC">
            <w:pPr>
              <w:tabs>
                <w:tab w:val="left" w:pos="-1440"/>
                <w:tab w:val="left" w:pos="-720"/>
              </w:tabs>
              <w:suppressAutoHyphens/>
              <w:rPr>
                <w:rFonts w:ascii="Times New Roman" w:hAnsi="Times New Roman"/>
              </w:rPr>
            </w:pPr>
            <w:r w:rsidRPr="006A21AC">
              <w:rPr>
                <w:rFonts w:ascii="Times New Roman" w:hAnsi="Times New Roman"/>
              </w:rPr>
              <w:t>Generaal zendt bijgaand door</w:t>
            </w:r>
          </w:p>
          <w:p w:rsidRPr="006A21AC" w:rsidR="006A21AC" w:rsidP="000D0DF5" w:rsidRDefault="006A21AC">
            <w:pPr>
              <w:tabs>
                <w:tab w:val="left" w:pos="-1440"/>
                <w:tab w:val="left" w:pos="-720"/>
              </w:tabs>
              <w:suppressAutoHyphens/>
              <w:rPr>
                <w:rFonts w:ascii="Times New Roman" w:hAnsi="Times New Roman"/>
              </w:rPr>
            </w:pPr>
            <w:r w:rsidRPr="006A21AC">
              <w:rPr>
                <w:rFonts w:ascii="Times New Roman" w:hAnsi="Times New Roman"/>
              </w:rPr>
              <w:t>haar aangenomen wetsvoorstel</w:t>
            </w:r>
          </w:p>
          <w:p w:rsidRPr="006A21AC" w:rsidR="006A21AC" w:rsidP="000D0DF5" w:rsidRDefault="006A21AC">
            <w:pPr>
              <w:tabs>
                <w:tab w:val="left" w:pos="-1440"/>
                <w:tab w:val="left" w:pos="-720"/>
              </w:tabs>
              <w:suppressAutoHyphens/>
              <w:rPr>
                <w:rFonts w:ascii="Times New Roman" w:hAnsi="Times New Roman"/>
              </w:rPr>
            </w:pPr>
            <w:r w:rsidRPr="006A21AC">
              <w:rPr>
                <w:rFonts w:ascii="Times New Roman" w:hAnsi="Times New Roman"/>
              </w:rPr>
              <w:t>aan de Eerste Kamer.</w:t>
            </w:r>
          </w:p>
          <w:p w:rsidRPr="006A21AC" w:rsidR="006A21AC" w:rsidP="000D0DF5" w:rsidRDefault="006A21AC">
            <w:pPr>
              <w:tabs>
                <w:tab w:val="left" w:pos="-1440"/>
                <w:tab w:val="left" w:pos="-720"/>
              </w:tabs>
              <w:suppressAutoHyphens/>
              <w:rPr>
                <w:rFonts w:ascii="Times New Roman" w:hAnsi="Times New Roman"/>
              </w:rPr>
            </w:pPr>
          </w:p>
          <w:p w:rsidRPr="006A21AC" w:rsidR="006A21AC" w:rsidP="000D0DF5" w:rsidRDefault="006A21AC">
            <w:pPr>
              <w:tabs>
                <w:tab w:val="left" w:pos="-1440"/>
                <w:tab w:val="left" w:pos="-720"/>
              </w:tabs>
              <w:suppressAutoHyphens/>
              <w:rPr>
                <w:rFonts w:ascii="Times New Roman" w:hAnsi="Times New Roman"/>
              </w:rPr>
            </w:pPr>
            <w:r w:rsidRPr="006A21AC">
              <w:rPr>
                <w:rFonts w:ascii="Times New Roman" w:hAnsi="Times New Roman"/>
              </w:rPr>
              <w:t>De Voorzitter,</w:t>
            </w:r>
          </w:p>
          <w:p w:rsidRPr="006A21AC" w:rsidR="006A21AC" w:rsidP="000D0DF5" w:rsidRDefault="006A21AC">
            <w:pPr>
              <w:tabs>
                <w:tab w:val="left" w:pos="-1440"/>
                <w:tab w:val="left" w:pos="-720"/>
              </w:tabs>
              <w:suppressAutoHyphens/>
              <w:rPr>
                <w:rFonts w:ascii="Times New Roman" w:hAnsi="Times New Roman"/>
              </w:rPr>
            </w:pPr>
          </w:p>
          <w:p w:rsidRPr="006A21AC" w:rsidR="006A21AC" w:rsidP="000D0DF5" w:rsidRDefault="006A21AC">
            <w:pPr>
              <w:tabs>
                <w:tab w:val="left" w:pos="-1440"/>
                <w:tab w:val="left" w:pos="-720"/>
              </w:tabs>
              <w:suppressAutoHyphens/>
              <w:rPr>
                <w:rFonts w:ascii="Times New Roman" w:hAnsi="Times New Roman"/>
              </w:rPr>
            </w:pPr>
          </w:p>
          <w:p w:rsidRPr="006A21AC" w:rsidR="006A21AC" w:rsidP="000D0DF5" w:rsidRDefault="006A21AC">
            <w:pPr>
              <w:tabs>
                <w:tab w:val="left" w:pos="-1440"/>
                <w:tab w:val="left" w:pos="-720"/>
              </w:tabs>
              <w:suppressAutoHyphens/>
              <w:rPr>
                <w:rFonts w:ascii="Times New Roman" w:hAnsi="Times New Roman"/>
              </w:rPr>
            </w:pPr>
          </w:p>
          <w:p w:rsidRPr="006A21AC" w:rsidR="006A21AC" w:rsidP="000D0DF5" w:rsidRDefault="006A21AC">
            <w:pPr>
              <w:tabs>
                <w:tab w:val="left" w:pos="-1440"/>
                <w:tab w:val="left" w:pos="-720"/>
              </w:tabs>
              <w:suppressAutoHyphens/>
              <w:rPr>
                <w:rFonts w:ascii="Times New Roman" w:hAnsi="Times New Roman"/>
              </w:rPr>
            </w:pPr>
          </w:p>
          <w:p w:rsidRPr="006A21AC" w:rsidR="006A21AC" w:rsidP="000D0DF5" w:rsidRDefault="006A21AC">
            <w:pPr>
              <w:tabs>
                <w:tab w:val="left" w:pos="-1440"/>
                <w:tab w:val="left" w:pos="-720"/>
              </w:tabs>
              <w:suppressAutoHyphens/>
              <w:rPr>
                <w:rFonts w:ascii="Times New Roman" w:hAnsi="Times New Roman"/>
              </w:rPr>
            </w:pPr>
          </w:p>
          <w:p w:rsidRPr="006A21AC" w:rsidR="006A21AC" w:rsidP="000D0DF5" w:rsidRDefault="006A21AC">
            <w:pPr>
              <w:tabs>
                <w:tab w:val="left" w:pos="-1440"/>
                <w:tab w:val="left" w:pos="-720"/>
              </w:tabs>
              <w:suppressAutoHyphens/>
              <w:rPr>
                <w:rFonts w:ascii="Times New Roman" w:hAnsi="Times New Roman"/>
              </w:rPr>
            </w:pPr>
          </w:p>
          <w:p w:rsidRPr="006A21AC" w:rsidR="006A21AC" w:rsidP="000D0DF5" w:rsidRDefault="006A21AC">
            <w:pPr>
              <w:tabs>
                <w:tab w:val="left" w:pos="-1440"/>
                <w:tab w:val="left" w:pos="-720"/>
              </w:tabs>
              <w:suppressAutoHyphens/>
              <w:rPr>
                <w:rFonts w:ascii="Times New Roman" w:hAnsi="Times New Roman"/>
              </w:rPr>
            </w:pPr>
          </w:p>
          <w:p w:rsidRPr="006A21AC" w:rsidR="006A21AC" w:rsidP="000D0DF5" w:rsidRDefault="006A21AC">
            <w:pPr>
              <w:tabs>
                <w:tab w:val="left" w:pos="-1440"/>
                <w:tab w:val="left" w:pos="-720"/>
              </w:tabs>
              <w:suppressAutoHyphens/>
              <w:rPr>
                <w:rFonts w:ascii="Times New Roman" w:hAnsi="Times New Roman"/>
              </w:rPr>
            </w:pPr>
          </w:p>
          <w:p w:rsidRPr="006A21AC" w:rsidR="006A21AC" w:rsidP="000D0DF5" w:rsidRDefault="006A21AC">
            <w:pPr>
              <w:rPr>
                <w:rFonts w:ascii="Times New Roman" w:hAnsi="Times New Roman"/>
              </w:rPr>
            </w:pPr>
          </w:p>
          <w:p w:rsidRPr="00B40BFA" w:rsidR="00CB3578" w:rsidP="006A21AC" w:rsidRDefault="006A21AC">
            <w:pPr>
              <w:pStyle w:val="Amendement"/>
              <w:rPr>
                <w:rFonts w:ascii="Times New Roman" w:hAnsi="Times New Roman" w:cs="Times New Roman"/>
              </w:rPr>
            </w:pPr>
            <w:r w:rsidRPr="006A21AC">
              <w:rPr>
                <w:rFonts w:ascii="Times New Roman" w:hAnsi="Times New Roman" w:cs="Times New Roman"/>
                <w:b w:val="0"/>
                <w:sz w:val="20"/>
              </w:rPr>
              <w:t>11 juni 2015</w:t>
            </w:r>
          </w:p>
        </w:tc>
      </w:tr>
      <w:tr w:rsidRPr="00B40BF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40BFA"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B40BFA" w:rsidR="00CB3578" w:rsidRDefault="00CB3578">
            <w:pPr>
              <w:tabs>
                <w:tab w:val="left" w:pos="-1440"/>
                <w:tab w:val="left" w:pos="-720"/>
              </w:tabs>
              <w:suppressAutoHyphens/>
              <w:rPr>
                <w:rFonts w:ascii="Times New Roman" w:hAnsi="Times New Roman"/>
                <w:b/>
                <w:bCs/>
                <w:sz w:val="24"/>
              </w:rPr>
            </w:pPr>
          </w:p>
        </w:tc>
      </w:tr>
      <w:tr w:rsidRPr="00B40BFA" w:rsidR="006A21AC" w:rsidTr="00477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40BFA" w:rsidR="006A21AC" w:rsidP="000D5BC4" w:rsidRDefault="006A21AC">
            <w:pPr>
              <w:rPr>
                <w:rFonts w:ascii="Times New Roman" w:hAnsi="Times New Roman"/>
                <w:b/>
                <w:sz w:val="24"/>
              </w:rPr>
            </w:pPr>
            <w:r w:rsidRPr="00B40BFA">
              <w:rPr>
                <w:rFonts w:ascii="Times New Roman" w:hAnsi="Times New Roman"/>
                <w:b/>
                <w:sz w:val="24"/>
              </w:rPr>
              <w:t xml:space="preserve">Uitvoering van het op 11 mei 2011 te </w:t>
            </w:r>
            <w:proofErr w:type="spellStart"/>
            <w:r w:rsidRPr="00B40BFA">
              <w:rPr>
                <w:rFonts w:ascii="Times New Roman" w:hAnsi="Times New Roman"/>
                <w:b/>
                <w:sz w:val="24"/>
              </w:rPr>
              <w:t>Istanboel</w:t>
            </w:r>
            <w:proofErr w:type="spellEnd"/>
            <w:r w:rsidRPr="00B40BFA">
              <w:rPr>
                <w:rFonts w:ascii="Times New Roman" w:hAnsi="Times New Roman"/>
                <w:b/>
                <w:sz w:val="24"/>
              </w:rPr>
              <w:t xml:space="preserve"> tot stand gekomen Verdrag van de Raad van Europa </w:t>
            </w:r>
            <w:proofErr w:type="gramStart"/>
            <w:r w:rsidRPr="00B40BFA">
              <w:rPr>
                <w:rFonts w:ascii="Times New Roman" w:hAnsi="Times New Roman"/>
                <w:b/>
                <w:sz w:val="24"/>
              </w:rPr>
              <w:t>inzake</w:t>
            </w:r>
            <w:proofErr w:type="gramEnd"/>
            <w:r w:rsidRPr="00B40BFA">
              <w:rPr>
                <w:rFonts w:ascii="Times New Roman" w:hAnsi="Times New Roman"/>
                <w:b/>
                <w:sz w:val="24"/>
              </w:rPr>
              <w:t xml:space="preserve"> het voorkomen en bestrijden van geweld tegen vrouwen en huiselijk geweld (</w:t>
            </w:r>
            <w:proofErr w:type="spellStart"/>
            <w:r w:rsidRPr="00B40BFA">
              <w:rPr>
                <w:rFonts w:ascii="Times New Roman" w:hAnsi="Times New Roman"/>
                <w:b/>
                <w:sz w:val="24"/>
              </w:rPr>
              <w:t>Trb</w:t>
            </w:r>
            <w:proofErr w:type="spellEnd"/>
            <w:r w:rsidRPr="00B40BFA">
              <w:rPr>
                <w:rFonts w:ascii="Times New Roman" w:hAnsi="Times New Roman"/>
                <w:b/>
                <w:sz w:val="24"/>
              </w:rPr>
              <w:t>. 2012, 233)</w:t>
            </w:r>
          </w:p>
        </w:tc>
      </w:tr>
      <w:tr w:rsidRPr="00B40BF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40BFA"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B40BFA" w:rsidR="00CB3578" w:rsidRDefault="00CB3578">
            <w:pPr>
              <w:pStyle w:val="Amendement"/>
              <w:rPr>
                <w:rFonts w:ascii="Times New Roman" w:hAnsi="Times New Roman" w:cs="Times New Roman"/>
              </w:rPr>
            </w:pPr>
          </w:p>
        </w:tc>
      </w:tr>
      <w:tr w:rsidRPr="00B40BF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40BFA"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B40BFA" w:rsidR="00CB3578" w:rsidRDefault="00CB3578">
            <w:pPr>
              <w:pStyle w:val="Amendement"/>
              <w:rPr>
                <w:rFonts w:ascii="Times New Roman" w:hAnsi="Times New Roman" w:cs="Times New Roman"/>
              </w:rPr>
            </w:pPr>
          </w:p>
        </w:tc>
      </w:tr>
      <w:tr w:rsidRPr="00B40BFA" w:rsidR="006A21AC" w:rsidTr="00D35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40BFA" w:rsidR="006A21AC" w:rsidRDefault="006A21AC">
            <w:pPr>
              <w:pStyle w:val="Amendement"/>
              <w:rPr>
                <w:rFonts w:ascii="Times New Roman" w:hAnsi="Times New Roman" w:cs="Times New Roman"/>
              </w:rPr>
            </w:pPr>
            <w:r>
              <w:rPr>
                <w:rFonts w:ascii="Times New Roman" w:hAnsi="Times New Roman" w:cs="Times New Roman"/>
              </w:rPr>
              <w:t xml:space="preserve">GEWIJZIGD </w:t>
            </w:r>
            <w:r w:rsidRPr="00B40BFA">
              <w:rPr>
                <w:rFonts w:ascii="Times New Roman" w:hAnsi="Times New Roman" w:cs="Times New Roman"/>
              </w:rPr>
              <w:t>VOORSTEL VAN WET</w:t>
            </w:r>
          </w:p>
        </w:tc>
      </w:tr>
      <w:tr w:rsidRPr="00B40BF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40BFA"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B40BFA" w:rsidR="00CB3578" w:rsidRDefault="00CB3578">
            <w:pPr>
              <w:pStyle w:val="Amendement"/>
              <w:rPr>
                <w:rFonts w:ascii="Times New Roman" w:hAnsi="Times New Roman" w:cs="Times New Roman"/>
              </w:rPr>
            </w:pPr>
          </w:p>
        </w:tc>
      </w:tr>
    </w:tbl>
    <w:p w:rsidRPr="00B40BFA" w:rsidR="00B40BFA" w:rsidP="00B40BFA" w:rsidRDefault="00B40BFA">
      <w:pPr>
        <w:spacing w:line="300" w:lineRule="exact"/>
        <w:ind w:firstLine="284"/>
        <w:rPr>
          <w:rFonts w:ascii="Times New Roman" w:hAnsi="Times New Roman"/>
          <w:sz w:val="24"/>
        </w:rPr>
      </w:pPr>
      <w:r w:rsidRPr="00B40BFA">
        <w:rPr>
          <w:rFonts w:ascii="Times New Roman" w:hAnsi="Times New Roman"/>
          <w:sz w:val="24"/>
        </w:rPr>
        <w:t xml:space="preserve">Wij Willem-Alexander, bij de gratie Gods, Koning der Nederlanden, Prins van </w:t>
      </w:r>
    </w:p>
    <w:p w:rsidRPr="00B40BFA" w:rsidR="00B40BFA" w:rsidP="00B40BFA" w:rsidRDefault="00B40BFA">
      <w:pPr>
        <w:spacing w:line="300" w:lineRule="exact"/>
        <w:rPr>
          <w:rFonts w:ascii="Times New Roman" w:hAnsi="Times New Roman"/>
          <w:sz w:val="24"/>
          <w:lang w:val="de-DE"/>
        </w:rPr>
      </w:pPr>
      <w:r w:rsidRPr="00B40BFA">
        <w:rPr>
          <w:rFonts w:ascii="Times New Roman" w:hAnsi="Times New Roman"/>
          <w:sz w:val="24"/>
          <w:lang w:val="de-DE"/>
        </w:rPr>
        <w:t xml:space="preserve">Oranje-Nassau, </w:t>
      </w:r>
      <w:proofErr w:type="spellStart"/>
      <w:r w:rsidRPr="00B40BFA">
        <w:rPr>
          <w:rFonts w:ascii="Times New Roman" w:hAnsi="Times New Roman"/>
          <w:sz w:val="24"/>
          <w:lang w:val="de-DE"/>
        </w:rPr>
        <w:t>enz</w:t>
      </w:r>
      <w:proofErr w:type="spellEnd"/>
      <w:r w:rsidRPr="00B40BFA">
        <w:rPr>
          <w:rFonts w:ascii="Times New Roman" w:hAnsi="Times New Roman"/>
          <w:sz w:val="24"/>
          <w:lang w:val="de-DE"/>
        </w:rPr>
        <w:t xml:space="preserve">. </w:t>
      </w:r>
      <w:proofErr w:type="spellStart"/>
      <w:r w:rsidRPr="00B40BFA">
        <w:rPr>
          <w:rFonts w:ascii="Times New Roman" w:hAnsi="Times New Roman"/>
          <w:sz w:val="24"/>
          <w:lang w:val="de-DE"/>
        </w:rPr>
        <w:t>enz</w:t>
      </w:r>
      <w:proofErr w:type="spellEnd"/>
      <w:r w:rsidRPr="00B40BFA">
        <w:rPr>
          <w:rFonts w:ascii="Times New Roman" w:hAnsi="Times New Roman"/>
          <w:sz w:val="24"/>
          <w:lang w:val="de-DE"/>
        </w:rPr>
        <w:t xml:space="preserve">. </w:t>
      </w:r>
      <w:proofErr w:type="spellStart"/>
      <w:r w:rsidRPr="00B40BFA">
        <w:rPr>
          <w:rFonts w:ascii="Times New Roman" w:hAnsi="Times New Roman"/>
          <w:sz w:val="24"/>
          <w:lang w:val="de-DE"/>
        </w:rPr>
        <w:t>enz</w:t>
      </w:r>
      <w:proofErr w:type="spellEnd"/>
      <w:r w:rsidRPr="00B40BFA">
        <w:rPr>
          <w:rFonts w:ascii="Times New Roman" w:hAnsi="Times New Roman"/>
          <w:sz w:val="24"/>
          <w:lang w:val="de-DE"/>
        </w:rPr>
        <w:t>.</w:t>
      </w:r>
    </w:p>
    <w:p w:rsidRPr="00B40BFA" w:rsidR="00B40BFA" w:rsidP="00B40BFA" w:rsidRDefault="00B40BFA">
      <w:pPr>
        <w:spacing w:line="300" w:lineRule="exact"/>
        <w:rPr>
          <w:rFonts w:ascii="Times New Roman" w:hAnsi="Times New Roman"/>
          <w:sz w:val="24"/>
          <w:lang w:val="de-DE"/>
        </w:rPr>
      </w:pPr>
    </w:p>
    <w:p w:rsidRPr="00BB1D66" w:rsidR="00B40BFA" w:rsidP="00B40BFA" w:rsidRDefault="00B40BFA">
      <w:pPr>
        <w:spacing w:line="300" w:lineRule="exact"/>
        <w:rPr>
          <w:rFonts w:ascii="Times New Roman" w:hAnsi="Times New Roman"/>
          <w:sz w:val="24"/>
        </w:rPr>
      </w:pPr>
      <w:r w:rsidRPr="00B40BFA">
        <w:rPr>
          <w:rFonts w:ascii="Times New Roman" w:hAnsi="Times New Roman"/>
          <w:sz w:val="24"/>
          <w:lang w:val="de-DE"/>
        </w:rPr>
        <w:t xml:space="preserve">   </w:t>
      </w:r>
      <w:r w:rsidRPr="00B40BFA">
        <w:rPr>
          <w:rFonts w:ascii="Times New Roman" w:hAnsi="Times New Roman"/>
          <w:sz w:val="24"/>
        </w:rPr>
        <w:t xml:space="preserve">Allen, die deze zullen zien of horen lezen, saluut! </w:t>
      </w:r>
      <w:proofErr w:type="gramStart"/>
      <w:r w:rsidRPr="00B40BFA">
        <w:rPr>
          <w:rFonts w:ascii="Times New Roman" w:hAnsi="Times New Roman"/>
          <w:sz w:val="24"/>
        </w:rPr>
        <w:t>doen</w:t>
      </w:r>
      <w:proofErr w:type="gramEnd"/>
      <w:r w:rsidRPr="00B40BFA">
        <w:rPr>
          <w:rFonts w:ascii="Times New Roman" w:hAnsi="Times New Roman"/>
          <w:sz w:val="24"/>
        </w:rPr>
        <w:t xml:space="preserve"> te weten:</w:t>
      </w:r>
      <w:r w:rsidRPr="00B40BFA">
        <w:rPr>
          <w:rFonts w:ascii="Times New Roman" w:hAnsi="Times New Roman"/>
          <w:sz w:val="24"/>
        </w:rPr>
        <w:cr/>
        <w:t xml:space="preserve">   </w:t>
      </w:r>
      <w:proofErr w:type="gramStart"/>
      <w:r w:rsidRPr="00B40BFA">
        <w:rPr>
          <w:rFonts w:ascii="Times New Roman" w:hAnsi="Times New Roman"/>
          <w:sz w:val="24"/>
        </w:rPr>
        <w:t>Alzo</w:t>
      </w:r>
      <w:proofErr w:type="gramEnd"/>
      <w:r w:rsidRPr="00B40BFA">
        <w:rPr>
          <w:rFonts w:ascii="Times New Roman" w:hAnsi="Times New Roman"/>
          <w:sz w:val="24"/>
        </w:rPr>
        <w:t xml:space="preserve"> Wij in overweging genomen hebben, dat in verband met de uitvoering van het op 11 mei 2011 te </w:t>
      </w:r>
      <w:proofErr w:type="spellStart"/>
      <w:r w:rsidRPr="00B40BFA">
        <w:rPr>
          <w:rFonts w:ascii="Times New Roman" w:hAnsi="Times New Roman"/>
          <w:sz w:val="24"/>
        </w:rPr>
        <w:t>Istanboel</w:t>
      </w:r>
      <w:proofErr w:type="spellEnd"/>
      <w:r w:rsidRPr="00B40BFA">
        <w:rPr>
          <w:rFonts w:ascii="Times New Roman" w:hAnsi="Times New Roman"/>
          <w:sz w:val="24"/>
        </w:rPr>
        <w:t xml:space="preserve"> tot stand gekomen Verdrag van de Raad van Europa inzake het voorkomen en bestrijden van geweld tegen vrouwen en huiselijk geweld enkele bepalingen in </w:t>
      </w:r>
      <w:r w:rsidRPr="00BB1D66">
        <w:rPr>
          <w:rFonts w:ascii="Times New Roman" w:hAnsi="Times New Roman"/>
          <w:sz w:val="24"/>
        </w:rPr>
        <w:t>het Wetboek van Strafrecht</w:t>
      </w:r>
      <w:r w:rsidR="006A21AC">
        <w:rPr>
          <w:rFonts w:ascii="Times New Roman" w:hAnsi="Times New Roman"/>
        </w:rPr>
        <w:t>, Wetboek van Strafvordering,</w:t>
      </w:r>
      <w:r w:rsidRPr="00BB1D66">
        <w:rPr>
          <w:rFonts w:ascii="Times New Roman" w:hAnsi="Times New Roman"/>
          <w:sz w:val="24"/>
        </w:rPr>
        <w:t xml:space="preserve"> en de Uitleveringswet wijziging behoeven;</w:t>
      </w:r>
    </w:p>
    <w:p w:rsidR="00BB1D66" w:rsidP="00BB1D66" w:rsidRDefault="00B40BFA">
      <w:pPr>
        <w:pStyle w:val="Geenafstand"/>
        <w:rPr>
          <w:rFonts w:ascii="Times New Roman" w:hAnsi="Times New Roman"/>
          <w:sz w:val="24"/>
        </w:rPr>
      </w:pPr>
      <w:r w:rsidRPr="00BB1D66">
        <w:rPr>
          <w:rFonts w:ascii="Times New Roman" w:hAnsi="Times New Roman"/>
          <w:sz w:val="24"/>
        </w:rPr>
        <w:t xml:space="preserve">Zo is het, dat Wij, de Afdeling advisering van de Raad van State gehoord, en met gemeen overleg der Staten-Generaal, hebben goedgevonden en verstaan, </w:t>
      </w:r>
      <w:proofErr w:type="gramStart"/>
      <w:r w:rsidRPr="00BB1D66">
        <w:rPr>
          <w:rFonts w:ascii="Times New Roman" w:hAnsi="Times New Roman"/>
          <w:sz w:val="24"/>
        </w:rPr>
        <w:t>gelijk</w:t>
      </w:r>
      <w:proofErr w:type="gramEnd"/>
      <w:r w:rsidRPr="00BB1D66">
        <w:rPr>
          <w:rFonts w:ascii="Times New Roman" w:hAnsi="Times New Roman"/>
          <w:sz w:val="24"/>
        </w:rPr>
        <w:t xml:space="preserve"> Wij goedvinden en verstaan bij deze:</w:t>
      </w:r>
      <w:r w:rsidRPr="00BB1D66">
        <w:rPr>
          <w:rFonts w:ascii="Times New Roman" w:hAnsi="Times New Roman"/>
          <w:sz w:val="24"/>
        </w:rPr>
        <w:cr/>
      </w:r>
    </w:p>
    <w:p w:rsidR="00BB1D66" w:rsidP="00BB1D66" w:rsidRDefault="00BB1D66">
      <w:pPr>
        <w:pStyle w:val="Geenafstand"/>
        <w:rPr>
          <w:rFonts w:ascii="Times New Roman" w:hAnsi="Times New Roman"/>
          <w:sz w:val="24"/>
        </w:rPr>
      </w:pPr>
    </w:p>
    <w:p w:rsidRPr="00BB1D66" w:rsidR="00B40BFA" w:rsidP="00BB1D66" w:rsidRDefault="00B40BFA">
      <w:pPr>
        <w:pStyle w:val="Geenafstand"/>
        <w:ind w:left="284" w:hanging="284"/>
        <w:rPr>
          <w:rFonts w:ascii="Times New Roman" w:hAnsi="Times New Roman"/>
          <w:sz w:val="24"/>
        </w:rPr>
      </w:pPr>
      <w:r w:rsidRPr="00BB1D66">
        <w:rPr>
          <w:rFonts w:ascii="Times New Roman" w:hAnsi="Times New Roman"/>
          <w:b/>
          <w:sz w:val="24"/>
        </w:rPr>
        <w:t>ARTIKEL I</w:t>
      </w:r>
      <w:r w:rsidRPr="00BB1D66">
        <w:rPr>
          <w:rFonts w:ascii="Times New Roman" w:hAnsi="Times New Roman"/>
          <w:b/>
          <w:sz w:val="24"/>
        </w:rPr>
        <w:cr/>
      </w:r>
      <w:r w:rsidRPr="00BB1D66">
        <w:rPr>
          <w:rFonts w:ascii="Times New Roman" w:hAnsi="Times New Roman"/>
          <w:b/>
          <w:sz w:val="24"/>
        </w:rPr>
        <w:cr/>
      </w:r>
      <w:r w:rsidRPr="00BB1D66">
        <w:rPr>
          <w:rFonts w:ascii="Times New Roman" w:hAnsi="Times New Roman"/>
          <w:sz w:val="24"/>
        </w:rPr>
        <w:t>Het Wetboek van Strafrecht wordt als volgt gewijzigd:</w:t>
      </w:r>
    </w:p>
    <w:p w:rsidRPr="00BB1D66" w:rsidR="00B40BFA" w:rsidP="00B40BFA" w:rsidRDefault="00B40BFA">
      <w:pPr>
        <w:spacing w:line="300" w:lineRule="exact"/>
        <w:rPr>
          <w:rFonts w:ascii="Times New Roman" w:hAnsi="Times New Roman"/>
          <w:sz w:val="24"/>
        </w:rPr>
      </w:pPr>
    </w:p>
    <w:p w:rsidRPr="00BB1D66" w:rsidR="00B40BFA" w:rsidP="00B40BFA" w:rsidRDefault="00B40BFA">
      <w:pPr>
        <w:spacing w:line="300" w:lineRule="exact"/>
        <w:rPr>
          <w:rFonts w:ascii="Times New Roman" w:hAnsi="Times New Roman"/>
          <w:sz w:val="24"/>
        </w:rPr>
      </w:pPr>
      <w:r w:rsidRPr="00BB1D66">
        <w:rPr>
          <w:rFonts w:ascii="Times New Roman" w:hAnsi="Times New Roman"/>
          <w:sz w:val="24"/>
        </w:rPr>
        <w:t>A</w:t>
      </w:r>
    </w:p>
    <w:p w:rsidRPr="00BB1D66" w:rsidR="00B40BFA" w:rsidP="00B40BFA" w:rsidRDefault="00B40BFA">
      <w:pPr>
        <w:spacing w:line="300" w:lineRule="exact"/>
        <w:rPr>
          <w:rFonts w:ascii="Times New Roman" w:hAnsi="Times New Roman"/>
          <w:sz w:val="24"/>
        </w:rPr>
      </w:pPr>
    </w:p>
    <w:p w:rsidRPr="00BB1D66" w:rsidR="00B40BFA" w:rsidP="00B40BFA" w:rsidRDefault="00B40BFA">
      <w:pPr>
        <w:spacing w:line="300" w:lineRule="exact"/>
        <w:ind w:firstLine="284"/>
        <w:rPr>
          <w:rFonts w:ascii="Times New Roman" w:hAnsi="Times New Roman"/>
          <w:sz w:val="24"/>
        </w:rPr>
      </w:pPr>
      <w:r w:rsidRPr="00BB1D66">
        <w:rPr>
          <w:rFonts w:ascii="Times New Roman" w:hAnsi="Times New Roman"/>
          <w:sz w:val="24"/>
        </w:rPr>
        <w:t>Artikel 71, onderdeel 3, komt te luiden:</w:t>
      </w:r>
    </w:p>
    <w:p w:rsidRPr="00BB1D66" w:rsidR="00B40BFA" w:rsidP="00B40BFA" w:rsidRDefault="00B40BFA">
      <w:pPr>
        <w:spacing w:line="300" w:lineRule="exact"/>
        <w:rPr>
          <w:rFonts w:ascii="Times New Roman" w:hAnsi="Times New Roman"/>
          <w:sz w:val="24"/>
        </w:rPr>
      </w:pPr>
    </w:p>
    <w:p w:rsidRPr="00B40BFA" w:rsidR="00B40BFA" w:rsidP="00B40BFA" w:rsidRDefault="00B40BFA">
      <w:pPr>
        <w:spacing w:line="300" w:lineRule="exact"/>
        <w:ind w:firstLine="284"/>
        <w:rPr>
          <w:rFonts w:ascii="Times New Roman" w:hAnsi="Times New Roman"/>
          <w:sz w:val="24"/>
        </w:rPr>
      </w:pPr>
      <w:r w:rsidRPr="00BB1D66">
        <w:rPr>
          <w:rFonts w:ascii="Times New Roman" w:hAnsi="Times New Roman"/>
          <w:sz w:val="24"/>
        </w:rPr>
        <w:t xml:space="preserve">3˚. </w:t>
      </w:r>
      <w:proofErr w:type="gramStart"/>
      <w:r w:rsidRPr="00BB1D66">
        <w:rPr>
          <w:rFonts w:ascii="Times New Roman" w:hAnsi="Times New Roman"/>
          <w:sz w:val="24"/>
        </w:rPr>
        <w:t>bij</w:t>
      </w:r>
      <w:proofErr w:type="gramEnd"/>
      <w:r w:rsidRPr="00BB1D66">
        <w:rPr>
          <w:rFonts w:ascii="Times New Roman" w:hAnsi="Times New Roman"/>
          <w:sz w:val="24"/>
        </w:rPr>
        <w:t xml:space="preserve"> de misdrijven omschreven in de artikelen 240b, eerste lid, 247 tot en met 250, 273f, 284 en 285c, voor zover gepleegd tegen een persoon die de leeftijd van achttien jaren nog niet heeft bereikt, de artikelen 300 tot en met 303, voor zover het feit oplevert genitale verminking van een persoon van het vrouwelijke geslacht die de leeftijd van achttien jaren nog niet heeft bereikt dan wel het misdrijf, omschreven in artikel 302, voor zover het feit oplevert </w:t>
      </w:r>
      <w:r w:rsidRPr="00BB1D66">
        <w:rPr>
          <w:rFonts w:ascii="Times New Roman" w:hAnsi="Times New Roman"/>
          <w:sz w:val="24"/>
        </w:rPr>
        <w:lastRenderedPageBreak/>
        <w:t xml:space="preserve">gedwongen abortus of gedwongen sterilisatie van een persoon van het vrouwelijke geslacht </w:t>
      </w:r>
      <w:proofErr w:type="gramStart"/>
      <w:r w:rsidRPr="00BB1D66">
        <w:rPr>
          <w:rFonts w:ascii="Times New Roman" w:hAnsi="Times New Roman"/>
          <w:sz w:val="24"/>
        </w:rPr>
        <w:t>die</w:t>
      </w:r>
      <w:proofErr w:type="gramEnd"/>
      <w:r w:rsidRPr="00BB1D66">
        <w:rPr>
          <w:rFonts w:ascii="Times New Roman" w:hAnsi="Times New Roman"/>
          <w:sz w:val="24"/>
        </w:rPr>
        <w:t xml:space="preserve"> de leeftijd van achttien</w:t>
      </w:r>
      <w:r w:rsidRPr="00B40BFA">
        <w:rPr>
          <w:rFonts w:ascii="Times New Roman" w:hAnsi="Times New Roman"/>
          <w:sz w:val="24"/>
        </w:rPr>
        <w:t xml:space="preserve"> jaren nog niet heeft bereikt, op de dag na die waarop die persoon achttien jaren is geworden;</w:t>
      </w:r>
      <w:r w:rsidRPr="00B40BFA">
        <w:rPr>
          <w:rFonts w:ascii="Times New Roman" w:hAnsi="Times New Roman"/>
          <w:sz w:val="24"/>
        </w:rPr>
        <w:cr/>
      </w:r>
    </w:p>
    <w:p w:rsidRPr="00B40BFA" w:rsidR="00B40BFA" w:rsidP="00B40BFA" w:rsidRDefault="00B40BFA">
      <w:pPr>
        <w:spacing w:line="300" w:lineRule="exact"/>
        <w:rPr>
          <w:rFonts w:ascii="Times New Roman" w:hAnsi="Times New Roman"/>
          <w:sz w:val="24"/>
        </w:rPr>
      </w:pPr>
      <w:r w:rsidRPr="00B40BFA">
        <w:rPr>
          <w:rFonts w:ascii="Times New Roman" w:hAnsi="Times New Roman"/>
          <w:sz w:val="24"/>
        </w:rPr>
        <w:t>B</w:t>
      </w:r>
    </w:p>
    <w:p w:rsidRPr="00B40BFA" w:rsidR="00B40BFA" w:rsidP="00B40BFA" w:rsidRDefault="00B40BFA">
      <w:pPr>
        <w:spacing w:line="300" w:lineRule="exact"/>
        <w:rPr>
          <w:rFonts w:ascii="Times New Roman" w:hAnsi="Times New Roman"/>
          <w:sz w:val="24"/>
        </w:rPr>
      </w:pPr>
    </w:p>
    <w:p w:rsidRPr="00B40BFA" w:rsidR="00B40BFA" w:rsidP="00B40BFA" w:rsidRDefault="00B40BFA">
      <w:pPr>
        <w:spacing w:line="300" w:lineRule="exact"/>
        <w:ind w:firstLine="284"/>
        <w:rPr>
          <w:rFonts w:ascii="Times New Roman" w:hAnsi="Times New Roman"/>
          <w:sz w:val="24"/>
        </w:rPr>
      </w:pPr>
      <w:r w:rsidRPr="00B40BFA">
        <w:rPr>
          <w:rFonts w:ascii="Times New Roman" w:hAnsi="Times New Roman"/>
          <w:sz w:val="24"/>
        </w:rPr>
        <w:t>Na artikel 285b wordt een artikel ingevoegd, luidende:</w:t>
      </w:r>
    </w:p>
    <w:p w:rsidRPr="00B40BFA" w:rsidR="00B40BFA" w:rsidP="00B40BFA" w:rsidRDefault="00B40BFA">
      <w:pPr>
        <w:spacing w:line="300" w:lineRule="exact"/>
        <w:rPr>
          <w:rFonts w:ascii="Times New Roman" w:hAnsi="Times New Roman"/>
          <w:sz w:val="24"/>
        </w:rPr>
      </w:pPr>
    </w:p>
    <w:p w:rsidRPr="00B40BFA" w:rsidR="00B40BFA" w:rsidP="00B40BFA" w:rsidRDefault="00B40BFA">
      <w:pPr>
        <w:spacing w:line="300" w:lineRule="exact"/>
        <w:rPr>
          <w:rFonts w:ascii="Times New Roman" w:hAnsi="Times New Roman"/>
          <w:sz w:val="24"/>
        </w:rPr>
      </w:pPr>
      <w:r w:rsidRPr="00B40BFA">
        <w:rPr>
          <w:rFonts w:ascii="Times New Roman" w:hAnsi="Times New Roman"/>
          <w:b/>
          <w:sz w:val="24"/>
        </w:rPr>
        <w:t>Artikel 285c</w:t>
      </w:r>
    </w:p>
    <w:p w:rsidRPr="00B40BFA" w:rsidR="00B40BFA" w:rsidP="00B40BFA" w:rsidRDefault="00B40BFA">
      <w:pPr>
        <w:spacing w:line="300" w:lineRule="exact"/>
        <w:rPr>
          <w:rFonts w:ascii="Times New Roman" w:hAnsi="Times New Roman"/>
          <w:sz w:val="24"/>
        </w:rPr>
      </w:pPr>
    </w:p>
    <w:p w:rsidRPr="00B40BFA" w:rsidR="00B40BFA" w:rsidP="00B40BFA" w:rsidRDefault="00B40BFA">
      <w:pPr>
        <w:spacing w:line="300" w:lineRule="exact"/>
        <w:ind w:firstLine="284"/>
        <w:rPr>
          <w:rFonts w:ascii="Times New Roman" w:hAnsi="Times New Roman"/>
          <w:sz w:val="24"/>
        </w:rPr>
      </w:pPr>
      <w:r w:rsidRPr="00B40BFA">
        <w:rPr>
          <w:rFonts w:ascii="Times New Roman" w:hAnsi="Times New Roman"/>
          <w:sz w:val="24"/>
        </w:rPr>
        <w:t>Hij die opzettelijk een persoon buiten of naar Nederland lokt met het oogmerk ten aanzien van die persoon een in artikel 284 omschreven misdrijf te plegen, wordt gestraft met gevangenisstraf van ten hoogste een jaar of geldboete van de derde categorie.</w:t>
      </w:r>
    </w:p>
    <w:p w:rsidR="00B40BFA" w:rsidP="00B40BFA" w:rsidRDefault="00B40BFA">
      <w:pPr>
        <w:spacing w:line="300" w:lineRule="exact"/>
        <w:rPr>
          <w:rFonts w:ascii="Times New Roman" w:hAnsi="Times New Roman"/>
          <w:sz w:val="24"/>
        </w:rPr>
      </w:pPr>
    </w:p>
    <w:p w:rsidRPr="00B40BFA" w:rsidR="006A21AC" w:rsidP="00B40BFA" w:rsidRDefault="006A21AC">
      <w:pPr>
        <w:spacing w:line="300" w:lineRule="exact"/>
        <w:rPr>
          <w:rFonts w:ascii="Times New Roman" w:hAnsi="Times New Roman"/>
          <w:sz w:val="24"/>
        </w:rPr>
      </w:pPr>
    </w:p>
    <w:p w:rsidRPr="006A21AC" w:rsidR="006A21AC" w:rsidP="006A21AC" w:rsidRDefault="006A21AC">
      <w:pPr>
        <w:spacing w:line="300" w:lineRule="exact"/>
        <w:rPr>
          <w:rFonts w:ascii="Times New Roman" w:hAnsi="Times New Roman"/>
          <w:b/>
          <w:sz w:val="24"/>
        </w:rPr>
      </w:pPr>
      <w:r w:rsidRPr="006A21AC">
        <w:rPr>
          <w:rFonts w:ascii="Times New Roman" w:hAnsi="Times New Roman"/>
          <w:b/>
          <w:sz w:val="24"/>
        </w:rPr>
        <w:t>ARTIKEL Ia</w:t>
      </w:r>
    </w:p>
    <w:p w:rsidRPr="006A21AC" w:rsidR="006A21AC" w:rsidP="006A21AC" w:rsidRDefault="006A21AC">
      <w:pPr>
        <w:spacing w:line="300" w:lineRule="exact"/>
        <w:rPr>
          <w:rFonts w:ascii="Times New Roman" w:hAnsi="Times New Roman"/>
          <w:sz w:val="24"/>
        </w:rPr>
      </w:pPr>
    </w:p>
    <w:p w:rsidRPr="006A21AC" w:rsidR="006A21AC" w:rsidP="006A21AC" w:rsidRDefault="006A21AC">
      <w:pPr>
        <w:spacing w:line="300" w:lineRule="exact"/>
        <w:rPr>
          <w:rFonts w:ascii="Times New Roman" w:hAnsi="Times New Roman"/>
          <w:sz w:val="24"/>
        </w:rPr>
      </w:pPr>
      <w:r w:rsidRPr="006A21AC">
        <w:rPr>
          <w:rFonts w:ascii="Times New Roman" w:hAnsi="Times New Roman"/>
          <w:sz w:val="24"/>
        </w:rPr>
        <w:tab/>
        <w:t>In artikel 67, eerste lid, onderdeel b, van het Wetboek van Strafvordering wordt na “285b,” ingevoegd: 285c</w:t>
      </w:r>
      <w:proofErr w:type="gramStart"/>
      <w:r w:rsidRPr="006A21AC">
        <w:rPr>
          <w:rFonts w:ascii="Times New Roman" w:hAnsi="Times New Roman"/>
          <w:sz w:val="24"/>
        </w:rPr>
        <w:t>,</w:t>
      </w:r>
      <w:proofErr w:type="gramEnd"/>
      <w:r w:rsidRPr="006A21AC">
        <w:rPr>
          <w:rFonts w:ascii="Times New Roman" w:hAnsi="Times New Roman"/>
          <w:sz w:val="24"/>
        </w:rPr>
        <w:t>.</w:t>
      </w:r>
    </w:p>
    <w:p w:rsidR="006A21AC" w:rsidP="006A21AC" w:rsidRDefault="006A21AC">
      <w:pPr>
        <w:spacing w:line="300" w:lineRule="exact"/>
        <w:rPr>
          <w:rFonts w:ascii="Times New Roman" w:hAnsi="Times New Roman"/>
          <w:b/>
          <w:sz w:val="24"/>
        </w:rPr>
      </w:pPr>
    </w:p>
    <w:p w:rsidRPr="006A21AC" w:rsidR="006A21AC" w:rsidP="006A21AC" w:rsidRDefault="006A21AC">
      <w:pPr>
        <w:spacing w:line="300" w:lineRule="exact"/>
        <w:rPr>
          <w:rFonts w:ascii="Times New Roman" w:hAnsi="Times New Roman"/>
          <w:b/>
          <w:sz w:val="24"/>
        </w:rPr>
      </w:pPr>
    </w:p>
    <w:p w:rsidRPr="00B40BFA" w:rsidR="00B40BFA" w:rsidP="00B40BFA" w:rsidRDefault="00B40BFA">
      <w:pPr>
        <w:spacing w:line="300" w:lineRule="exact"/>
        <w:rPr>
          <w:rFonts w:ascii="Times New Roman" w:hAnsi="Times New Roman"/>
          <w:b/>
          <w:sz w:val="24"/>
        </w:rPr>
      </w:pPr>
      <w:r w:rsidRPr="00B40BFA">
        <w:rPr>
          <w:rFonts w:ascii="Times New Roman" w:hAnsi="Times New Roman"/>
          <w:b/>
          <w:sz w:val="24"/>
        </w:rPr>
        <w:t>ARTIKEL II</w:t>
      </w:r>
    </w:p>
    <w:p w:rsidRPr="00B40BFA" w:rsidR="00B40BFA" w:rsidP="00B40BFA" w:rsidRDefault="00B40BFA">
      <w:pPr>
        <w:spacing w:line="300" w:lineRule="exact"/>
        <w:rPr>
          <w:rFonts w:ascii="Times New Roman" w:hAnsi="Times New Roman"/>
          <w:sz w:val="24"/>
        </w:rPr>
      </w:pPr>
    </w:p>
    <w:p w:rsidRPr="00B40BFA" w:rsidR="00B40BFA" w:rsidP="00B40BFA" w:rsidRDefault="00B40BFA">
      <w:pPr>
        <w:spacing w:line="300" w:lineRule="exact"/>
        <w:ind w:firstLine="284"/>
        <w:rPr>
          <w:rFonts w:ascii="Times New Roman" w:hAnsi="Times New Roman"/>
          <w:sz w:val="24"/>
        </w:rPr>
      </w:pPr>
      <w:r w:rsidRPr="00B40BFA">
        <w:rPr>
          <w:rFonts w:ascii="Times New Roman" w:hAnsi="Times New Roman"/>
          <w:sz w:val="24"/>
        </w:rPr>
        <w:t>Onder vervanging van de punt aan het slot van het laatste gedachtestreepje van artikel 51a, tweede lid, van de Uitleveringswet wordt een gedachtestreepje toegevoegd, luidende:</w:t>
      </w:r>
    </w:p>
    <w:p w:rsidRPr="00B40BFA" w:rsidR="00B40BFA" w:rsidP="00B40BFA" w:rsidRDefault="00B40BFA">
      <w:pPr>
        <w:spacing w:line="300" w:lineRule="exact"/>
        <w:rPr>
          <w:rFonts w:ascii="Times New Roman" w:hAnsi="Times New Roman"/>
          <w:sz w:val="24"/>
        </w:rPr>
      </w:pPr>
    </w:p>
    <w:p w:rsidRPr="00B40BFA" w:rsidR="00B40BFA" w:rsidP="00B40BFA" w:rsidRDefault="00B40BFA">
      <w:pPr>
        <w:spacing w:line="300" w:lineRule="exact"/>
        <w:ind w:firstLine="284"/>
        <w:rPr>
          <w:rFonts w:ascii="Times New Roman" w:hAnsi="Times New Roman"/>
          <w:sz w:val="24"/>
        </w:rPr>
      </w:pPr>
      <w:r w:rsidRPr="00B40BFA">
        <w:rPr>
          <w:rFonts w:ascii="Times New Roman" w:hAnsi="Times New Roman"/>
          <w:sz w:val="24"/>
        </w:rPr>
        <w:t xml:space="preserve">- de misdrijven van de artikelen 240, 240a, 240b, 242, 244, 245, 246, 248a, 248d, 266, 273f, 284, 285, 285b, 285c, 296 en 300 tot en met 303, voor zover het feit valt onder de omschrijving van het op 11 mei 2011 te </w:t>
      </w:r>
      <w:proofErr w:type="spellStart"/>
      <w:r w:rsidRPr="00B40BFA">
        <w:rPr>
          <w:rFonts w:ascii="Times New Roman" w:hAnsi="Times New Roman"/>
          <w:sz w:val="24"/>
        </w:rPr>
        <w:t>Istanboel</w:t>
      </w:r>
      <w:proofErr w:type="spellEnd"/>
      <w:r w:rsidRPr="00B40BFA">
        <w:rPr>
          <w:rFonts w:ascii="Times New Roman" w:hAnsi="Times New Roman"/>
          <w:sz w:val="24"/>
        </w:rPr>
        <w:t xml:space="preserve"> tot stand gekomen Verdrag van de Raad van Europa </w:t>
      </w:r>
      <w:proofErr w:type="gramStart"/>
      <w:r w:rsidRPr="00B40BFA">
        <w:rPr>
          <w:rFonts w:ascii="Times New Roman" w:hAnsi="Times New Roman"/>
          <w:sz w:val="24"/>
        </w:rPr>
        <w:t>inzake</w:t>
      </w:r>
      <w:proofErr w:type="gramEnd"/>
      <w:r w:rsidRPr="00B40BFA">
        <w:rPr>
          <w:rFonts w:ascii="Times New Roman" w:hAnsi="Times New Roman"/>
          <w:sz w:val="24"/>
        </w:rPr>
        <w:t xml:space="preserve"> het voorkomen en bestrijden van geweld tegen vrouwen en huiselijk geweld (</w:t>
      </w:r>
      <w:proofErr w:type="spellStart"/>
      <w:r w:rsidRPr="00B40BFA">
        <w:rPr>
          <w:rFonts w:ascii="Times New Roman" w:hAnsi="Times New Roman"/>
          <w:sz w:val="24"/>
        </w:rPr>
        <w:t>Trb</w:t>
      </w:r>
      <w:proofErr w:type="spellEnd"/>
      <w:r w:rsidRPr="00B40BFA">
        <w:rPr>
          <w:rFonts w:ascii="Times New Roman" w:hAnsi="Times New Roman"/>
          <w:sz w:val="24"/>
        </w:rPr>
        <w:t xml:space="preserve">. 2012, </w:t>
      </w:r>
      <w:proofErr w:type="gramStart"/>
      <w:r w:rsidRPr="00B40BFA">
        <w:rPr>
          <w:rFonts w:ascii="Times New Roman" w:hAnsi="Times New Roman"/>
          <w:sz w:val="24"/>
        </w:rPr>
        <w:t xml:space="preserve">233).  </w:t>
      </w:r>
      <w:proofErr w:type="gramEnd"/>
    </w:p>
    <w:p w:rsidRPr="00B40BFA" w:rsidR="00B40BFA" w:rsidP="00B40BFA" w:rsidRDefault="00B40BFA">
      <w:pPr>
        <w:spacing w:line="300" w:lineRule="exact"/>
        <w:rPr>
          <w:rFonts w:ascii="Times New Roman" w:hAnsi="Times New Roman"/>
          <w:sz w:val="24"/>
        </w:rPr>
      </w:pPr>
    </w:p>
    <w:p w:rsidRPr="00B40BFA" w:rsidR="00B40BFA" w:rsidP="00B40BFA" w:rsidRDefault="00B40BFA">
      <w:pPr>
        <w:spacing w:line="300" w:lineRule="exact"/>
        <w:rPr>
          <w:rFonts w:ascii="Times New Roman" w:hAnsi="Times New Roman"/>
          <w:sz w:val="24"/>
        </w:rPr>
      </w:pPr>
    </w:p>
    <w:p w:rsidRPr="00B40BFA" w:rsidR="00B40BFA" w:rsidP="00B40BFA" w:rsidRDefault="00B40BFA">
      <w:pPr>
        <w:spacing w:line="300" w:lineRule="exact"/>
        <w:rPr>
          <w:rFonts w:ascii="Times New Roman" w:hAnsi="Times New Roman"/>
          <w:b/>
          <w:sz w:val="24"/>
        </w:rPr>
      </w:pPr>
      <w:r w:rsidRPr="00B40BFA">
        <w:rPr>
          <w:rFonts w:ascii="Times New Roman" w:hAnsi="Times New Roman"/>
          <w:b/>
          <w:sz w:val="24"/>
        </w:rPr>
        <w:t>ARTIKEL III</w:t>
      </w:r>
    </w:p>
    <w:p w:rsidR="00B40BFA" w:rsidP="00B40BFA" w:rsidRDefault="00B40BFA">
      <w:pPr>
        <w:pStyle w:val="Geenafstand"/>
        <w:rPr>
          <w:rFonts w:ascii="Times New Roman" w:hAnsi="Times New Roman"/>
          <w:sz w:val="24"/>
        </w:rPr>
      </w:pPr>
    </w:p>
    <w:p w:rsidRPr="00B40BFA" w:rsidR="00B40BFA" w:rsidP="00BB1D66" w:rsidRDefault="00B40BFA">
      <w:pPr>
        <w:pStyle w:val="Geenafstand"/>
        <w:ind w:firstLine="284"/>
        <w:rPr>
          <w:rFonts w:ascii="Times New Roman" w:hAnsi="Times New Roman"/>
          <w:sz w:val="24"/>
        </w:rPr>
      </w:pPr>
      <w:r w:rsidRPr="00B40BFA">
        <w:rPr>
          <w:rFonts w:ascii="Times New Roman" w:hAnsi="Times New Roman"/>
          <w:sz w:val="24"/>
        </w:rPr>
        <w:t xml:space="preserve">Deze wet treedt in werking op een bij koninklijk besluit te bepalen tijdstip. </w:t>
      </w:r>
    </w:p>
    <w:p w:rsidR="006A21AC" w:rsidRDefault="006A21AC">
      <w:pPr>
        <w:rPr>
          <w:rFonts w:ascii="Times New Roman" w:hAnsi="Times New Roman"/>
          <w:sz w:val="24"/>
        </w:rPr>
      </w:pPr>
      <w:r>
        <w:rPr>
          <w:rFonts w:ascii="Times New Roman" w:hAnsi="Times New Roman"/>
          <w:sz w:val="24"/>
        </w:rPr>
        <w:br w:type="page"/>
      </w:r>
    </w:p>
    <w:p w:rsidRPr="00B40BFA" w:rsidR="00B40BFA" w:rsidP="00B40BFA" w:rsidRDefault="00B40BFA">
      <w:pPr>
        <w:pStyle w:val="Geenafstand"/>
        <w:ind w:firstLine="284"/>
        <w:rPr>
          <w:rFonts w:ascii="Times New Roman" w:hAnsi="Times New Roman"/>
          <w:sz w:val="24"/>
        </w:rPr>
      </w:pPr>
      <w:bookmarkStart w:name="_GoBack" w:id="0"/>
      <w:bookmarkEnd w:id="0"/>
      <w:r w:rsidRPr="00B40BFA">
        <w:rPr>
          <w:rFonts w:ascii="Times New Roman" w:hAnsi="Times New Roman"/>
          <w:sz w:val="24"/>
        </w:rPr>
        <w:lastRenderedPageBreak/>
        <w:t xml:space="preserve">Lasten en bevelen dat deze in het Staatsblad zal worden geplaatst en dat alle ministeries, autoriteiten, colleges en ambtenaren die </w:t>
      </w:r>
      <w:proofErr w:type="gramStart"/>
      <w:r w:rsidRPr="00B40BFA">
        <w:rPr>
          <w:rFonts w:ascii="Times New Roman" w:hAnsi="Times New Roman"/>
          <w:sz w:val="24"/>
        </w:rPr>
        <w:t>zulks</w:t>
      </w:r>
      <w:proofErr w:type="gramEnd"/>
      <w:r w:rsidRPr="00B40BFA">
        <w:rPr>
          <w:rFonts w:ascii="Times New Roman" w:hAnsi="Times New Roman"/>
          <w:sz w:val="24"/>
        </w:rPr>
        <w:t xml:space="preserve"> aangaat, aan de nauwkeurige uitvoering de hand zullen houden.</w:t>
      </w:r>
      <w:r w:rsidRPr="00B40BFA">
        <w:rPr>
          <w:rFonts w:ascii="Times New Roman" w:hAnsi="Times New Roman"/>
          <w:sz w:val="24"/>
        </w:rPr>
        <w:cr/>
      </w:r>
    </w:p>
    <w:p w:rsidRPr="00B40BFA" w:rsidR="00B40BFA" w:rsidP="00B40BFA" w:rsidRDefault="00B40BFA">
      <w:pPr>
        <w:pStyle w:val="Geenafstand"/>
        <w:rPr>
          <w:rFonts w:ascii="Times New Roman" w:hAnsi="Times New Roman"/>
          <w:sz w:val="24"/>
        </w:rPr>
      </w:pPr>
      <w:r w:rsidRPr="00B40BFA">
        <w:rPr>
          <w:rFonts w:ascii="Times New Roman" w:hAnsi="Times New Roman"/>
          <w:sz w:val="24"/>
        </w:rPr>
        <w:t>Gegeven</w:t>
      </w:r>
    </w:p>
    <w:p w:rsidRPr="00B40BFA" w:rsidR="00B40BFA" w:rsidP="00B40BFA" w:rsidRDefault="00B40BFA">
      <w:pPr>
        <w:spacing w:line="300" w:lineRule="exact"/>
        <w:rPr>
          <w:rFonts w:ascii="Times New Roman" w:hAnsi="Times New Roman"/>
          <w:sz w:val="24"/>
        </w:rPr>
      </w:pPr>
    </w:p>
    <w:p w:rsidRPr="00B40BFA" w:rsidR="00B40BFA" w:rsidP="00B40BFA" w:rsidRDefault="00B40BFA">
      <w:pPr>
        <w:spacing w:line="300" w:lineRule="exact"/>
        <w:rPr>
          <w:rFonts w:ascii="Times New Roman" w:hAnsi="Times New Roman"/>
          <w:sz w:val="24"/>
        </w:rPr>
      </w:pPr>
    </w:p>
    <w:p w:rsidRPr="00B40BFA" w:rsidR="00B40BFA" w:rsidP="00B40BFA" w:rsidRDefault="00B40BFA">
      <w:pPr>
        <w:spacing w:line="300" w:lineRule="exact"/>
        <w:rPr>
          <w:rFonts w:ascii="Times New Roman" w:hAnsi="Times New Roman"/>
          <w:sz w:val="24"/>
        </w:rPr>
      </w:pPr>
    </w:p>
    <w:p w:rsidR="00B40BFA" w:rsidP="00B40BFA" w:rsidRDefault="00B40BFA">
      <w:pPr>
        <w:spacing w:line="300" w:lineRule="exact"/>
        <w:rPr>
          <w:rFonts w:ascii="Times New Roman" w:hAnsi="Times New Roman"/>
          <w:sz w:val="24"/>
        </w:rPr>
      </w:pPr>
    </w:p>
    <w:p w:rsidR="00B40BFA" w:rsidP="00B40BFA" w:rsidRDefault="00B40BFA">
      <w:pPr>
        <w:spacing w:line="300" w:lineRule="exact"/>
        <w:rPr>
          <w:rFonts w:ascii="Times New Roman" w:hAnsi="Times New Roman"/>
          <w:sz w:val="24"/>
        </w:rPr>
      </w:pPr>
    </w:p>
    <w:p w:rsidR="00B40BFA" w:rsidP="00B40BFA" w:rsidRDefault="00B40BFA">
      <w:pPr>
        <w:spacing w:line="300" w:lineRule="exact"/>
        <w:rPr>
          <w:rFonts w:ascii="Times New Roman" w:hAnsi="Times New Roman"/>
          <w:sz w:val="24"/>
        </w:rPr>
      </w:pPr>
    </w:p>
    <w:p w:rsidR="00B40BFA" w:rsidP="00B40BFA" w:rsidRDefault="00B40BFA">
      <w:pPr>
        <w:spacing w:line="300" w:lineRule="exact"/>
        <w:rPr>
          <w:rFonts w:ascii="Times New Roman" w:hAnsi="Times New Roman"/>
          <w:sz w:val="24"/>
        </w:rPr>
      </w:pPr>
    </w:p>
    <w:p w:rsidR="00B40BFA" w:rsidP="00B40BFA" w:rsidRDefault="00B40BFA">
      <w:pPr>
        <w:spacing w:line="300" w:lineRule="exact"/>
        <w:rPr>
          <w:rFonts w:ascii="Times New Roman" w:hAnsi="Times New Roman"/>
          <w:sz w:val="24"/>
        </w:rPr>
      </w:pPr>
    </w:p>
    <w:p w:rsidRPr="00B40BFA" w:rsidR="00B40BFA" w:rsidP="00B40BFA" w:rsidRDefault="00B40BFA">
      <w:pPr>
        <w:spacing w:line="300" w:lineRule="exact"/>
        <w:rPr>
          <w:rFonts w:ascii="Times New Roman" w:hAnsi="Times New Roman"/>
          <w:sz w:val="24"/>
        </w:rPr>
      </w:pPr>
    </w:p>
    <w:p w:rsidR="00B40BFA" w:rsidP="00B40BFA" w:rsidRDefault="00B40BFA">
      <w:pPr>
        <w:spacing w:line="300" w:lineRule="exact"/>
        <w:rPr>
          <w:rFonts w:ascii="Times New Roman" w:hAnsi="Times New Roman"/>
          <w:sz w:val="24"/>
        </w:rPr>
      </w:pPr>
      <w:r w:rsidRPr="00B40BFA">
        <w:rPr>
          <w:rFonts w:ascii="Times New Roman" w:hAnsi="Times New Roman"/>
          <w:sz w:val="24"/>
        </w:rPr>
        <w:t>De Minister van Veiligheid en Justitie,</w:t>
      </w:r>
    </w:p>
    <w:p w:rsidRPr="00B40BFA" w:rsidR="006A21AC" w:rsidP="006A21AC" w:rsidRDefault="006A21AC">
      <w:pPr>
        <w:spacing w:line="300" w:lineRule="exact"/>
        <w:rPr>
          <w:rFonts w:ascii="Times New Roman" w:hAnsi="Times New Roman"/>
          <w:sz w:val="24"/>
        </w:rPr>
      </w:pPr>
    </w:p>
    <w:p w:rsidRPr="00B40BFA" w:rsidR="006A21AC" w:rsidP="006A21AC" w:rsidRDefault="006A21AC">
      <w:pPr>
        <w:spacing w:line="300" w:lineRule="exact"/>
        <w:rPr>
          <w:rFonts w:ascii="Times New Roman" w:hAnsi="Times New Roman"/>
          <w:sz w:val="24"/>
        </w:rPr>
      </w:pPr>
    </w:p>
    <w:p w:rsidRPr="00B40BFA" w:rsidR="006A21AC" w:rsidP="006A21AC" w:rsidRDefault="006A21AC">
      <w:pPr>
        <w:spacing w:line="300" w:lineRule="exact"/>
        <w:rPr>
          <w:rFonts w:ascii="Times New Roman" w:hAnsi="Times New Roman"/>
          <w:sz w:val="24"/>
        </w:rPr>
      </w:pPr>
    </w:p>
    <w:p w:rsidR="006A21AC" w:rsidP="006A21AC" w:rsidRDefault="006A21AC">
      <w:pPr>
        <w:spacing w:line="300" w:lineRule="exact"/>
        <w:rPr>
          <w:rFonts w:ascii="Times New Roman" w:hAnsi="Times New Roman"/>
          <w:sz w:val="24"/>
        </w:rPr>
      </w:pPr>
    </w:p>
    <w:p w:rsidR="006A21AC" w:rsidP="006A21AC" w:rsidRDefault="006A21AC">
      <w:pPr>
        <w:spacing w:line="300" w:lineRule="exact"/>
        <w:rPr>
          <w:rFonts w:ascii="Times New Roman" w:hAnsi="Times New Roman"/>
          <w:sz w:val="24"/>
        </w:rPr>
      </w:pPr>
    </w:p>
    <w:p w:rsidR="006A21AC" w:rsidP="006A21AC" w:rsidRDefault="006A21AC">
      <w:pPr>
        <w:spacing w:line="300" w:lineRule="exact"/>
        <w:rPr>
          <w:rFonts w:ascii="Times New Roman" w:hAnsi="Times New Roman"/>
          <w:sz w:val="24"/>
        </w:rPr>
      </w:pPr>
    </w:p>
    <w:p w:rsidR="006A21AC" w:rsidP="006A21AC" w:rsidRDefault="006A21AC">
      <w:pPr>
        <w:spacing w:line="300" w:lineRule="exact"/>
        <w:rPr>
          <w:rFonts w:ascii="Times New Roman" w:hAnsi="Times New Roman"/>
          <w:sz w:val="24"/>
        </w:rPr>
      </w:pPr>
    </w:p>
    <w:p w:rsidR="006A21AC" w:rsidP="006A21AC" w:rsidRDefault="006A21AC">
      <w:pPr>
        <w:spacing w:line="300" w:lineRule="exact"/>
        <w:rPr>
          <w:rFonts w:ascii="Times New Roman" w:hAnsi="Times New Roman"/>
          <w:sz w:val="24"/>
        </w:rPr>
      </w:pPr>
    </w:p>
    <w:p w:rsidRPr="00B40BFA" w:rsidR="006A21AC" w:rsidP="006A21AC" w:rsidRDefault="006A21AC">
      <w:pPr>
        <w:spacing w:line="300" w:lineRule="exact"/>
        <w:rPr>
          <w:rFonts w:ascii="Times New Roman" w:hAnsi="Times New Roman"/>
          <w:sz w:val="24"/>
        </w:rPr>
      </w:pPr>
    </w:p>
    <w:p w:rsidRPr="00B40BFA" w:rsidR="006A21AC" w:rsidP="00B40BFA" w:rsidRDefault="006A21AC">
      <w:pPr>
        <w:spacing w:line="300" w:lineRule="exact"/>
        <w:rPr>
          <w:rFonts w:ascii="Times New Roman" w:hAnsi="Times New Roman"/>
          <w:sz w:val="24"/>
        </w:rPr>
      </w:pPr>
      <w:r w:rsidRPr="00B40BFA">
        <w:rPr>
          <w:rFonts w:ascii="Times New Roman" w:hAnsi="Times New Roman"/>
          <w:sz w:val="24"/>
        </w:rPr>
        <w:t>De Minister van Veiligheid en Justitie,</w:t>
      </w:r>
    </w:p>
    <w:sectPr w:rsidRPr="00B40BFA" w:rsidR="006A21AC" w:rsidSect="00A11E73">
      <w:footerReference w:type="even"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BFA" w:rsidRDefault="00B40BFA">
      <w:pPr>
        <w:spacing w:line="20" w:lineRule="exact"/>
      </w:pPr>
    </w:p>
  </w:endnote>
  <w:endnote w:type="continuationSeparator" w:id="0">
    <w:p w:rsidR="00B40BFA" w:rsidRDefault="00B40BFA">
      <w:pPr>
        <w:pStyle w:val="Amendement"/>
      </w:pPr>
      <w:r>
        <w:rPr>
          <w:b w:val="0"/>
          <w:bCs w:val="0"/>
        </w:rPr>
        <w:t xml:space="preserve"> </w:t>
      </w:r>
    </w:p>
  </w:endnote>
  <w:endnote w:type="continuationNotice" w:id="1">
    <w:p w:rsidR="00B40BFA" w:rsidRDefault="00B40BF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BFA" w:rsidRDefault="00B40BFA">
      <w:pPr>
        <w:pStyle w:val="Amendement"/>
      </w:pPr>
      <w:r>
        <w:rPr>
          <w:b w:val="0"/>
          <w:bCs w:val="0"/>
        </w:rPr>
        <w:separator/>
      </w:r>
    </w:p>
  </w:footnote>
  <w:footnote w:type="continuationSeparator" w:id="0">
    <w:p w:rsidR="00B40BFA" w:rsidRDefault="00B40B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07555"/>
    <w:multiLevelType w:val="hybridMultilevel"/>
    <w:tmpl w:val="ABF68958"/>
    <w:lvl w:ilvl="0" w:tplc="194865F4">
      <w:start w:val="34"/>
      <w:numFmt w:val="bullet"/>
      <w:lvlText w:val="-"/>
      <w:lvlJc w:val="left"/>
      <w:pPr>
        <w:ind w:left="644" w:hanging="360"/>
      </w:pPr>
      <w:rPr>
        <w:rFonts w:ascii="Times New Roman" w:eastAsia="Times New Roman" w:hAnsi="Times New Roman"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
    <w:nsid w:val="40A4273F"/>
    <w:multiLevelType w:val="hybridMultilevel"/>
    <w:tmpl w:val="A014CD1A"/>
    <w:lvl w:ilvl="0" w:tplc="26026EF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41435B96"/>
    <w:multiLevelType w:val="hybridMultilevel"/>
    <w:tmpl w:val="444C9214"/>
    <w:lvl w:ilvl="0" w:tplc="BC301724">
      <w:start w:val="34"/>
      <w:numFmt w:val="bullet"/>
      <w:lvlText w:val="-"/>
      <w:lvlJc w:val="left"/>
      <w:pPr>
        <w:ind w:left="644" w:hanging="360"/>
      </w:pPr>
      <w:rPr>
        <w:rFonts w:ascii="Times New Roman" w:eastAsia="Times New Roman" w:hAnsi="Times New Roman"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3">
    <w:nsid w:val="578F405F"/>
    <w:multiLevelType w:val="hybridMultilevel"/>
    <w:tmpl w:val="8132DA78"/>
    <w:lvl w:ilvl="0" w:tplc="0C600454">
      <w:start w:val="34"/>
      <w:numFmt w:val="bullet"/>
      <w:lvlText w:val="-"/>
      <w:lvlJc w:val="left"/>
      <w:pPr>
        <w:ind w:left="1004" w:hanging="360"/>
      </w:pPr>
      <w:rPr>
        <w:rFonts w:ascii="Times New Roman" w:eastAsia="Times New Roman" w:hAnsi="Times New Roman" w:cs="Times New Roman"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BFA"/>
    <w:rsid w:val="00012DBE"/>
    <w:rsid w:val="000A1D81"/>
    <w:rsid w:val="00111ED3"/>
    <w:rsid w:val="00163352"/>
    <w:rsid w:val="001C190E"/>
    <w:rsid w:val="002168F4"/>
    <w:rsid w:val="002A727C"/>
    <w:rsid w:val="005D2707"/>
    <w:rsid w:val="00606255"/>
    <w:rsid w:val="006A21AC"/>
    <w:rsid w:val="006B607A"/>
    <w:rsid w:val="007D451C"/>
    <w:rsid w:val="00826224"/>
    <w:rsid w:val="00930A23"/>
    <w:rsid w:val="009C7354"/>
    <w:rsid w:val="009E6D7F"/>
    <w:rsid w:val="00A11E73"/>
    <w:rsid w:val="00A2521E"/>
    <w:rsid w:val="00AE436A"/>
    <w:rsid w:val="00B40BFA"/>
    <w:rsid w:val="00BB1D66"/>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B40BFA"/>
    <w:pPr>
      <w:ind w:left="720"/>
      <w:contextualSpacing/>
    </w:pPr>
  </w:style>
  <w:style w:type="paragraph" w:styleId="Geenafstand">
    <w:name w:val="No Spacing"/>
    <w:uiPriority w:val="1"/>
    <w:qFormat/>
    <w:rsid w:val="00B40BFA"/>
    <w:rPr>
      <w:rFonts w:ascii="Verdana" w:hAnsi="Verdana"/>
      <w:szCs w:val="24"/>
    </w:rPr>
  </w:style>
  <w:style w:type="paragraph" w:customStyle="1" w:styleId="stsc">
    <w:name w:val="stsc"/>
    <w:rsid w:val="006A21AC"/>
    <w:pPr>
      <w:spacing w:line="360" w:lineRule="auto"/>
    </w:pPr>
    <w:rPr>
      <w:rFonts w:ascii="Verdana" w:hAnsi="Verdana"/>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B40BFA"/>
    <w:pPr>
      <w:ind w:left="720"/>
      <w:contextualSpacing/>
    </w:pPr>
  </w:style>
  <w:style w:type="paragraph" w:styleId="Geenafstand">
    <w:name w:val="No Spacing"/>
    <w:uiPriority w:val="1"/>
    <w:qFormat/>
    <w:rsid w:val="00B40BFA"/>
    <w:rPr>
      <w:rFonts w:ascii="Verdana" w:hAnsi="Verdana"/>
      <w:szCs w:val="24"/>
    </w:rPr>
  </w:style>
  <w:style w:type="paragraph" w:customStyle="1" w:styleId="stsc">
    <w:name w:val="stsc"/>
    <w:rsid w:val="006A21AC"/>
    <w:pPr>
      <w:spacing w:line="360" w:lineRule="auto"/>
    </w:pPr>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528</ap:Words>
  <ap:Characters>2804</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3326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2015-06-11T09:49:00.0000000Z</dcterms:created>
  <dcterms:modified xsi:type="dcterms:W3CDTF">2015-06-11T09:55:00.0000000Z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0x0101001EFF117594C7864BA4F62816DB171959</vt:lpwstr>
  </property>
</Properties>
</file>