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40" w:rsidP="00F80940" w:rsidRDefault="00F80940">
      <w:pPr>
        <w:rPr>
          <w:rFonts w:asciiTheme="minorHAnsi" w:hAnsiTheme="minorHAnsi" w:cstheme="minorBidi"/>
          <w:color w:val="1F497D" w:themeColor="dark2"/>
        </w:rPr>
      </w:pPr>
    </w:p>
    <w:p w:rsidR="00F80940" w:rsidP="00F80940" w:rsidRDefault="00F80940">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9 juni 2015 16:26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toezending Beleidsdoorlichting mensenrechtenbeleid</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F80940" w:rsidP="00F80940" w:rsidRDefault="00F80940"/>
    <w:p w:rsidR="00F80940" w:rsidP="00F80940" w:rsidRDefault="00F80940">
      <w:pPr>
        <w:rPr>
          <w:color w:val="1F497D"/>
        </w:rPr>
      </w:pPr>
      <w:r>
        <w:rPr>
          <w:color w:val="1F497D"/>
        </w:rPr>
        <w:t>Aan de leden van de vaste commissie voor Buitenlandse Zaken</w:t>
      </w:r>
    </w:p>
    <w:p w:rsidR="00F80940" w:rsidP="00F80940" w:rsidRDefault="00F80940">
      <w:pPr>
        <w:rPr>
          <w:color w:val="1F497D"/>
        </w:rPr>
      </w:pPr>
    </w:p>
    <w:p w:rsidR="00F80940" w:rsidP="00F80940" w:rsidRDefault="00F80940">
      <w:pPr>
        <w:rPr>
          <w:color w:val="1F497D"/>
        </w:rPr>
      </w:pPr>
      <w:r>
        <w:rPr>
          <w:color w:val="1F497D"/>
        </w:rPr>
        <w:t>Geachte leden,</w:t>
      </w:r>
    </w:p>
    <w:p w:rsidR="00F80940" w:rsidP="00F80940" w:rsidRDefault="00F80940">
      <w:pPr>
        <w:rPr>
          <w:color w:val="1F497D"/>
        </w:rPr>
      </w:pPr>
      <w:r>
        <w:rPr>
          <w:color w:val="1F497D"/>
        </w:rPr>
        <w:t>Graag ontvang ik uiterlijk nog heden vóór 18.00 uur uw reactie (namens uw fractie) op onderstaand verzoek van het lid Sjoerdsma om de minister van Buitenlandse Zaken namens de commissie te verzoeken de beleidsdoorlichting Nederlands mensenrechtenbeleid en de kabinetsreactie hierop uiterlijk donderdag a.s. aan de Kamer toe te zenden met het oog op het nota overleg mensenrechtenbeleid van maandag a.s.</w:t>
      </w:r>
    </w:p>
    <w:p w:rsidR="00F80940" w:rsidP="00F80940" w:rsidRDefault="00F80940">
      <w:pPr>
        <w:rPr>
          <w:color w:val="1F497D"/>
        </w:rPr>
      </w:pPr>
    </w:p>
    <w:p w:rsidR="00F80940" w:rsidP="00F80940" w:rsidRDefault="00F80940">
      <w:pPr>
        <w:rPr>
          <w:rFonts w:ascii="Verdana" w:hAnsi="Verdana"/>
          <w:color w:val="969696"/>
          <w:sz w:val="20"/>
          <w:szCs w:val="20"/>
          <w:lang w:eastAsia="nl-NL"/>
        </w:rPr>
      </w:pPr>
      <w:r>
        <w:rPr>
          <w:rFonts w:ascii="Verdana" w:hAnsi="Verdana"/>
          <w:color w:val="323296"/>
          <w:sz w:val="20"/>
          <w:szCs w:val="20"/>
          <w:lang w:eastAsia="nl-NL"/>
        </w:rPr>
        <w:t xml:space="preserve">Theo van Toor </w:t>
      </w:r>
      <w:r>
        <w:rPr>
          <w:color w:val="1F497D"/>
          <w:lang w:eastAsia="nl-NL"/>
        </w:rPr>
        <w:br/>
      </w:r>
      <w:r>
        <w:rPr>
          <w:rFonts w:ascii="Verdana" w:hAnsi="Verdana"/>
          <w:color w:val="969696"/>
          <w:sz w:val="20"/>
          <w:szCs w:val="20"/>
          <w:lang w:eastAsia="nl-NL"/>
        </w:rPr>
        <w:t>Griffier</w:t>
      </w:r>
      <w:r>
        <w:rPr>
          <w:rFonts w:ascii="Verdana" w:hAnsi="Verdana"/>
          <w:color w:val="969696"/>
          <w:sz w:val="20"/>
          <w:szCs w:val="20"/>
          <w:lang w:eastAsia="nl-NL"/>
        </w:rPr>
        <w:br/>
        <w:t>vaste commissie voor Buitenlandse Zaken</w:t>
      </w:r>
    </w:p>
    <w:p w:rsidR="00F80940" w:rsidP="00F80940" w:rsidRDefault="00F80940">
      <w:pPr>
        <w:rPr>
          <w:color w:val="1F497D"/>
          <w:lang w:eastAsia="nl-NL"/>
        </w:rPr>
      </w:pPr>
      <w:r>
        <w:rPr>
          <w:rFonts w:ascii="Verdana" w:hAnsi="Verdana"/>
          <w:color w:val="969696"/>
          <w:sz w:val="20"/>
          <w:szCs w:val="20"/>
          <w:lang w:eastAsia="nl-NL"/>
        </w:rPr>
        <w:t>algemene commissie voor Buitenlandse Handel en Ontwikkelingssamenwerking</w:t>
      </w:r>
      <w:r>
        <w:rPr>
          <w:rFonts w:ascii="Verdana" w:hAnsi="Verdana"/>
          <w:color w:val="969696"/>
          <w:sz w:val="20"/>
          <w:szCs w:val="20"/>
          <w:lang w:eastAsia="nl-NL"/>
        </w:rPr>
        <w:br/>
        <w:t>Tweede Kamer der Staten-Generaal</w:t>
      </w:r>
      <w:r>
        <w:rPr>
          <w:color w:val="1F497D"/>
          <w:lang w:eastAsia="nl-NL"/>
        </w:rPr>
        <w:t xml:space="preserve"> </w:t>
      </w:r>
      <w:r>
        <w:rPr>
          <w:color w:val="1F497D"/>
          <w:lang w:eastAsia="nl-NL"/>
        </w:rPr>
        <w:br/>
      </w:r>
      <w:r>
        <w:rPr>
          <w:rFonts w:ascii="Verdana" w:hAnsi="Verdana"/>
          <w:color w:val="323296"/>
          <w:sz w:val="20"/>
          <w:szCs w:val="20"/>
          <w:lang w:eastAsia="nl-NL"/>
        </w:rPr>
        <w:t>Postbus 20018, 2500 EA Den Haag</w:t>
      </w:r>
      <w:r>
        <w:rPr>
          <w:color w:val="1F497D"/>
          <w:lang w:eastAsia="nl-NL"/>
        </w:rPr>
        <w:t xml:space="preserve"> </w:t>
      </w:r>
      <w:r>
        <w:rPr>
          <w:color w:val="1F497D"/>
          <w:lang w:eastAsia="nl-NL"/>
        </w:rPr>
        <w:br/>
      </w:r>
      <w:r>
        <w:rPr>
          <w:rFonts w:ascii="Verdana" w:hAnsi="Verdana"/>
          <w:color w:val="969696"/>
          <w:sz w:val="20"/>
          <w:szCs w:val="20"/>
          <w:lang w:eastAsia="nl-NL"/>
        </w:rPr>
        <w:t>I</w:t>
      </w:r>
      <w:r>
        <w:rPr>
          <w:color w:val="1F497D"/>
          <w:lang w:eastAsia="nl-NL"/>
        </w:rPr>
        <w:t xml:space="preserve"> </w:t>
      </w:r>
      <w:hyperlink w:history="1" r:id="rId5">
        <w:r>
          <w:rPr>
            <w:rStyle w:val="Hyperlink"/>
            <w:rFonts w:ascii="Verdana" w:hAnsi="Verdana"/>
            <w:sz w:val="20"/>
            <w:szCs w:val="20"/>
            <w:lang w:eastAsia="nl-NL"/>
          </w:rPr>
          <w:t>www.tweedekamer.nl</w:t>
        </w:r>
      </w:hyperlink>
      <w:r>
        <w:rPr>
          <w:color w:val="1F497D"/>
          <w:lang w:eastAsia="nl-NL"/>
        </w:rPr>
        <w:t xml:space="preserve"> </w:t>
      </w:r>
    </w:p>
    <w:p w:rsidR="00F80940" w:rsidP="00F80940" w:rsidRDefault="00F80940">
      <w:pPr>
        <w:rPr>
          <w:color w:val="1F497D"/>
        </w:rPr>
      </w:pPr>
    </w:p>
    <w:p w:rsidR="00F80940" w:rsidP="00F80940" w:rsidRDefault="00F8094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Sjoerdsma,</w:t>
      </w:r>
      <w:bookmarkStart w:name="_GoBack" w:id="1"/>
      <w:bookmarkEnd w:id="1"/>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juni 2015 16:11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Zeeuw,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Beleidsdoorlichting mensenrechtenbeleid</w:t>
      </w:r>
    </w:p>
    <w:p w:rsidR="00F80940" w:rsidP="00F80940" w:rsidRDefault="00F80940"/>
    <w:p w:rsidR="00F80940" w:rsidP="00F80940" w:rsidRDefault="00F80940">
      <w:pPr>
        <w:rPr>
          <w:color w:val="1F497D"/>
        </w:rPr>
      </w:pPr>
      <w:r>
        <w:rPr>
          <w:color w:val="1F497D"/>
        </w:rPr>
        <w:t>Beste Theo,</w:t>
      </w:r>
    </w:p>
    <w:p w:rsidR="00F80940" w:rsidP="00F80940" w:rsidRDefault="00F80940">
      <w:pPr>
        <w:rPr>
          <w:color w:val="1F497D"/>
          <w:lang w:eastAsia="nl-NL"/>
        </w:rPr>
      </w:pPr>
    </w:p>
    <w:p w:rsidR="00F80940" w:rsidP="00F80940" w:rsidRDefault="00F80940">
      <w:pPr>
        <w:rPr>
          <w:color w:val="1F497D"/>
          <w:lang w:eastAsia="nl-NL"/>
        </w:rPr>
      </w:pPr>
      <w:r>
        <w:rPr>
          <w:color w:val="1F497D"/>
          <w:lang w:eastAsia="nl-NL"/>
        </w:rPr>
        <w:t>Ik begrijp dat de IOB een beleidsdoorlichting van het Nederlandse mensenrechtenbeleid (2008-2013) heeft afgerond. Het lijkt mij nuttig om deze beleidsdoorlichting te betrekken bij het aanstaande mensenrechtenoverleg. Dat komt de samenhang ten goede en anders moet de behandeling tot de begroting wachten. Of omgekeerd: het zou erg vreemd zijn om over het mensenrechtenbeleid te debatteren en een week later deze beleidsdoorlichting te ontvangen. Zouden wij een commissieverzoek kunnen doen aan het kabinet om deze doorlichting en kabinetsreactie ten laatste donderdag aanstaande naar de Kamer te sturen?</w:t>
      </w:r>
    </w:p>
    <w:p w:rsidR="00F80940" w:rsidP="00F80940" w:rsidRDefault="00F80940">
      <w:pPr>
        <w:rPr>
          <w:color w:val="1F497D"/>
          <w:lang w:eastAsia="nl-NL"/>
        </w:rPr>
      </w:pPr>
    </w:p>
    <w:p w:rsidR="00F80940" w:rsidP="00F80940" w:rsidRDefault="00F80940">
      <w:pPr>
        <w:rPr>
          <w:color w:val="1F497D"/>
          <w:lang w:eastAsia="nl-NL"/>
        </w:rPr>
      </w:pPr>
      <w:r>
        <w:rPr>
          <w:color w:val="1F497D"/>
          <w:lang w:eastAsia="nl-NL"/>
        </w:rPr>
        <w:t>Met groet,</w:t>
      </w:r>
    </w:p>
    <w:p w:rsidR="00F80940" w:rsidP="00F80940" w:rsidRDefault="00F80940">
      <w:pPr>
        <w:rPr>
          <w:color w:val="1F497D"/>
          <w:lang w:eastAsia="nl-NL"/>
        </w:rPr>
      </w:pPr>
      <w:r>
        <w:rPr>
          <w:color w:val="1F497D"/>
          <w:lang w:eastAsia="nl-NL"/>
        </w:rPr>
        <w:t>Sjoerd</w:t>
      </w:r>
    </w:p>
    <w:p w:rsidR="00F80940" w:rsidP="00F80940" w:rsidRDefault="00F80940">
      <w:pPr>
        <w:rPr>
          <w:color w:val="1F497D"/>
          <w:lang w:eastAsia="nl-NL"/>
        </w:rPr>
      </w:pPr>
    </w:p>
    <w:bookmarkEnd w:id="0"/>
    <w:p w:rsidR="00F80940" w:rsidP="00F80940" w:rsidRDefault="00F80940">
      <w:pPr>
        <w:rPr>
          <w:color w:val="1F497D"/>
          <w:lang w:eastAsia="nl-NL"/>
        </w:rPr>
      </w:pP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40"/>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80940"/>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094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09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094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0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1435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2015-06-09T14:52:00.0000000Z</dcterms:created>
  <dcterms:modified xsi:type="dcterms:W3CDTF">2015-06-09T14:53:00.0000000Z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0x0101005941B84044CABA4290669B60CBC73CFA</vt:lpwstr>
  </property>
</Properties>
</file>