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85A36" w:rsidR="00785A36" w:rsidP="00785A36" w:rsidRDefault="00785A36">
      <w:pPr>
        <w:rPr>
          <w:rFonts w:ascii="Calibri" w:hAnsi="Calibri"/>
          <w:color w:val="1F497D"/>
          <w:sz w:val="28"/>
          <w:szCs w:val="28"/>
        </w:rPr>
      </w:pPr>
      <w:r w:rsidRPr="00785A36">
        <w:rPr>
          <w:rFonts w:ascii="Calibri" w:hAnsi="Calibri"/>
          <w:b/>
          <w:color w:val="1F497D"/>
          <w:sz w:val="28"/>
          <w:szCs w:val="28"/>
        </w:rPr>
        <w:t>2015Z</w:t>
      </w:r>
      <w:r w:rsidR="007C109B">
        <w:rPr>
          <w:rFonts w:ascii="Calibri" w:hAnsi="Calibri"/>
          <w:b/>
          <w:color w:val="1F497D"/>
          <w:sz w:val="28"/>
          <w:szCs w:val="28"/>
        </w:rPr>
        <w:t>10307</w:t>
      </w:r>
      <w:r w:rsidRPr="00785A36">
        <w:rPr>
          <w:rFonts w:ascii="Calibri" w:hAnsi="Calibri"/>
          <w:color w:val="1F497D"/>
          <w:sz w:val="28"/>
          <w:szCs w:val="28"/>
        </w:rPr>
        <w:t>/2015D</w:t>
      </w:r>
      <w:r w:rsidR="007C109B">
        <w:rPr>
          <w:rFonts w:ascii="Calibri" w:hAnsi="Calibri"/>
          <w:color w:val="1F497D"/>
          <w:sz w:val="28"/>
          <w:szCs w:val="28"/>
        </w:rPr>
        <w:t>21060</w:t>
      </w:r>
      <w:bookmarkStart w:name="_GoBack" w:id="0"/>
      <w:bookmarkEnd w:id="0"/>
    </w:p>
    <w:p w:rsidR="00785A36" w:rsidP="00785A36" w:rsidRDefault="00785A36">
      <w:pPr>
        <w:rPr>
          <w:rFonts w:ascii="Calibri" w:hAnsi="Calibri"/>
          <w:color w:val="1F497D"/>
          <w:sz w:val="22"/>
          <w:szCs w:val="22"/>
        </w:rPr>
      </w:pPr>
    </w:p>
    <w:p w:rsidR="00785A36" w:rsidP="00785A36" w:rsidRDefault="00785A36">
      <w:pPr>
        <w:rPr>
          <w:rFonts w:ascii="Calibri" w:hAnsi="Calibri"/>
          <w:color w:val="1F497D"/>
          <w:sz w:val="22"/>
          <w:szCs w:val="22"/>
        </w:rPr>
      </w:pPr>
      <w:r>
        <w:rPr>
          <w:rFonts w:ascii="Calibri" w:hAnsi="Calibri"/>
          <w:color w:val="1F497D"/>
          <w:sz w:val="22"/>
          <w:szCs w:val="22"/>
        </w:rPr>
        <w:t>Geachte (</w:t>
      </w:r>
      <w:proofErr w:type="spellStart"/>
      <w:r>
        <w:rPr>
          <w:rFonts w:ascii="Calibri" w:hAnsi="Calibri"/>
          <w:color w:val="1F497D"/>
          <w:sz w:val="22"/>
          <w:szCs w:val="22"/>
        </w:rPr>
        <w:t>plv</w:t>
      </w:r>
      <w:proofErr w:type="spellEnd"/>
      <w:r>
        <w:rPr>
          <w:rFonts w:ascii="Calibri" w:hAnsi="Calibri"/>
          <w:color w:val="1F497D"/>
          <w:sz w:val="22"/>
          <w:szCs w:val="22"/>
        </w:rPr>
        <w:t>.) leden van de commissie SZW,</w:t>
      </w:r>
    </w:p>
    <w:p w:rsidR="00785A36" w:rsidP="00785A36" w:rsidRDefault="00785A36">
      <w:pPr>
        <w:rPr>
          <w:rFonts w:ascii="Calibri" w:hAnsi="Calibri"/>
          <w:color w:val="1F497D"/>
          <w:sz w:val="22"/>
          <w:szCs w:val="22"/>
        </w:rPr>
      </w:pPr>
    </w:p>
    <w:p w:rsidR="00785A36" w:rsidP="00785A36" w:rsidRDefault="00785A36">
      <w:pPr>
        <w:rPr>
          <w:rFonts w:ascii="Calibri" w:hAnsi="Calibri"/>
          <w:color w:val="1F497D"/>
          <w:sz w:val="22"/>
          <w:szCs w:val="22"/>
        </w:rPr>
      </w:pPr>
      <w:r>
        <w:rPr>
          <w:rFonts w:ascii="Calibri" w:hAnsi="Calibri"/>
          <w:color w:val="1F497D"/>
          <w:sz w:val="22"/>
          <w:szCs w:val="22"/>
        </w:rPr>
        <w:t xml:space="preserve">Gisteravond is de Nota naar aanleiding van het Nader Verslag ontvangen van het wetsvoorstel algemeen pensioenfonds (34117). </w:t>
      </w:r>
    </w:p>
    <w:p w:rsidR="00785A36" w:rsidP="00785A36" w:rsidRDefault="00785A36">
      <w:pPr>
        <w:rPr>
          <w:rFonts w:ascii="Calibri" w:hAnsi="Calibri"/>
          <w:color w:val="1F497D"/>
          <w:sz w:val="22"/>
          <w:szCs w:val="22"/>
        </w:rPr>
      </w:pPr>
      <w:r>
        <w:rPr>
          <w:rFonts w:ascii="Calibri" w:hAnsi="Calibri"/>
          <w:color w:val="1F497D"/>
          <w:sz w:val="22"/>
          <w:szCs w:val="22"/>
        </w:rPr>
        <w:t>Het voorstel is om dit wetsvoorstel aan te melden voor plenaire behandeling zoals ook besproken in de procedurevergadering van de commissie SZW van 2 juni 2015. De plenaire behandeling van het wetsvoorstel zou dan in de vergaderweek van 9-11 juni kunnen plaatsvinden.</w:t>
      </w:r>
    </w:p>
    <w:p w:rsidR="00785A36" w:rsidP="00785A36" w:rsidRDefault="00785A36">
      <w:pPr>
        <w:rPr>
          <w:rFonts w:ascii="Calibri" w:hAnsi="Calibri"/>
          <w:color w:val="1F497D"/>
          <w:sz w:val="22"/>
          <w:szCs w:val="22"/>
        </w:rPr>
      </w:pPr>
    </w:p>
    <w:p w:rsidR="00785A36" w:rsidP="00785A36" w:rsidRDefault="00785A36">
      <w:pPr>
        <w:rPr>
          <w:rFonts w:ascii="Calibri" w:hAnsi="Calibri"/>
          <w:color w:val="1F497D"/>
          <w:sz w:val="22"/>
          <w:szCs w:val="22"/>
          <w:lang w:eastAsia="en-US"/>
        </w:rPr>
      </w:pPr>
      <w:r>
        <w:rPr>
          <w:rFonts w:ascii="Calibri" w:hAnsi="Calibri"/>
          <w:color w:val="1F497D"/>
          <w:sz w:val="22"/>
          <w:szCs w:val="22"/>
          <w:lang w:eastAsia="en-US"/>
        </w:rPr>
        <w:t xml:space="preserve">Ik verzoek u mij </w:t>
      </w:r>
      <w:r>
        <w:rPr>
          <w:rFonts w:ascii="Calibri" w:hAnsi="Calibri"/>
          <w:color w:val="1F497D"/>
          <w:sz w:val="22"/>
          <w:szCs w:val="22"/>
          <w:u w:val="single"/>
          <w:lang w:eastAsia="en-US"/>
        </w:rPr>
        <w:t>uiterlijk vandaag, donderdag 4 juni 2015, om 14.00 uur</w:t>
      </w:r>
      <w:r>
        <w:rPr>
          <w:rFonts w:ascii="Calibri" w:hAnsi="Calibri"/>
          <w:color w:val="1F497D"/>
          <w:sz w:val="22"/>
          <w:szCs w:val="22"/>
          <w:lang w:eastAsia="en-US"/>
        </w:rPr>
        <w:t xml:space="preserve"> te laten weten of u met het voorstel kunt instemmen (graag een </w:t>
      </w:r>
      <w:r>
        <w:rPr>
          <w:rFonts w:ascii="Calibri" w:hAnsi="Calibri"/>
          <w:i/>
          <w:iCs/>
          <w:color w:val="1F497D"/>
          <w:sz w:val="22"/>
          <w:szCs w:val="22"/>
          <w:lang w:eastAsia="en-US"/>
        </w:rPr>
        <w:t>Allen beantwoorden</w:t>
      </w:r>
      <w:r>
        <w:rPr>
          <w:rFonts w:ascii="Calibri" w:hAnsi="Calibri"/>
          <w:color w:val="1F497D"/>
          <w:sz w:val="22"/>
          <w:szCs w:val="22"/>
          <w:lang w:eastAsia="en-US"/>
        </w:rPr>
        <w:t xml:space="preserve"> op dit emailbericht). Spoedig daarna zal ik u informeren of het voorstel is aangenomen*.</w:t>
      </w:r>
    </w:p>
    <w:p w:rsidR="00785A36" w:rsidP="00785A36" w:rsidRDefault="00785A36">
      <w:pPr>
        <w:rPr>
          <w:rFonts w:ascii="Calibri" w:hAnsi="Calibri"/>
          <w:color w:val="1F497D"/>
          <w:sz w:val="22"/>
          <w:szCs w:val="22"/>
          <w:lang w:eastAsia="en-US"/>
        </w:rPr>
      </w:pPr>
    </w:p>
    <w:p w:rsidR="00785A36" w:rsidP="00785A36" w:rsidRDefault="00785A36">
      <w:pPr>
        <w:rPr>
          <w:rFonts w:ascii="Calibri" w:hAnsi="Calibri"/>
          <w:sz w:val="22"/>
          <w:szCs w:val="22"/>
          <w:lang w:eastAsia="en-US"/>
        </w:rPr>
      </w:pPr>
      <w:r>
        <w:rPr>
          <w:rFonts w:ascii="Calibri" w:hAnsi="Calibri"/>
          <w:color w:val="1F497D"/>
          <w:sz w:val="22"/>
          <w:szCs w:val="22"/>
          <w:lang w:eastAsia="en-US"/>
        </w:rPr>
        <w:t>Met vriendelijke groet,</w:t>
      </w:r>
    </w:p>
    <w:p w:rsidR="00785A36" w:rsidP="00785A36" w:rsidRDefault="00785A36">
      <w:pPr>
        <w:spacing w:before="100" w:beforeAutospacing="1" w:after="100" w:afterAutospacing="1"/>
        <w:rPr>
          <w:rFonts w:ascii="Tahoma" w:hAnsi="Tahoma" w:cs="Tahoma"/>
          <w:b/>
          <w:bCs/>
          <w:sz w:val="20"/>
          <w:szCs w:val="20"/>
        </w:rPr>
      </w:pPr>
      <w:proofErr w:type="spellStart"/>
      <w:r>
        <w:rPr>
          <w:rFonts w:ascii="Microsoft Sans Serif" w:hAnsi="Microsoft Sans Serif" w:cs="Microsoft Sans Serif"/>
          <w:color w:val="1F497D"/>
          <w:sz w:val="20"/>
          <w:szCs w:val="20"/>
        </w:rPr>
        <w:t>Harmanda</w:t>
      </w:r>
      <w:proofErr w:type="spellEnd"/>
      <w:r>
        <w:rPr>
          <w:rFonts w:ascii="Microsoft Sans Serif" w:hAnsi="Microsoft Sans Serif" w:cs="Microsoft Sans Serif"/>
          <w:color w:val="1F497D"/>
          <w:sz w:val="20"/>
          <w:szCs w:val="20"/>
        </w:rPr>
        <w:t xml:space="preserve"> Post,</w:t>
      </w:r>
      <w:r>
        <w:rPr>
          <w:color w:val="1F497D"/>
        </w:rPr>
        <w:t xml:space="preserve"> </w:t>
      </w:r>
      <w:r>
        <w:rPr>
          <w:color w:val="1F497D"/>
        </w:rPr>
        <w:br/>
      </w:r>
      <w:proofErr w:type="spellStart"/>
      <w:r>
        <w:rPr>
          <w:rFonts w:ascii="Microsoft Sans Serif" w:hAnsi="Microsoft Sans Serif" w:cs="Microsoft Sans Serif"/>
          <w:i/>
          <w:iCs/>
          <w:color w:val="1F497D"/>
          <w:sz w:val="20"/>
          <w:szCs w:val="20"/>
        </w:rPr>
        <w:t>Plv</w:t>
      </w:r>
      <w:proofErr w:type="spellEnd"/>
      <w:r>
        <w:rPr>
          <w:rFonts w:ascii="Microsoft Sans Serif" w:hAnsi="Microsoft Sans Serif" w:cs="Microsoft Sans Serif"/>
          <w:i/>
          <w:iCs/>
          <w:color w:val="1F497D"/>
          <w:sz w:val="20"/>
          <w:szCs w:val="20"/>
        </w:rPr>
        <w:t>. Griffier</w:t>
      </w:r>
      <w:r>
        <w:rPr>
          <w:color w:val="1F497D"/>
        </w:rPr>
        <w:t xml:space="preserve"> </w:t>
      </w:r>
      <w:r>
        <w:rPr>
          <w:color w:val="1F497D"/>
        </w:rPr>
        <w:br/>
      </w:r>
      <w:proofErr w:type="spellStart"/>
      <w:r>
        <w:rPr>
          <w:rFonts w:ascii="Microsoft Sans Serif" w:hAnsi="Microsoft Sans Serif" w:cs="Microsoft Sans Serif"/>
          <w:i/>
          <w:iCs/>
          <w:color w:val="1F497D"/>
          <w:sz w:val="20"/>
          <w:szCs w:val="20"/>
        </w:rPr>
        <w:t>Griffier</w:t>
      </w:r>
      <w:proofErr w:type="spellEnd"/>
      <w:r>
        <w:rPr>
          <w:rFonts w:ascii="Microsoft Sans Serif" w:hAnsi="Microsoft Sans Serif" w:cs="Microsoft Sans Serif"/>
          <w:i/>
          <w:iCs/>
          <w:color w:val="1F497D"/>
          <w:sz w:val="20"/>
          <w:szCs w:val="20"/>
        </w:rPr>
        <w:t xml:space="preserve"> van de vaste commissie voor Sociale Zaken en Werkgelegenheid</w:t>
      </w:r>
      <w:r>
        <w:rPr>
          <w:color w:val="1F497D"/>
        </w:rPr>
        <w:t xml:space="preserve"> </w:t>
      </w:r>
    </w:p>
    <w:tbl>
      <w:tblPr>
        <w:tblW w:w="0" w:type="auto"/>
        <w:tblCellMar>
          <w:left w:w="0" w:type="dxa"/>
          <w:right w:w="0" w:type="dxa"/>
        </w:tblCellMar>
        <w:tblLook w:val="04A0" w:firstRow="1" w:lastRow="0" w:firstColumn="1" w:lastColumn="0" w:noHBand="0" w:noVBand="1"/>
      </w:tblPr>
      <w:tblGrid>
        <w:gridCol w:w="9288"/>
      </w:tblGrid>
      <w:tr w:rsidR="00785A36" w:rsidTr="00785A36">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785A36" w:rsidRDefault="00785A36">
            <w:pPr>
              <w:rPr>
                <w:rFonts w:ascii="Calibri" w:hAnsi="Calibri"/>
                <w:sz w:val="22"/>
                <w:szCs w:val="22"/>
                <w:lang w:eastAsia="en-US"/>
              </w:rPr>
            </w:pPr>
            <w:r>
              <w:rPr>
                <w:rFonts w:ascii="Calibri" w:hAnsi="Calibri"/>
                <w:color w:val="1F497D"/>
                <w:sz w:val="22"/>
                <w:szCs w:val="22"/>
                <w:lang w:eastAsia="en-US"/>
              </w:rPr>
              <w:t>*Toelichting</w:t>
            </w:r>
          </w:p>
          <w:p w:rsidR="00785A36" w:rsidRDefault="00785A36">
            <w:pPr>
              <w:rPr>
                <w:rFonts w:ascii="Calibri" w:hAnsi="Calibri"/>
                <w:sz w:val="22"/>
                <w:szCs w:val="22"/>
                <w:lang w:eastAsia="en-US"/>
              </w:rPr>
            </w:pPr>
            <w:r>
              <w:rPr>
                <w:rFonts w:ascii="Calibri" w:hAnsi="Calibri"/>
                <w:color w:val="1F497D"/>
                <w:sz w:val="22"/>
                <w:szCs w:val="22"/>
                <w:lang w:eastAsia="en-US"/>
              </w:rPr>
              <w:t xml:space="preserve">De e-mailprocedure is geregeld in artikel 36, vierde lid, van het Reglement van Orde, luidende: </w:t>
            </w:r>
          </w:p>
          <w:p w:rsidR="00785A36" w:rsidRDefault="00785A36">
            <w:pPr>
              <w:rPr>
                <w:rFonts w:ascii="Calibri" w:hAnsi="Calibri"/>
                <w:sz w:val="22"/>
                <w:szCs w:val="22"/>
                <w:lang w:eastAsia="en-US"/>
              </w:rPr>
            </w:pPr>
            <w:r>
              <w:rPr>
                <w:rFonts w:ascii="Calibri" w:hAnsi="Calibri"/>
                <w:color w:val="1F497D"/>
                <w:sz w:val="22"/>
                <w:szCs w:val="22"/>
                <w:lang w:eastAsia="en-US"/>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785A36" w:rsidRDefault="00785A36">
            <w:pPr>
              <w:rPr>
                <w:rFonts w:ascii="Calibri" w:hAnsi="Calibri"/>
                <w:sz w:val="22"/>
                <w:szCs w:val="22"/>
                <w:lang w:eastAsia="en-US"/>
              </w:rPr>
            </w:pPr>
            <w:r>
              <w:rPr>
                <w:rFonts w:ascii="Calibri" w:hAnsi="Calibri"/>
                <w:color w:val="1F497D"/>
                <w:sz w:val="22"/>
                <w:szCs w:val="22"/>
                <w:lang w:eastAsia="en-US"/>
              </w:rPr>
              <w:t> </w:t>
            </w:r>
          </w:p>
          <w:p w:rsidR="00785A36" w:rsidRDefault="00785A36">
            <w:pPr>
              <w:rPr>
                <w:rFonts w:ascii="Calibri" w:hAnsi="Calibri"/>
                <w:sz w:val="22"/>
                <w:szCs w:val="22"/>
                <w:lang w:eastAsia="en-US"/>
              </w:rPr>
            </w:pPr>
            <w:r>
              <w:rPr>
                <w:rFonts w:ascii="Calibri" w:hAnsi="Calibri"/>
                <w:color w:val="1F497D"/>
                <w:sz w:val="22"/>
                <w:szCs w:val="22"/>
                <w:lang w:eastAsia="en-US"/>
              </w:rPr>
              <w:t xml:space="preserve">Dit betekent dat in een e-mailprocedure  een voorstel is aangenomen indien het door een absolute Kamermeerderheid wordt gesteund. </w:t>
            </w:r>
          </w:p>
        </w:tc>
      </w:tr>
    </w:tbl>
    <w:p w:rsidR="00785A36" w:rsidP="00785A36" w:rsidRDefault="00785A36">
      <w:pPr>
        <w:rPr>
          <w:rFonts w:ascii="Tahoma" w:hAnsi="Tahoma" w:cs="Tahoma"/>
          <w:b/>
          <w:bCs/>
          <w:sz w:val="20"/>
          <w:szCs w:val="20"/>
        </w:rPr>
      </w:pPr>
    </w:p>
    <w:p w:rsidR="00785A36" w:rsidP="00785A36" w:rsidRDefault="00785A36">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Parlis</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3 juni 2015 22:19</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GP-SZW - 34117 Nota naar aanleiding van het nader verslag inzake Wijziging van de Pensioenwet en enige andere wetten in verband met de invoering van een algemeen pensioenfonds (Wet algemeen pensioenfonds)</w:t>
      </w:r>
    </w:p>
    <w:p w:rsidR="00785A36" w:rsidP="00785A36" w:rsidRDefault="00785A36"/>
    <w:p w:rsidR="00785A36" w:rsidP="00785A36" w:rsidRDefault="00785A36">
      <w:pPr>
        <w:rPr>
          <w:rFonts w:ascii="Arial" w:hAnsi="Arial" w:cs="Arial"/>
        </w:rPr>
      </w:pPr>
      <w:r>
        <w:rPr>
          <w:rFonts w:ascii="Arial" w:hAnsi="Arial" w:cs="Arial"/>
        </w:rPr>
        <w:t xml:space="preserve">Bijgevoegd een of meer documenten die u ter kennisneming worden toegezonden: </w:t>
      </w:r>
    </w:p>
    <w:p w:rsidR="00785A36" w:rsidP="00785A36" w:rsidRDefault="00785A36">
      <w:pPr>
        <w:numPr>
          <w:ilvl w:val="0"/>
          <w:numId w:val="1"/>
        </w:numPr>
        <w:spacing w:before="100" w:beforeAutospacing="1" w:after="100" w:afterAutospacing="1"/>
        <w:ind w:left="360"/>
        <w:rPr>
          <w:rFonts w:ascii="Arial" w:hAnsi="Arial" w:cs="Arial"/>
        </w:rPr>
      </w:pPr>
      <w:r>
        <w:rPr>
          <w:rFonts w:ascii="Arial" w:hAnsi="Arial" w:cs="Arial"/>
        </w:rPr>
        <w:t>34117 Nota naar aanleiding van het nader verslag inzake Wijziging van de Pensioenwet en enige andere wetten in verband met de invoering van een algemeen pensioenfonds (Wet algemeen pensioenfonds)</w:t>
      </w:r>
    </w:p>
    <w:p w:rsidR="00785A36" w:rsidP="00785A36" w:rsidRDefault="007C109B">
      <w:pPr>
        <w:numPr>
          <w:ilvl w:val="1"/>
          <w:numId w:val="1"/>
        </w:numPr>
        <w:spacing w:before="100" w:beforeAutospacing="1" w:after="100" w:afterAutospacing="1"/>
        <w:ind w:left="720"/>
        <w:rPr>
          <w:rFonts w:ascii="Arial" w:hAnsi="Arial" w:cs="Arial"/>
        </w:rPr>
      </w:pPr>
      <w:hyperlink w:history="1" r:id="rId6">
        <w:r w:rsidR="00785A36">
          <w:rPr>
            <w:rStyle w:val="Hyperlink"/>
            <w:rFonts w:ascii="Arial" w:hAnsi="Arial" w:cs="Arial"/>
          </w:rPr>
          <w:t>Document openen</w:t>
        </w:r>
      </w:hyperlink>
    </w:p>
    <w:p w:rsidR="00785A36" w:rsidP="00785A36" w:rsidRDefault="00785A36">
      <w:pPr>
        <w:numPr>
          <w:ilvl w:val="1"/>
          <w:numId w:val="1"/>
        </w:numPr>
        <w:spacing w:before="100" w:beforeAutospacing="1" w:after="100" w:afterAutospacing="1"/>
        <w:ind w:left="720"/>
        <w:rPr>
          <w:rFonts w:ascii="Arial" w:hAnsi="Arial" w:cs="Arial"/>
        </w:rPr>
      </w:pPr>
      <w:r>
        <w:rPr>
          <w:rFonts w:ascii="Arial" w:hAnsi="Arial" w:cs="Arial"/>
        </w:rPr>
        <w:t>Bijlagen:</w:t>
      </w:r>
    </w:p>
    <w:p w:rsidR="00785A36" w:rsidP="00785A36" w:rsidRDefault="007C109B">
      <w:pPr>
        <w:numPr>
          <w:ilvl w:val="2"/>
          <w:numId w:val="1"/>
        </w:numPr>
        <w:spacing w:before="100" w:beforeAutospacing="1" w:after="100" w:afterAutospacing="1"/>
        <w:ind w:left="1080"/>
        <w:rPr>
          <w:rFonts w:ascii="Arial" w:hAnsi="Arial" w:cs="Arial"/>
        </w:rPr>
      </w:pPr>
      <w:hyperlink w:history="1" r:id="rId7">
        <w:r w:rsidR="00785A36">
          <w:rPr>
            <w:rStyle w:val="Hyperlink"/>
            <w:rFonts w:ascii="Arial" w:hAnsi="Arial" w:cs="Arial"/>
          </w:rPr>
          <w:t>Aanbiedingsbrief</w:t>
        </w:r>
      </w:hyperlink>
    </w:p>
    <w:p w:rsidR="00785A36" w:rsidP="00785A36" w:rsidRDefault="007C109B">
      <w:pPr>
        <w:numPr>
          <w:ilvl w:val="1"/>
          <w:numId w:val="1"/>
        </w:numPr>
        <w:spacing w:before="100" w:beforeAutospacing="1" w:after="240"/>
        <w:ind w:left="720"/>
        <w:rPr>
          <w:rFonts w:ascii="Arial" w:hAnsi="Arial" w:cs="Arial"/>
        </w:rPr>
      </w:pPr>
      <w:hyperlink w:history="1" r:id="rId8">
        <w:r w:rsidR="00785A36">
          <w:rPr>
            <w:rStyle w:val="Hyperlink"/>
            <w:rFonts w:ascii="Arial" w:hAnsi="Arial" w:cs="Arial"/>
          </w:rPr>
          <w:t>Documentgegevens openen (incl. eventuele bijlagen)</w:t>
        </w:r>
      </w:hyperlink>
    </w:p>
    <w:p w:rsidR="00785A36" w:rsidP="00785A36" w:rsidRDefault="007C109B">
      <w:pPr>
        <w:numPr>
          <w:ilvl w:val="1"/>
          <w:numId w:val="1"/>
        </w:numPr>
        <w:spacing w:before="100" w:beforeAutospacing="1" w:after="100" w:afterAutospacing="1"/>
        <w:ind w:left="720"/>
        <w:rPr>
          <w:rFonts w:ascii="Arial" w:hAnsi="Arial" w:cs="Arial"/>
        </w:rPr>
      </w:pPr>
      <w:hyperlink w:history="1" r:id="rId9">
        <w:r w:rsidR="00785A36">
          <w:rPr>
            <w:rStyle w:val="Hyperlink"/>
            <w:rFonts w:ascii="Arial" w:hAnsi="Arial" w:cs="Arial"/>
          </w:rPr>
          <w:t>Document ontvangen op uw PDA (193 KB):</w:t>
        </w:r>
      </w:hyperlink>
    </w:p>
    <w:p w:rsidR="00785A36" w:rsidP="00785A36" w:rsidRDefault="007C109B">
      <w:pPr>
        <w:numPr>
          <w:ilvl w:val="1"/>
          <w:numId w:val="1"/>
        </w:numPr>
        <w:spacing w:before="100" w:beforeAutospacing="1" w:after="100" w:afterAutospacing="1"/>
        <w:ind w:left="720"/>
        <w:rPr>
          <w:rFonts w:ascii="Arial" w:hAnsi="Arial" w:cs="Arial"/>
        </w:rPr>
      </w:pPr>
      <w:hyperlink w:history="1" r:id="rId10">
        <w:r w:rsidR="00785A36">
          <w:rPr>
            <w:rStyle w:val="Hyperlink"/>
            <w:rFonts w:ascii="Arial" w:hAnsi="Arial" w:cs="Arial"/>
          </w:rPr>
          <w:t>Document openen in Outlook Web Access</w:t>
        </w:r>
      </w:hyperlink>
    </w:p>
    <w:p w:rsidR="00785A36" w:rsidP="00785A36" w:rsidRDefault="007C109B">
      <w:pPr>
        <w:numPr>
          <w:ilvl w:val="1"/>
          <w:numId w:val="1"/>
        </w:numPr>
        <w:spacing w:before="100" w:beforeAutospacing="1" w:after="100" w:afterAutospacing="1"/>
        <w:ind w:left="720"/>
        <w:rPr>
          <w:rFonts w:ascii="Arial" w:hAnsi="Arial" w:cs="Arial"/>
        </w:rPr>
      </w:pPr>
      <w:hyperlink w:history="1" r:id="rId11">
        <w:r w:rsidR="00785A36">
          <w:rPr>
            <w:rStyle w:val="Hyperlink"/>
            <w:rFonts w:ascii="Arial" w:hAnsi="Arial" w:cs="Arial"/>
          </w:rPr>
          <w:t>Documentgegevens openen in Outlook Web Access (incl. eventuele bijlagen)</w:t>
        </w:r>
      </w:hyperlink>
    </w:p>
    <w:p w:rsidR="00785A36" w:rsidP="00785A36" w:rsidRDefault="00785A36">
      <w:pPr>
        <w:pStyle w:val="office"/>
        <w:rPr>
          <w:rFonts w:ascii="Arial" w:hAnsi="Arial" w:cs="Arial"/>
        </w:rPr>
      </w:pPr>
      <w:r>
        <w:rPr>
          <w:rFonts w:ascii="Arial" w:hAnsi="Arial" w:cs="Arial"/>
        </w:rPr>
        <w:t xml:space="preserve">De behandeling van deze documenten kunt u via de zaak </w:t>
      </w:r>
      <w:hyperlink w:history="1" r:id="rId12">
        <w:r>
          <w:rPr>
            <w:rStyle w:val="Hyperlink"/>
            <w:rFonts w:ascii="Arial" w:hAnsi="Arial" w:cs="Arial"/>
          </w:rPr>
          <w:t>2015Z10260</w:t>
        </w:r>
      </w:hyperlink>
      <w:r>
        <w:rPr>
          <w:rFonts w:ascii="Arial" w:hAnsi="Arial" w:cs="Arial"/>
        </w:rPr>
        <w:t xml:space="preserve"> volgen.</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DA2"/>
    <w:multiLevelType w:val="multilevel"/>
    <w:tmpl w:val="7D7C8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A3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5A36"/>
    <w:rsid w:val="007860E0"/>
    <w:rsid w:val="0079362C"/>
    <w:rsid w:val="007C109B"/>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5A36"/>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5A36"/>
    <w:rPr>
      <w:color w:val="0000FF"/>
      <w:u w:val="single"/>
    </w:rPr>
  </w:style>
  <w:style w:type="paragraph" w:customStyle="1" w:styleId="office">
    <w:name w:val="office"/>
    <w:basedOn w:val="Standaard"/>
    <w:rsid w:val="00785A3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5A36"/>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5A36"/>
    <w:rPr>
      <w:color w:val="0000FF"/>
      <w:u w:val="single"/>
    </w:rPr>
  </w:style>
  <w:style w:type="paragraph" w:customStyle="1" w:styleId="office">
    <w:name w:val="office"/>
    <w:basedOn w:val="Standaard"/>
    <w:rsid w:val="00785A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document.aspx?id=16ea5927-0d1b-4f3b-a17a-58baa4411b00"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hyperlink" Target="http://parlisweb/parlis/GetDocumentOutlook.aspx?link=2669a16b-8406-4097-85e8-a8fc597cc625.doc" TargetMode="External" Id="rId7" /><Relationship Type="http://schemas.openxmlformats.org/officeDocument/2006/relationships/hyperlink" Target="http://parlisweb/parlis/zaak.aspx?id=b92202f7-5f01-450a-b6e2-487bcc14db49"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GetDocumentOutlook.aspx?link=16ea5927-0d1b-4f3b-a17a-58baa4411b00.doc" TargetMode="External" Id="rId6" /><Relationship Type="http://schemas.openxmlformats.org/officeDocument/2006/relationships/hyperlink" Target="http://parlisweb/parlis/document.aspx?id=16ea5927-0d1b-4f3b-a17a-58baa4411b00" TargetMode="External" Id="rId11" /><Relationship Type="http://schemas.openxmlformats.org/officeDocument/2006/relationships/webSettings" Target="webSettings.xml" Id="rId5" /><Relationship Type="http://schemas.openxmlformats.org/officeDocument/2006/relationships/hyperlink" Target="http://parlisweb/parlis/GetDocumentOutlook.aspx?link=16ea5927-0d1b-4f3b-a17a-58baa4411b00.doc" TargetMode="External" Id="rId10" /><Relationship Type="http://schemas.openxmlformats.org/officeDocument/2006/relationships/settings" Target="settings.xml" Id="rId4" /><Relationship Type="http://schemas.openxmlformats.org/officeDocument/2006/relationships/hyperlink" Target="mailto:ParlisPdaAanvraag@parlis.local?subject=2015D21000&amp;body=Als%20u%20dit%20bericht%20verstuurt,%20ontvangt%20u%20per%20omgaande%20de%20door%20u%20geselecteerde%20document(en).%20De%20gegevens%20van%20dit%20bericht%20niet%20wijzigen%20svp.%20"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2859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2015-06-04T09:28:00.0000000Z</lastPrinted>
  <dcterms:created xsi:type="dcterms:W3CDTF">2015-06-04T09:28:00.0000000Z</dcterms:created>
  <dcterms:modified xsi:type="dcterms:W3CDTF">2015-06-04T09:28:00.0000000Z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0x0101004478683618FB1D4A9460968415B589C4</vt:lpwstr>
  </property>
</Properties>
</file>