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83AA8" w:rsidR="00083AA8" w:rsidP="000D0DF5" w:rsidRDefault="00083AA8">
      <w:pPr>
        <w:tabs>
          <w:tab w:val="left" w:pos="-1440"/>
          <w:tab w:val="left" w:pos="-720"/>
        </w:tabs>
        <w:suppressAutoHyphens/>
        <w:rPr>
          <w:rFonts w:ascii="Times New Roman" w:hAnsi="Times New Roman"/>
        </w:rPr>
      </w:pPr>
      <w:r w:rsidRPr="00083AA8">
        <w:rPr>
          <w:rFonts w:ascii="Times New Roman" w:hAnsi="Times New Roman"/>
        </w:rPr>
        <w:t>De Tweede Kamer der Staten-</w:t>
      </w:r>
      <w:r w:rsidRPr="00083AA8">
        <w:rPr>
          <w:rFonts w:ascii="Times New Roman" w:hAnsi="Times New Roman"/>
        </w:rPr>
        <w:fldChar w:fldCharType="begin"/>
      </w:r>
      <w:r w:rsidRPr="00083AA8">
        <w:rPr>
          <w:rFonts w:ascii="Times New Roman" w:hAnsi="Times New Roman"/>
        </w:rPr>
        <w:instrText xml:space="preserve">PRIVATE </w:instrText>
      </w:r>
      <w:r w:rsidRPr="00083AA8">
        <w:rPr>
          <w:rFonts w:ascii="Times New Roman" w:hAnsi="Times New Roman"/>
        </w:rPr>
        <w:fldChar w:fldCharType="end"/>
      </w:r>
    </w:p>
    <w:p w:rsidRPr="00083AA8" w:rsidR="00083AA8" w:rsidP="000D0DF5" w:rsidRDefault="00083AA8">
      <w:pPr>
        <w:tabs>
          <w:tab w:val="left" w:pos="-1440"/>
          <w:tab w:val="left" w:pos="-720"/>
        </w:tabs>
        <w:suppressAutoHyphens/>
        <w:rPr>
          <w:rFonts w:ascii="Times New Roman" w:hAnsi="Times New Roman"/>
        </w:rPr>
      </w:pPr>
      <w:r w:rsidRPr="00083AA8">
        <w:rPr>
          <w:rFonts w:ascii="Times New Roman" w:hAnsi="Times New Roman"/>
        </w:rPr>
        <w:t>Generaal zendt bijgaand door</w:t>
      </w:r>
    </w:p>
    <w:p w:rsidRPr="00083AA8" w:rsidR="00083AA8" w:rsidP="000D0DF5" w:rsidRDefault="00083AA8">
      <w:pPr>
        <w:tabs>
          <w:tab w:val="left" w:pos="-1440"/>
          <w:tab w:val="left" w:pos="-720"/>
        </w:tabs>
        <w:suppressAutoHyphens/>
        <w:rPr>
          <w:rFonts w:ascii="Times New Roman" w:hAnsi="Times New Roman"/>
        </w:rPr>
      </w:pPr>
      <w:r w:rsidRPr="00083AA8">
        <w:rPr>
          <w:rFonts w:ascii="Times New Roman" w:hAnsi="Times New Roman"/>
        </w:rPr>
        <w:t>haar aangenomen wetsvoorstel</w:t>
      </w:r>
    </w:p>
    <w:p w:rsidRPr="00083AA8" w:rsidR="00083AA8" w:rsidP="000D0DF5" w:rsidRDefault="00083AA8">
      <w:pPr>
        <w:tabs>
          <w:tab w:val="left" w:pos="-1440"/>
          <w:tab w:val="left" w:pos="-720"/>
        </w:tabs>
        <w:suppressAutoHyphens/>
        <w:rPr>
          <w:rFonts w:ascii="Times New Roman" w:hAnsi="Times New Roman"/>
        </w:rPr>
      </w:pPr>
      <w:r w:rsidRPr="00083AA8">
        <w:rPr>
          <w:rFonts w:ascii="Times New Roman" w:hAnsi="Times New Roman"/>
        </w:rPr>
        <w:t>aan de Eerste Kamer.</w:t>
      </w:r>
    </w:p>
    <w:p w:rsidRPr="00083AA8" w:rsidR="00083AA8" w:rsidP="000D0DF5" w:rsidRDefault="00083AA8">
      <w:pPr>
        <w:tabs>
          <w:tab w:val="left" w:pos="-1440"/>
          <w:tab w:val="left" w:pos="-720"/>
        </w:tabs>
        <w:suppressAutoHyphens/>
        <w:rPr>
          <w:rFonts w:ascii="Times New Roman" w:hAnsi="Times New Roman"/>
        </w:rPr>
      </w:pPr>
    </w:p>
    <w:p w:rsidRPr="00083AA8" w:rsidR="00083AA8" w:rsidP="000D0DF5" w:rsidRDefault="00083AA8">
      <w:pPr>
        <w:tabs>
          <w:tab w:val="left" w:pos="-1440"/>
          <w:tab w:val="left" w:pos="-720"/>
        </w:tabs>
        <w:suppressAutoHyphens/>
        <w:rPr>
          <w:rFonts w:ascii="Times New Roman" w:hAnsi="Times New Roman"/>
        </w:rPr>
      </w:pPr>
      <w:r w:rsidRPr="00083AA8">
        <w:rPr>
          <w:rFonts w:ascii="Times New Roman" w:hAnsi="Times New Roman"/>
        </w:rPr>
        <w:t>De Voorzitter,</w:t>
      </w:r>
    </w:p>
    <w:p w:rsidRPr="00083AA8" w:rsidR="00083AA8" w:rsidP="000D0DF5" w:rsidRDefault="00083AA8">
      <w:pPr>
        <w:tabs>
          <w:tab w:val="left" w:pos="-1440"/>
          <w:tab w:val="left" w:pos="-720"/>
        </w:tabs>
        <w:suppressAutoHyphens/>
        <w:rPr>
          <w:rFonts w:ascii="Times New Roman" w:hAnsi="Times New Roman"/>
        </w:rPr>
      </w:pPr>
    </w:p>
    <w:p w:rsidRPr="00083AA8" w:rsidR="00083AA8" w:rsidP="000D0DF5" w:rsidRDefault="00083AA8">
      <w:pPr>
        <w:tabs>
          <w:tab w:val="left" w:pos="-1440"/>
          <w:tab w:val="left" w:pos="-720"/>
        </w:tabs>
        <w:suppressAutoHyphens/>
        <w:rPr>
          <w:rFonts w:ascii="Times New Roman" w:hAnsi="Times New Roman"/>
        </w:rPr>
      </w:pPr>
    </w:p>
    <w:p w:rsidRPr="00083AA8" w:rsidR="00083AA8" w:rsidP="000D0DF5" w:rsidRDefault="00083AA8">
      <w:pPr>
        <w:tabs>
          <w:tab w:val="left" w:pos="-1440"/>
          <w:tab w:val="left" w:pos="-720"/>
        </w:tabs>
        <w:suppressAutoHyphens/>
        <w:rPr>
          <w:rFonts w:ascii="Times New Roman" w:hAnsi="Times New Roman"/>
        </w:rPr>
      </w:pPr>
    </w:p>
    <w:p w:rsidRPr="00083AA8" w:rsidR="00083AA8" w:rsidP="000D0DF5" w:rsidRDefault="00083AA8">
      <w:pPr>
        <w:tabs>
          <w:tab w:val="left" w:pos="-1440"/>
          <w:tab w:val="left" w:pos="-720"/>
        </w:tabs>
        <w:suppressAutoHyphens/>
        <w:rPr>
          <w:rFonts w:ascii="Times New Roman" w:hAnsi="Times New Roman"/>
        </w:rPr>
      </w:pPr>
    </w:p>
    <w:p w:rsidRPr="00083AA8" w:rsidR="00083AA8" w:rsidP="000D0DF5" w:rsidRDefault="00083AA8">
      <w:pPr>
        <w:tabs>
          <w:tab w:val="left" w:pos="-1440"/>
          <w:tab w:val="left" w:pos="-720"/>
        </w:tabs>
        <w:suppressAutoHyphens/>
        <w:rPr>
          <w:rFonts w:ascii="Times New Roman" w:hAnsi="Times New Roman"/>
        </w:rPr>
      </w:pPr>
    </w:p>
    <w:p w:rsidRPr="00083AA8" w:rsidR="00083AA8" w:rsidP="000D0DF5" w:rsidRDefault="00083AA8">
      <w:pPr>
        <w:tabs>
          <w:tab w:val="left" w:pos="-1440"/>
          <w:tab w:val="left" w:pos="-720"/>
        </w:tabs>
        <w:suppressAutoHyphens/>
        <w:rPr>
          <w:rFonts w:ascii="Times New Roman" w:hAnsi="Times New Roman"/>
        </w:rPr>
      </w:pPr>
    </w:p>
    <w:p w:rsidRPr="00083AA8" w:rsidR="00083AA8" w:rsidP="000D0DF5" w:rsidRDefault="00083AA8">
      <w:pPr>
        <w:tabs>
          <w:tab w:val="left" w:pos="-1440"/>
          <w:tab w:val="left" w:pos="-720"/>
        </w:tabs>
        <w:suppressAutoHyphens/>
        <w:rPr>
          <w:rFonts w:ascii="Times New Roman" w:hAnsi="Times New Roman"/>
        </w:rPr>
      </w:pPr>
    </w:p>
    <w:p w:rsidRPr="00083AA8" w:rsidR="00083AA8" w:rsidP="000D0DF5" w:rsidRDefault="00083AA8">
      <w:pPr>
        <w:tabs>
          <w:tab w:val="left" w:pos="-1440"/>
          <w:tab w:val="left" w:pos="-720"/>
        </w:tabs>
        <w:suppressAutoHyphens/>
        <w:rPr>
          <w:rFonts w:ascii="Times New Roman" w:hAnsi="Times New Roman"/>
        </w:rPr>
      </w:pPr>
    </w:p>
    <w:p w:rsidRPr="00083AA8" w:rsidR="00083AA8" w:rsidP="000D0DF5" w:rsidRDefault="00083AA8">
      <w:pPr>
        <w:rPr>
          <w:rFonts w:ascii="Times New Roman" w:hAnsi="Times New Roman"/>
        </w:rPr>
      </w:pPr>
    </w:p>
    <w:p w:rsidRPr="00083AA8" w:rsidR="00083AA8" w:rsidRDefault="00083AA8">
      <w:pPr>
        <w:rPr>
          <w:rFonts w:ascii="Times New Roman" w:hAnsi="Times New Roman"/>
        </w:rPr>
      </w:pPr>
      <w:r w:rsidRPr="00083AA8">
        <w:rPr>
          <w:rFonts w:ascii="Times New Roman" w:hAnsi="Times New Roman"/>
        </w:rPr>
        <w:t>28 mei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04FCC" w:rsidR="00CB3578" w:rsidTr="008135DF">
        <w:trPr>
          <w:cantSplit/>
        </w:trPr>
        <w:tc>
          <w:tcPr>
            <w:tcW w:w="9142" w:type="dxa"/>
            <w:gridSpan w:val="2"/>
            <w:tcBorders>
              <w:top w:val="nil"/>
              <w:left w:val="nil"/>
              <w:bottom w:val="nil"/>
              <w:right w:val="nil"/>
            </w:tcBorders>
          </w:tcPr>
          <w:p w:rsidRPr="00204FCC" w:rsidR="00CB3578" w:rsidP="00204FCC" w:rsidRDefault="00CB3578">
            <w:pPr>
              <w:pStyle w:val="Amendement"/>
              <w:rPr>
                <w:rFonts w:ascii="Times New Roman" w:hAnsi="Times New Roman" w:cs="Times New Roman"/>
              </w:rPr>
            </w:pPr>
          </w:p>
        </w:tc>
      </w:tr>
      <w:tr w:rsidRPr="00204FCC" w:rsidR="00CB3578"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B7C5E" w:rsidR="00CB3578" w:rsidP="00083AA8" w:rsidRDefault="00CB3578">
            <w:pPr>
              <w:rPr>
                <w:rFonts w:ascii="Times New Roman" w:hAnsi="Times New Roman"/>
                <w:bCs/>
                <w:sz w:val="24"/>
              </w:rPr>
            </w:pPr>
          </w:p>
        </w:tc>
      </w:tr>
      <w:tr w:rsidRPr="00204FCC" w:rsidR="00083AA8" w:rsidTr="0087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4FCC" w:rsidR="00083AA8" w:rsidP="000D5BC4" w:rsidRDefault="00083AA8">
            <w:pPr>
              <w:rPr>
                <w:rFonts w:ascii="Times New Roman" w:hAnsi="Times New Roman"/>
                <w:b/>
                <w:sz w:val="24"/>
              </w:rPr>
            </w:pPr>
            <w:r w:rsidRPr="00204FCC">
              <w:rPr>
                <w:rFonts w:ascii="Times New Roman" w:hAnsi="Times New Roman"/>
                <w:b/>
                <w:sz w:val="24"/>
              </w:rPr>
              <w:t>Wijziging van diverse onderwijswetten in verband met het aanbrengen van enkele inhoudelijke wijzigingen van diverse aard</w:t>
            </w:r>
          </w:p>
        </w:tc>
      </w:tr>
      <w:tr w:rsidRPr="00204FCC" w:rsidR="00CB3578"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04FCC" w:rsidR="00CB3578" w:rsidRDefault="00CB3578">
            <w:pPr>
              <w:pStyle w:val="Amendement"/>
              <w:rPr>
                <w:rFonts w:ascii="Times New Roman" w:hAnsi="Times New Roman" w:cs="Times New Roman"/>
              </w:rPr>
            </w:pPr>
          </w:p>
        </w:tc>
      </w:tr>
      <w:tr w:rsidRPr="00204FCC" w:rsidR="00CB3578"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04FCC" w:rsidR="00CB3578" w:rsidRDefault="00CB3578">
            <w:pPr>
              <w:pStyle w:val="Amendement"/>
              <w:rPr>
                <w:rFonts w:ascii="Times New Roman" w:hAnsi="Times New Roman" w:cs="Times New Roman"/>
              </w:rPr>
            </w:pPr>
          </w:p>
        </w:tc>
      </w:tr>
      <w:tr w:rsidRPr="00204FCC" w:rsidR="00083AA8" w:rsidTr="00CC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4FCC" w:rsidR="00083AA8" w:rsidRDefault="00CA6F8E">
            <w:pPr>
              <w:pStyle w:val="Amendement"/>
              <w:rPr>
                <w:rFonts w:ascii="Times New Roman" w:hAnsi="Times New Roman" w:cs="Times New Roman"/>
              </w:rPr>
            </w:pPr>
            <w:r>
              <w:rPr>
                <w:rFonts w:ascii="Times New Roman" w:hAnsi="Times New Roman" w:cs="Times New Roman"/>
              </w:rPr>
              <w:t xml:space="preserve">GEWIJZIGD </w:t>
            </w:r>
            <w:r w:rsidRPr="00204FCC" w:rsidR="00083AA8">
              <w:rPr>
                <w:rFonts w:ascii="Times New Roman" w:hAnsi="Times New Roman" w:cs="Times New Roman"/>
              </w:rPr>
              <w:t>VOORSTEL VAN WET</w:t>
            </w:r>
          </w:p>
        </w:tc>
      </w:tr>
      <w:tr w:rsidRPr="00204FCC" w:rsidR="00CB3578"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04FCC" w:rsidR="00CB3578" w:rsidRDefault="00CB3578">
            <w:pPr>
              <w:pStyle w:val="Amendement"/>
              <w:rPr>
                <w:rFonts w:ascii="Times New Roman" w:hAnsi="Times New Roman" w:cs="Times New Roman"/>
              </w:rPr>
            </w:pPr>
          </w:p>
        </w:tc>
      </w:tr>
    </w:tbl>
    <w:p w:rsidRPr="00204FCC" w:rsidR="00CB3578" w:rsidP="00204FCC" w:rsidRDefault="00204FCC">
      <w:pPr>
        <w:rPr>
          <w:rFonts w:ascii="Times New Roman" w:hAnsi="Times New Roman"/>
          <w:sz w:val="24"/>
        </w:rPr>
      </w:pPr>
      <w:r>
        <w:rPr>
          <w:rFonts w:ascii="Times New Roman" w:hAnsi="Times New Roman"/>
          <w:sz w:val="24"/>
        </w:rPr>
        <w:tab/>
      </w:r>
      <w:r w:rsidRPr="00204FCC">
        <w:rPr>
          <w:rFonts w:ascii="Times New Roman" w:hAnsi="Times New Roman"/>
          <w:sz w:val="24"/>
        </w:rPr>
        <w:t>Wij Willem-Alexander, bij de gratie Gods, Koning der Nederlanden, Prins van Oranje-Nassau, enz. enz. enz.</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Allen, die deze zullen zien of horen lezen, saluut! doen te weten: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Alzo Wij in overweging genomen hebben, dat het wenselijk is om diverse wetten op het terrein van het Ministerie van Onderwijs, Cultuur en Wetenschap te wijzigen teneinde enkele inhoudelijke wijzigingen aan te brengen;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I. WIJZIGING WET OP HET PRIMAIR ONDERWIJS</w:t>
      </w:r>
    </w:p>
    <w:p w:rsidRPr="00204FCC" w:rsidR="00204FCC" w:rsidP="00204FCC" w:rsidRDefault="00204FCC">
      <w:pPr>
        <w:rPr>
          <w:rFonts w:ascii="Times New Roman" w:hAnsi="Times New Roman"/>
          <w:b/>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lang w:eastAsia="en-US"/>
        </w:rPr>
        <w:t xml:space="preserve">De Wet op het primair onderwijs </w:t>
      </w:r>
      <w:r w:rsidRPr="00204FCC">
        <w:rPr>
          <w:rFonts w:ascii="Times New Roman" w:hAnsi="Times New Roman"/>
          <w:sz w:val="24"/>
        </w:rPr>
        <w:t>wordt als volgt gewijzigd:</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In artikel 8 wordt het tweede tiende lid vernummerd tot het elfde lid. </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148 wordt een artikel ingevoegd, luidende:</w:t>
      </w:r>
    </w:p>
    <w:p w:rsidRPr="00204FCC" w:rsidR="00204FCC" w:rsidP="00204FCC" w:rsidRDefault="00204FCC">
      <w:pPr>
        <w:rPr>
          <w:rFonts w:ascii="Times New Roman" w:hAnsi="Times New Roman"/>
          <w:b/>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148a. Beleggen en belenen</w:t>
      </w:r>
    </w:p>
    <w:p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lastRenderedPageBreak/>
        <w:t>Bij ministeriële regeling kunnen regels worden gesteld over het door het bevoegd gezag uitzetten van gelden, het aangaan van geldleningen en het aangaan van verbintenissen voor financiële producten.</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C</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In artikel 171, vierde lid, wordt “controleprotocol” gewijzigd in: accountantsprotocol.</w:t>
      </w:r>
    </w:p>
    <w:p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II. WIJZIGING WET OP DE EXPERTISECENTRA</w:t>
      </w:r>
    </w:p>
    <w:p w:rsidRPr="00204FCC" w:rsidR="00204FCC" w:rsidP="00204FCC" w:rsidRDefault="00204FCC">
      <w:pPr>
        <w:rPr>
          <w:rFonts w:ascii="Times New Roman" w:hAnsi="Times New Roman"/>
          <w:b/>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lang w:eastAsia="en-US"/>
        </w:rPr>
        <w:t xml:space="preserve">De Wet op de expertisecentra </w:t>
      </w:r>
      <w:r w:rsidRPr="00204FCC">
        <w:rPr>
          <w:rFonts w:ascii="Times New Roman" w:hAnsi="Times New Roman"/>
          <w:sz w:val="24"/>
        </w:rPr>
        <w:t xml:space="preserve">wordt als volgt gewijzigd: </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062902" w:rsidR="008D4F54" w:rsidP="008D4F54" w:rsidRDefault="008D4F54">
      <w:pPr>
        <w:ind w:firstLine="284"/>
        <w:rPr>
          <w:rFonts w:ascii="Times New Roman" w:hAnsi="Times New Roman"/>
          <w:sz w:val="24"/>
        </w:rPr>
      </w:pPr>
      <w:r w:rsidRPr="00062902">
        <w:rPr>
          <w:rFonts w:ascii="Times New Roman" w:hAnsi="Times New Roman"/>
          <w:sz w:val="24"/>
        </w:rPr>
        <w:t>Artikel 11, eerste lid, aanhef en onder a, komt te luiden:</w:t>
      </w:r>
    </w:p>
    <w:p w:rsidRPr="00062902" w:rsidR="008D4F54" w:rsidP="008D4F54" w:rsidRDefault="008D4F54">
      <w:pPr>
        <w:rPr>
          <w:rFonts w:ascii="Times New Roman" w:hAnsi="Times New Roman"/>
          <w:sz w:val="24"/>
        </w:rPr>
      </w:pPr>
    </w:p>
    <w:p w:rsidR="008D4F54" w:rsidP="008D4F54" w:rsidRDefault="008D4F54">
      <w:pPr>
        <w:rPr>
          <w:rFonts w:ascii="Times New Roman" w:hAnsi="Times New Roman"/>
          <w:b/>
          <w:sz w:val="24"/>
        </w:rPr>
      </w:pPr>
      <w:r w:rsidRPr="00062902">
        <w:rPr>
          <w:rFonts w:ascii="Times New Roman" w:hAnsi="Times New Roman"/>
          <w:b/>
          <w:sz w:val="24"/>
        </w:rPr>
        <w:t>Artikel 11. Uitgangspunten en doelstelling onderwijs</w:t>
      </w:r>
    </w:p>
    <w:p w:rsidRPr="00062902" w:rsidR="001B7C5E" w:rsidP="008D4F54" w:rsidRDefault="001B7C5E">
      <w:pPr>
        <w:rPr>
          <w:rFonts w:ascii="Times New Roman" w:hAnsi="Times New Roman"/>
          <w:b/>
          <w:sz w:val="24"/>
        </w:rPr>
      </w:pPr>
    </w:p>
    <w:p w:rsidRPr="00062902" w:rsidR="008D4F54" w:rsidP="008D4F54" w:rsidRDefault="008D4F54">
      <w:pPr>
        <w:ind w:firstLine="284"/>
        <w:rPr>
          <w:rFonts w:ascii="Times New Roman" w:hAnsi="Times New Roman"/>
          <w:sz w:val="24"/>
        </w:rPr>
      </w:pPr>
      <w:r w:rsidRPr="00062902">
        <w:rPr>
          <w:rFonts w:ascii="Times New Roman" w:hAnsi="Times New Roman"/>
          <w:sz w:val="24"/>
        </w:rPr>
        <w:t>1. Het onderwijs wordt afgestemd op de ontwikkelingsmogelijkheden van de leerling. Zo nodig treedt het bevoegd gezag daarbij in overleg met:</w:t>
      </w:r>
    </w:p>
    <w:p w:rsidRPr="00062902" w:rsidR="008D4F54" w:rsidP="001B7C5E" w:rsidRDefault="008D4F54">
      <w:pPr>
        <w:ind w:firstLine="284"/>
        <w:rPr>
          <w:rFonts w:ascii="Times New Roman" w:hAnsi="Times New Roman"/>
          <w:sz w:val="24"/>
        </w:rPr>
      </w:pPr>
      <w:r w:rsidRPr="00062902">
        <w:rPr>
          <w:rFonts w:ascii="Times New Roman" w:hAnsi="Times New Roman"/>
          <w:sz w:val="24"/>
        </w:rPr>
        <w:t xml:space="preserve">a. het college van burgemeester en wethouders van de gemeente waar de leerling zijn woonplaats heeft als bedoeld in artikel 1.1. van de </w:t>
      </w:r>
      <w:proofErr w:type="spellStart"/>
      <w:r w:rsidRPr="00062902">
        <w:rPr>
          <w:rFonts w:ascii="Times New Roman" w:hAnsi="Times New Roman"/>
          <w:sz w:val="24"/>
        </w:rPr>
        <w:t>Jeugdwet</w:t>
      </w:r>
      <w:proofErr w:type="spellEnd"/>
      <w:r w:rsidRPr="00062902">
        <w:rPr>
          <w:rFonts w:ascii="Times New Roman" w:hAnsi="Times New Roman"/>
          <w:sz w:val="24"/>
        </w:rPr>
        <w:t>,.</w:t>
      </w:r>
    </w:p>
    <w:p w:rsidR="008135DF" w:rsidP="008135DF" w:rsidRDefault="008135DF">
      <w:pPr>
        <w:rPr>
          <w:rFonts w:ascii="Times New Roman" w:hAnsi="Times New Roman"/>
          <w:sz w:val="24"/>
        </w:rPr>
      </w:pPr>
    </w:p>
    <w:p w:rsidRPr="00062902" w:rsidR="008D4F54" w:rsidP="008D4F54" w:rsidRDefault="008D4F54">
      <w:pPr>
        <w:rPr>
          <w:rFonts w:ascii="Times New Roman" w:hAnsi="Times New Roman"/>
          <w:sz w:val="24"/>
        </w:rPr>
      </w:pPr>
      <w:r w:rsidRPr="00062902">
        <w:rPr>
          <w:rFonts w:ascii="Times New Roman" w:hAnsi="Times New Roman"/>
          <w:sz w:val="24"/>
        </w:rPr>
        <w:t>A1</w:t>
      </w:r>
    </w:p>
    <w:p w:rsidRPr="00062902" w:rsidR="008D4F54" w:rsidP="008D4F54" w:rsidRDefault="008D4F54">
      <w:pPr>
        <w:rPr>
          <w:rFonts w:ascii="Times New Roman" w:hAnsi="Times New Roman"/>
          <w:sz w:val="24"/>
        </w:rPr>
      </w:pPr>
    </w:p>
    <w:p w:rsidRPr="00062902" w:rsidR="008D4F54" w:rsidP="008D4F54" w:rsidRDefault="008D4F54">
      <w:pPr>
        <w:ind w:firstLine="284"/>
        <w:rPr>
          <w:rFonts w:ascii="Times New Roman" w:hAnsi="Times New Roman"/>
          <w:sz w:val="24"/>
        </w:rPr>
      </w:pPr>
      <w:r w:rsidRPr="00062902">
        <w:rPr>
          <w:rFonts w:ascii="Times New Roman" w:hAnsi="Times New Roman"/>
          <w:sz w:val="24"/>
        </w:rPr>
        <w:t>In artikel 66c, tweede lid, wordt “een bestuurlijke fusie als bedoeld in artikel 17” vervangen door: een bestuurlijke fusie als bedoeld in artikel 28.</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143 wordt een artikel ingevoegd, luidende: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143a. Beleggen en belenen</w:t>
      </w:r>
    </w:p>
    <w:p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sz w:val="24"/>
        </w:rPr>
      </w:pPr>
      <w:r w:rsidRPr="00204FCC">
        <w:rPr>
          <w:rFonts w:ascii="Times New Roman" w:hAnsi="Times New Roman"/>
          <w:bCs/>
          <w:sz w:val="24"/>
        </w:rPr>
        <w:t>Bij ministeriële regeling kunnen regels worden gesteld over het door het bevoegd gezag uitzetten van gelden, het aangaan van geldleningen en het aangaan van verbintenissen voor financiële producten.</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C</w:t>
      </w:r>
    </w:p>
    <w:p w:rsidRPr="00204FCC" w:rsidR="00204FCC" w:rsidP="00204FCC" w:rsidRDefault="00204FCC">
      <w:pPr>
        <w:rPr>
          <w:rFonts w:ascii="Times New Roman" w:hAnsi="Times New Roman"/>
          <w:sz w:val="24"/>
        </w:rPr>
      </w:pPr>
    </w:p>
    <w:p w:rsidR="00204FCC" w:rsidP="00204FCC" w:rsidRDefault="00204FCC">
      <w:pPr>
        <w:ind w:firstLine="284"/>
        <w:rPr>
          <w:rFonts w:ascii="Times New Roman" w:hAnsi="Times New Roman"/>
          <w:sz w:val="24"/>
        </w:rPr>
      </w:pPr>
      <w:r w:rsidRPr="00204FCC">
        <w:rPr>
          <w:rFonts w:ascii="Times New Roman" w:hAnsi="Times New Roman"/>
          <w:sz w:val="24"/>
        </w:rPr>
        <w:t>In artikel 157, vierde lid, wordt “controleprotocol” gewijzigd in: accountantsprotocol.</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lang w:eastAsia="en-US"/>
        </w:rPr>
      </w:pPr>
      <w:r w:rsidRPr="00204FCC">
        <w:rPr>
          <w:rFonts w:ascii="Times New Roman" w:hAnsi="Times New Roman"/>
          <w:b/>
          <w:sz w:val="24"/>
          <w:lang w:eastAsia="en-US"/>
        </w:rPr>
        <w:t>ARTIKEL III. WIJZIGING WET OP HET VOORTGEZET ONDERWIJS</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De Wet op het voortgezet onderwijs wordt als volgt gewijzigd:</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A</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In artikel 13, eerste lid, wordt het tweede onderdeel e, luidend “</w:t>
      </w:r>
      <w:r w:rsidRPr="00204FCC">
        <w:rPr>
          <w:rFonts w:ascii="Times New Roman" w:hAnsi="Times New Roman"/>
          <w:sz w:val="24"/>
        </w:rPr>
        <w:t>culturele en kunstzinnige vorming, en”</w:t>
      </w:r>
      <w:r w:rsidRPr="00204FCC">
        <w:rPr>
          <w:rFonts w:ascii="Times New Roman" w:hAnsi="Times New Roman"/>
          <w:sz w:val="24"/>
          <w:lang w:eastAsia="en-US"/>
        </w:rPr>
        <w:t xml:space="preserve"> vervangen door:</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e. culturele en kunstzinnige vorming, met dien verstande dat indien Latijnse taal en cultuur of Griekse taal en cultuur, dan wel beide, deel uitmaken van het profiel, de leerling is vrijgesteld van het volgen van het vak culturele en kunstzinnige vorming, en.</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30 wordt een artikel ingevoegd, luidende: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30a. Voorziening tegen beslissingen inzake deelneming aan eindexamens</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1. Tegen een besluit inzake deelneming aan eindexamens staat administratief beroep open bij een bij algemene maatregel van bestuur aan te wijzen bestuursorgaan. </w:t>
      </w:r>
    </w:p>
    <w:p w:rsidRPr="00204FCC" w:rsidR="00204FCC" w:rsidP="00204FCC" w:rsidRDefault="00204FCC">
      <w:pPr>
        <w:ind w:firstLine="284"/>
        <w:rPr>
          <w:rFonts w:ascii="Times New Roman" w:hAnsi="Times New Roman"/>
          <w:sz w:val="24"/>
        </w:rPr>
      </w:pPr>
      <w:r w:rsidRPr="00204FCC">
        <w:rPr>
          <w:rFonts w:ascii="Times New Roman" w:hAnsi="Times New Roman"/>
          <w:sz w:val="24"/>
        </w:rPr>
        <w:t>2. In afwijking van artikel 6:7 van de Algemene wet bestuursrecht bedraagt de termijn voor het indienen van het beroepschrift vijf dagen.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3. In afwijking van artikel 7:24, eerste, tweede, vierde, vijfde, zesde en zevende lid, van de Algemene wet bestuursrecht beslist het beroepsorgaan binnen twee weken na ontvangst van het beroepschrift. Het kan de beslissing voor ten hoogste twee weken verdagen.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4. Tegen een beslissing inzake deelneming aan eindexamens die geen besluit is, kan de betrokken leerling of zijn ouders voorziening vragen bij een bij algemene maatregel van bestuur aan te wijzen instantie. </w:t>
      </w:r>
    </w:p>
    <w:p w:rsidRPr="00204FCC" w:rsidR="00204FCC" w:rsidP="00204FCC" w:rsidRDefault="00204FCC">
      <w:pPr>
        <w:ind w:firstLine="284"/>
        <w:rPr>
          <w:rFonts w:ascii="Times New Roman" w:hAnsi="Times New Roman"/>
          <w:sz w:val="24"/>
        </w:rPr>
      </w:pPr>
      <w:r w:rsidRPr="00204FCC">
        <w:rPr>
          <w:rFonts w:ascii="Times New Roman" w:hAnsi="Times New Roman"/>
          <w:sz w:val="24"/>
        </w:rPr>
        <w:t>5. De termijn voor het indienen van het verzoekschrift bedraagt vijf dagen, met ingang van de dag na die waarop de beslissing aan de leerling is uitgereikt of toegezonden.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6. De instantie, bedoeld in het vierde lid, beslist binnen twee weken na ontvangst van het verzoekschrift. Zij kan de beslissing voor ten hoogste twee weken verdagen.</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C</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Artikel 53f wordt als volgt gewijzigd:</w:t>
      </w:r>
    </w:p>
    <w:p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1. Voor de tekst wordt de aanduiding “1.” geplaatst.</w:t>
      </w:r>
    </w:p>
    <w:p w:rsidR="00204FCC" w:rsidP="00204FCC" w:rsidRDefault="00204FCC">
      <w:pPr>
        <w:rPr>
          <w:rFonts w:ascii="Times New Roman" w:hAnsi="Times New Roman"/>
          <w:sz w:val="24"/>
        </w:rPr>
      </w:pPr>
    </w:p>
    <w:p w:rsidR="00204FCC" w:rsidP="00204FCC" w:rsidRDefault="00204FCC">
      <w:pPr>
        <w:ind w:firstLine="284"/>
        <w:rPr>
          <w:rFonts w:ascii="Times New Roman" w:hAnsi="Times New Roman"/>
          <w:sz w:val="24"/>
        </w:rPr>
      </w:pPr>
      <w:r w:rsidRPr="00204FCC">
        <w:rPr>
          <w:rFonts w:ascii="Times New Roman" w:hAnsi="Times New Roman"/>
          <w:sz w:val="24"/>
        </w:rPr>
        <w:t xml:space="preserve">2. Er wordt een lid toegevoegd, luidende: </w:t>
      </w:r>
    </w:p>
    <w:p w:rsidRPr="00204FCC" w:rsidR="00204FCC" w:rsidP="00204FCC" w:rsidRDefault="00204FCC">
      <w:pPr>
        <w:ind w:firstLine="284"/>
        <w:rPr>
          <w:rFonts w:ascii="Times New Roman" w:hAnsi="Times New Roman"/>
          <w:sz w:val="24"/>
        </w:rPr>
      </w:pPr>
      <w:r w:rsidRPr="00204FCC">
        <w:rPr>
          <w:rStyle w:val="lidnr"/>
          <w:rFonts w:ascii="Times New Roman" w:hAnsi="Times New Roman"/>
          <w:sz w:val="24"/>
        </w:rPr>
        <w:t>2. Indien bij een fusie een school voor praktijkonderwijs is betrokken, is goedkeuring niet vereist voor zover het die school betreft.</w:t>
      </w:r>
    </w:p>
    <w:p w:rsidR="00204FCC" w:rsidP="00204FCC" w:rsidRDefault="00204FCC">
      <w:pPr>
        <w:rPr>
          <w:rFonts w:ascii="Times New Roman" w:hAnsi="Times New Roman"/>
          <w:sz w:val="24"/>
        </w:rPr>
      </w:pPr>
    </w:p>
    <w:p w:rsidRPr="00062902" w:rsidR="008D4F54" w:rsidP="008D4F54" w:rsidRDefault="008D4F54">
      <w:pPr>
        <w:rPr>
          <w:rFonts w:ascii="Times New Roman" w:hAnsi="Times New Roman"/>
          <w:sz w:val="24"/>
        </w:rPr>
      </w:pPr>
      <w:r w:rsidRPr="00062902">
        <w:rPr>
          <w:rFonts w:ascii="Times New Roman" w:hAnsi="Times New Roman"/>
          <w:sz w:val="24"/>
        </w:rPr>
        <w:t>C1</w:t>
      </w:r>
    </w:p>
    <w:p w:rsidRPr="00062902" w:rsidR="008D4F54" w:rsidP="008D4F54" w:rsidRDefault="008D4F54">
      <w:pPr>
        <w:rPr>
          <w:rFonts w:ascii="Times New Roman" w:hAnsi="Times New Roman"/>
          <w:sz w:val="24"/>
        </w:rPr>
      </w:pPr>
    </w:p>
    <w:p w:rsidRPr="00062902" w:rsidR="008D4F54" w:rsidP="008D4F54" w:rsidRDefault="008D4F54">
      <w:pPr>
        <w:ind w:firstLine="284"/>
        <w:rPr>
          <w:rFonts w:ascii="Times New Roman" w:hAnsi="Times New Roman"/>
          <w:sz w:val="24"/>
        </w:rPr>
      </w:pPr>
      <w:r w:rsidRPr="00062902">
        <w:rPr>
          <w:rFonts w:ascii="Times New Roman" w:hAnsi="Times New Roman"/>
          <w:sz w:val="24"/>
        </w:rPr>
        <w:t>In artikel 53h, derde lid, wordt  “een bestuurlijke fusie als bedoeld in artikel 17” vervangen door: een bestuurlijke fusie als bedoeld in artikel 53c.</w:t>
      </w:r>
    </w:p>
    <w:p w:rsidRPr="00204FCC" w:rsidR="008D4F54" w:rsidP="00204FCC" w:rsidRDefault="008D4F54">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D</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In artikel 60 wordt het zevende lid vervangen door drie leden, luidende:</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7. Tegen een besluit inzake deelneming aan staatsexamens staat bezwaar open bij het College voor examens.</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lastRenderedPageBreak/>
        <w:t>8. In afwijking van artikel 6:7 van de Algemene wet bestuursrecht bedraagt de termijn voor het indienen van een bezwaarschrift vijf dagen.</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 xml:space="preserve">9. In afwijking van artikel 7:10, eerste, derde, vierde en vijfde lid, van de Algemene wet bestuursrecht beslist het College voor examens binnen twee weken na ontvangst van het bezwaarschrift. Het kan de beslissing voor ten hoogste twee weken verdagen. </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E</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99 wordt een artikel ingevoegd, luidende: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99a. Beleggen en belenen</w:t>
      </w:r>
    </w:p>
    <w:p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t xml:space="preserve">Bij ministeriële regeling kunnen regels worden gesteld over het door het bevoegd gezag uitzetten van gelden, het aangaan van geldleningen en het aangaan van verbintenissen voor financiële producten. </w:t>
      </w: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bCs/>
          <w:sz w:val="24"/>
        </w:rPr>
      </w:pPr>
      <w:r w:rsidRPr="00204FCC">
        <w:rPr>
          <w:rFonts w:ascii="Times New Roman" w:hAnsi="Times New Roman"/>
          <w:bCs/>
          <w:sz w:val="24"/>
        </w:rPr>
        <w:t>F</w:t>
      </w:r>
    </w:p>
    <w:p w:rsidRPr="00204FCC"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t xml:space="preserve">In artikel 103, vierde lid, wordt </w:t>
      </w:r>
      <w:r w:rsidRPr="00204FCC">
        <w:rPr>
          <w:rFonts w:ascii="Times New Roman" w:hAnsi="Times New Roman"/>
          <w:sz w:val="24"/>
        </w:rPr>
        <w:t>“controleprotocol” gewijzigd in: accountantsprotocol.</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IV. WIJZIGING WET EDUCATIE EN BEROEPSONDERWIJS</w:t>
      </w:r>
    </w:p>
    <w:p w:rsidRPr="00204FCC" w:rsidR="00204FCC" w:rsidP="00204FCC" w:rsidRDefault="00204FCC">
      <w:pPr>
        <w:rPr>
          <w:rFonts w:ascii="Times New Roman" w:hAnsi="Times New Roman"/>
          <w:b/>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De Wet educatie en beroepsonderwijs wordt als volgt gewijzigd:</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2.2.4a een artikel ingevoegd, luidende: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2.2.4b. Beleggen en belenen</w:t>
      </w:r>
    </w:p>
    <w:p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t xml:space="preserve">Bij ministeriële regeling kunnen regels worden gesteld over het door het bevoegd gezag uitzetten van gelden, het aangaan van geldleningen en het aangaan van verbintenissen voor financiële producten. </w:t>
      </w: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bCs/>
          <w:sz w:val="24"/>
        </w:rPr>
      </w:pPr>
      <w:r w:rsidRPr="00204FCC">
        <w:rPr>
          <w:rFonts w:ascii="Times New Roman" w:hAnsi="Times New Roman"/>
          <w:bCs/>
          <w:sz w:val="24"/>
        </w:rPr>
        <w:t>B</w:t>
      </w:r>
    </w:p>
    <w:p w:rsidRPr="00204FCC"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
          <w:sz w:val="24"/>
        </w:rPr>
      </w:pPr>
      <w:r w:rsidRPr="00204FCC">
        <w:rPr>
          <w:rFonts w:ascii="Times New Roman" w:hAnsi="Times New Roman"/>
          <w:bCs/>
          <w:sz w:val="24"/>
        </w:rPr>
        <w:t>In het opschrift van artikel 2.5.7a wordt “Controleprotocol”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b/>
          <w:sz w:val="24"/>
        </w:rPr>
      </w:pPr>
    </w:p>
    <w:p w:rsidRPr="00204FCC" w:rsidR="00204FCC" w:rsidP="00204FCC" w:rsidRDefault="00204FCC">
      <w:pPr>
        <w:rPr>
          <w:rFonts w:ascii="Times New Roman" w:hAnsi="Times New Roman"/>
          <w:sz w:val="24"/>
        </w:rPr>
      </w:pPr>
      <w:r w:rsidRPr="00204FCC">
        <w:rPr>
          <w:rFonts w:ascii="Times New Roman" w:hAnsi="Times New Roman"/>
          <w:sz w:val="24"/>
        </w:rPr>
        <w:t>C</w:t>
      </w:r>
    </w:p>
    <w:p w:rsidRPr="00204FCC" w:rsidR="00204FCC" w:rsidP="00204FCC" w:rsidRDefault="00204FCC">
      <w:pPr>
        <w:rPr>
          <w:rFonts w:ascii="Times New Roman" w:hAnsi="Times New Roman"/>
          <w:b/>
          <w:sz w:val="24"/>
        </w:rPr>
      </w:pPr>
    </w:p>
    <w:p w:rsidRPr="00204FCC" w:rsidR="00204FCC" w:rsidP="00204FCC" w:rsidRDefault="00204FCC">
      <w:pPr>
        <w:ind w:firstLine="284"/>
        <w:rPr>
          <w:rFonts w:ascii="Times New Roman" w:hAnsi="Times New Roman"/>
          <w:b/>
          <w:sz w:val="24"/>
        </w:rPr>
      </w:pPr>
      <w:r w:rsidRPr="00204FCC">
        <w:rPr>
          <w:rFonts w:ascii="Times New Roman" w:hAnsi="Times New Roman"/>
          <w:bCs/>
          <w:sz w:val="24"/>
        </w:rPr>
        <w:t xml:space="preserve">In het opschrift van artikel </w:t>
      </w:r>
      <w:r w:rsidRPr="00204FCC">
        <w:rPr>
          <w:rFonts w:ascii="Times New Roman" w:hAnsi="Times New Roman"/>
          <w:sz w:val="24"/>
        </w:rPr>
        <w:t xml:space="preserve">2.5.9a </w:t>
      </w:r>
      <w:r w:rsidRPr="00204FCC">
        <w:rPr>
          <w:rFonts w:ascii="Times New Roman" w:hAnsi="Times New Roman"/>
          <w:bCs/>
          <w:sz w:val="24"/>
        </w:rPr>
        <w:t>wordt “controleprotocol”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b/>
          <w:bCs/>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V. WIJZIGING WET OP HET HOGER ONDERWIJS EN WETENSCHAPPELIJK ONDERZOEK</w:t>
      </w:r>
    </w:p>
    <w:p w:rsidRPr="00204FCC" w:rsidR="00204FCC" w:rsidP="00204FCC" w:rsidRDefault="00204FCC">
      <w:pPr>
        <w:rPr>
          <w:rFonts w:ascii="Times New Roman" w:hAnsi="Times New Roman"/>
          <w:b/>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lastRenderedPageBreak/>
        <w:t>De Wet op het hoger onderwijs en wetenschappelijk onderzoek wordt als volgt gewijzigd:</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b/>
          <w:sz w:val="24"/>
        </w:rPr>
      </w:pPr>
      <w:r w:rsidRPr="00204FCC">
        <w:rPr>
          <w:rFonts w:ascii="Times New Roman" w:hAnsi="Times New Roman"/>
          <w:bCs/>
          <w:sz w:val="24"/>
        </w:rPr>
        <w:t xml:space="preserve">In het opschrift van artikel </w:t>
      </w:r>
      <w:r w:rsidRPr="00204FCC">
        <w:rPr>
          <w:rFonts w:ascii="Times New Roman" w:hAnsi="Times New Roman"/>
          <w:sz w:val="24"/>
        </w:rPr>
        <w:t xml:space="preserve">2.10a </w:t>
      </w:r>
      <w:r w:rsidRPr="00204FCC">
        <w:rPr>
          <w:rFonts w:ascii="Times New Roman" w:hAnsi="Times New Roman"/>
          <w:bCs/>
          <w:sz w:val="24"/>
        </w:rPr>
        <w:t>wordt “Controleprotocol”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Titel 4 van Hoofdstuk 2 komt als volgt te luiden: Titel 4. Bijzondere bepalingen in verband met het financieel beheer.</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C</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Artikel 2.17 wordt als volgt gewijzigd:</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1. Voor de tekst wordt de aanduiding “1.” geplaatst.</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2. Er wordt een lid toegevoegd, luidende:</w:t>
      </w:r>
    </w:p>
    <w:p w:rsidRPr="00204FCC" w:rsidR="00204FCC" w:rsidP="00204FCC" w:rsidRDefault="00204FCC">
      <w:pPr>
        <w:ind w:firstLine="284"/>
        <w:rPr>
          <w:rFonts w:ascii="Times New Roman" w:hAnsi="Times New Roman"/>
          <w:bCs/>
          <w:sz w:val="24"/>
        </w:rPr>
      </w:pPr>
      <w:r w:rsidRPr="00204FCC">
        <w:rPr>
          <w:rFonts w:ascii="Times New Roman" w:hAnsi="Times New Roman"/>
          <w:sz w:val="24"/>
        </w:rPr>
        <w:t xml:space="preserve">2. </w:t>
      </w:r>
      <w:r w:rsidRPr="00204FCC">
        <w:rPr>
          <w:rFonts w:ascii="Times New Roman" w:hAnsi="Times New Roman"/>
          <w:bCs/>
          <w:sz w:val="24"/>
        </w:rPr>
        <w:t>Bij ministeriële regeling kunnen regels worden gesteld over het door het instellingsbestuur uitzetten van gelden, het aangaan van geldleningen en het aangaan van verbintenissen voor financiële producten.</w:t>
      </w: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b/>
          <w:bCs/>
          <w:sz w:val="24"/>
        </w:rPr>
      </w:pPr>
      <w:r w:rsidRPr="00204FCC">
        <w:rPr>
          <w:rFonts w:ascii="Times New Roman" w:hAnsi="Times New Roman"/>
          <w:b/>
          <w:bCs/>
          <w:sz w:val="24"/>
        </w:rPr>
        <w:t>ARTIKEL VI. WIJZIGING WET OP HET ONDERWIJSTOEZICHT</w:t>
      </w:r>
    </w:p>
    <w:p w:rsidRPr="00204FCC" w:rsidR="00204FCC" w:rsidP="00204FCC" w:rsidRDefault="00204FCC">
      <w:pPr>
        <w:rPr>
          <w:rFonts w:ascii="Times New Roman" w:hAnsi="Times New Roman"/>
          <w:b/>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t xml:space="preserve">De Wet op het onderwijstoezicht wordt als volgt gewijzigd: </w:t>
      </w:r>
    </w:p>
    <w:p w:rsidRPr="00204FCC" w:rsidR="00204FCC" w:rsidP="00204FCC" w:rsidRDefault="00204FCC">
      <w:pPr>
        <w:rPr>
          <w:rFonts w:ascii="Times New Roman" w:hAnsi="Times New Roman"/>
          <w:b/>
          <w:bCs/>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Artikel 3 wordt als volgt gewijzigd:</w:t>
      </w:r>
    </w:p>
    <w:p w:rsidRPr="00204FCC" w:rsidR="00204FCC" w:rsidP="00204FCC" w:rsidRDefault="00204FCC">
      <w:pPr>
        <w:ind w:firstLine="284"/>
        <w:rPr>
          <w:rFonts w:ascii="Times New Roman" w:hAnsi="Times New Roman"/>
          <w:sz w:val="24"/>
        </w:rPr>
      </w:pPr>
      <w:r w:rsidRPr="00204FCC">
        <w:rPr>
          <w:rFonts w:ascii="Times New Roman" w:hAnsi="Times New Roman"/>
          <w:sz w:val="24"/>
        </w:rPr>
        <w:t>1. In het tweede lid, onderdeel d, wordt “de bekostigde instellingen” vervangen door: de bekostigde instellingen, de samenwerkingsverbanden en de kenniscentra beroepsonderwijs bedrijfsleven.</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2. In het tweede lid vervalt onderdeel e onder verlettering van de onderdelen f en g tot e en f. </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3. Het derde lid, onderdeel a, komt te luiden: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a. de bekostiging voor ten hoogste vijftien procent in te houden of geheel of gedeeltelijk op te schorten, op grond van artikel 164 van de Wet op het primair onderwijs, artikel 129 van de Wet primair onderwijs BES, artikel 146 van de Wet op de expertisecentra, artikel 104 van de Wet op het voortgezet onderwijs, artikel 184 van de Wet voortgezet onderwijs BES, artikel 11.1 van de Wet educatie en beroepsonderwijs, artikel 10.2 van de Wet educatie en beroepsonderwijs BES of artikel 15.1 van de Wet op het hoger onderwijs en wetenschappelijk onderzoek;.</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4. Het derde lid, onderdeel c, komt te luiden:</w:t>
      </w:r>
    </w:p>
    <w:p w:rsidRPr="00204FCC" w:rsidR="00204FCC" w:rsidP="00204FCC" w:rsidRDefault="00204FCC">
      <w:pPr>
        <w:ind w:firstLine="284"/>
        <w:rPr>
          <w:rFonts w:ascii="Times New Roman" w:hAnsi="Times New Roman"/>
          <w:sz w:val="24"/>
        </w:rPr>
      </w:pPr>
      <w:r w:rsidRPr="00204FCC">
        <w:rPr>
          <w:rFonts w:ascii="Times New Roman" w:hAnsi="Times New Roman"/>
          <w:sz w:val="24"/>
        </w:rPr>
        <w:lastRenderedPageBreak/>
        <w:t xml:space="preserve">c. bij of krachtens de Wet op het primair onderwijs, de Wet primair onderwijs BES, de Wet op de expertisecentra, de Wet op het voortgezet onderwijs, de Wet voortgezet onderwijs BES, de Wet educatie en beroepsonderwijs, de Wet educatie en beroepsonderwijs BES of de Wet op het hoger onderwijs en wetenschappelijk </w:t>
      </w:r>
      <w:r w:rsidRPr="00204FCC">
        <w:rPr>
          <w:rFonts w:ascii="Times New Roman" w:hAnsi="Times New Roman"/>
          <w:sz w:val="24"/>
        </w:rPr>
        <w:tab/>
        <w:t xml:space="preserve">onderzoek correcties aan te brengen of bedragen in mindering te brengen op de </w:t>
      </w:r>
      <w:r w:rsidRPr="00204FCC">
        <w:rPr>
          <w:rFonts w:ascii="Times New Roman" w:hAnsi="Times New Roman"/>
          <w:sz w:val="24"/>
        </w:rPr>
        <w:tab/>
        <w:t>bekostiging;</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5. Het derde lid, onderdeel d, komt te luiden: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d. voor zover het niet de enige opleiding in zijn soort betreft, een waarschuwing als bedoeld in de artikelen 6.1.5, 6.1.5b, 6.2.3, 6.2.3b en 6.3.2 van de Wet educatie en beroepsonderwijs en de artikelen 6.2.3, 6.2.4 en 6.3.1 van de Wet educatie en beroepsonderwijs BES te geven, of een besluit als bedoeld in de artikelen 6.1.4, 6.1.5b, 6.2.2, 6.2.3b en 6.3.2 van de Wet educatie en beroepsonderwijs en de artikelen 6.2.1, 6.2.4 en 6.3.1 van de Wet educatie en beroepsonderwijs BES te nemen;</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6. In het derde lid, onderdeel e, wordt na “Leerplichtwet 1969” ingevoegd: of artikel 39 van de Leerplichtwet BES.</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In artikel 10 vervallen het tweede lid alsmede de aanduiding “1.” voor het eerste lid. </w:t>
      </w: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C</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Artikel 23, tweede lid, wordt als volgt gewijzigd:</w:t>
      </w:r>
    </w:p>
    <w:p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1. “Onze Minister van Economische Zaken, Landbouw en Innovatie” wordt vervangen door: Onze Minister van Economische Zaken.</w:t>
      </w:r>
    </w:p>
    <w:p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 xml:space="preserve">2. Aan het slot wordt de volgende zinsnede toegevoegd: Herbenoeming kan tweemaal en telkens voor ten hoogste vier jaar plaatsvinden. </w:t>
      </w: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sz w:val="24"/>
        </w:rPr>
      </w:pPr>
      <w:r w:rsidRPr="00204FCC">
        <w:rPr>
          <w:rFonts w:ascii="Times New Roman" w:hAnsi="Times New Roman"/>
          <w:b/>
          <w:sz w:val="24"/>
          <w:lang w:eastAsia="en-US"/>
        </w:rPr>
        <w:t xml:space="preserve">ARTIKEL VII. WIJZIGING VAN DE </w:t>
      </w:r>
      <w:r w:rsidRPr="00204FCC">
        <w:rPr>
          <w:rFonts w:ascii="Times New Roman" w:hAnsi="Times New Roman"/>
          <w:b/>
          <w:caps/>
          <w:sz w:val="24"/>
          <w:lang w:eastAsia="en-US"/>
        </w:rPr>
        <w:t>Wet primair onderwijs BES</w:t>
      </w:r>
      <w:r w:rsidRPr="00204FCC">
        <w:rPr>
          <w:rFonts w:ascii="Times New Roman" w:hAnsi="Times New Roman"/>
          <w:sz w:val="24"/>
        </w:rPr>
        <w:t xml:space="preserve"> </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b/>
          <w:sz w:val="24"/>
        </w:rPr>
      </w:pPr>
      <w:r w:rsidRPr="00204FCC">
        <w:rPr>
          <w:rFonts w:ascii="Times New Roman" w:hAnsi="Times New Roman"/>
          <w:sz w:val="24"/>
          <w:lang w:eastAsia="en-US"/>
        </w:rPr>
        <w:t xml:space="preserve">In artikel 131, vierde lid, van de Wet primair onderwijs BES wordt </w:t>
      </w:r>
      <w:r w:rsidRPr="00204FCC">
        <w:rPr>
          <w:rFonts w:ascii="Times New Roman" w:hAnsi="Times New Roman"/>
          <w:bCs/>
          <w:sz w:val="24"/>
        </w:rPr>
        <w:t>“controleprotocol”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VIII. WIJZIGING VAN DE WET VOORTGEZET ONDERWIJS BES</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 xml:space="preserve">De Wet </w:t>
      </w:r>
      <w:r w:rsidRPr="00204FCC">
        <w:rPr>
          <w:rFonts w:ascii="Times New Roman" w:hAnsi="Times New Roman"/>
          <w:sz w:val="24"/>
        </w:rPr>
        <w:t>voortgezet onderwijs BES wordt als volgt gewijzigd:</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A</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In artikel 13, tweede lid, wordt “Latijnse taal en literatuur en Griekse taal en literatuur” vervangen door: Latijnse taal en cultuur en Griekse taal en cultuur.</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lastRenderedPageBreak/>
        <w:t>In artikel 39, eerste lid, wordt het tweede onderdeel e, luidend “culturele en kunstzinnige vorming, en” vervangen door:</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e. culturele en kunstzinnige vorming, met dien verstande dat indien Latijnse taal en cultuur of Griekse taal en cultuur, dan wel beide, deel uitmaken van het profiel, de leerling is vrijgesteld van het volgen van het vak culturele en kunstzinnige vorming, en.</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C</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lang w:eastAsia="en-US"/>
        </w:rPr>
        <w:t xml:space="preserve">In artikel 175, vierde lid, wordt </w:t>
      </w:r>
      <w:r w:rsidRPr="00204FCC">
        <w:rPr>
          <w:rFonts w:ascii="Times New Roman" w:hAnsi="Times New Roman"/>
          <w:bCs/>
          <w:sz w:val="24"/>
        </w:rPr>
        <w:t>“controleprotocol”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b/>
          <w:sz w:val="24"/>
        </w:rPr>
      </w:pP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 xml:space="preserve">ARTIKEL IX. WIJZIGING VAN DE WET </w:t>
      </w:r>
      <w:r w:rsidRPr="00204FCC">
        <w:rPr>
          <w:rFonts w:ascii="Times New Roman" w:hAnsi="Times New Roman"/>
          <w:b/>
          <w:caps/>
          <w:sz w:val="24"/>
          <w:lang w:eastAsia="en-US"/>
        </w:rPr>
        <w:t>educatie en beroepsonderwijs BES</w:t>
      </w:r>
    </w:p>
    <w:p w:rsidRPr="00204FCC" w:rsidR="00204FCC" w:rsidP="00204FCC" w:rsidRDefault="00204FCC">
      <w:pPr>
        <w:rPr>
          <w:rFonts w:ascii="Times New Roman" w:hAnsi="Times New Roman"/>
          <w:b/>
          <w:sz w:val="24"/>
          <w:lang w:eastAsia="en-US"/>
        </w:rPr>
      </w:pPr>
    </w:p>
    <w:p w:rsidRPr="00204FCC" w:rsidR="00204FCC" w:rsidP="00204FCC" w:rsidRDefault="00204FCC">
      <w:pPr>
        <w:ind w:firstLine="284"/>
        <w:rPr>
          <w:rFonts w:ascii="Times New Roman" w:hAnsi="Times New Roman"/>
          <w:b/>
          <w:sz w:val="24"/>
        </w:rPr>
      </w:pPr>
      <w:r w:rsidRPr="00204FCC">
        <w:rPr>
          <w:rFonts w:ascii="Times New Roman" w:hAnsi="Times New Roman"/>
          <w:sz w:val="24"/>
          <w:lang w:eastAsia="en-US"/>
        </w:rPr>
        <w:t xml:space="preserve">In het opschrift van artikel 2.3.10 van de Wet educatie en beroepsonderwijs BES wordt </w:t>
      </w:r>
      <w:r w:rsidRPr="00204FCC">
        <w:rPr>
          <w:rFonts w:ascii="Times New Roman" w:hAnsi="Times New Roman"/>
          <w:bCs/>
          <w:sz w:val="24"/>
        </w:rPr>
        <w:t>“Controleprotocol” vervangen door: A</w:t>
      </w:r>
      <w:r w:rsidRPr="00204FCC">
        <w:rPr>
          <w:rFonts w:ascii="Times New Roman" w:hAnsi="Times New Roman"/>
          <w:sz w:val="24"/>
        </w:rPr>
        <w:t>ccountantsprotocol.</w:t>
      </w:r>
    </w:p>
    <w:p w:rsidR="00204FCC" w:rsidP="00204FCC" w:rsidRDefault="00204FCC">
      <w:pPr>
        <w:rPr>
          <w:rFonts w:ascii="Times New Roman" w:hAnsi="Times New Roman"/>
          <w:b/>
          <w:sz w:val="24"/>
          <w:lang w:eastAsia="en-US"/>
        </w:rPr>
      </w:pPr>
    </w:p>
    <w:p w:rsidR="008D4F54" w:rsidP="00204FCC" w:rsidRDefault="008D4F54">
      <w:pPr>
        <w:rPr>
          <w:rFonts w:ascii="Times New Roman" w:hAnsi="Times New Roman"/>
          <w:b/>
          <w:sz w:val="24"/>
          <w:lang w:eastAsia="en-US"/>
        </w:rPr>
      </w:pPr>
    </w:p>
    <w:p w:rsidRPr="00062902" w:rsidR="008D4F54" w:rsidP="008D4F54" w:rsidRDefault="008D4F54">
      <w:pPr>
        <w:rPr>
          <w:rFonts w:ascii="Times New Roman" w:hAnsi="Times New Roman" w:eastAsia="Calibri"/>
          <w:b/>
          <w:sz w:val="24"/>
        </w:rPr>
      </w:pPr>
      <w:r w:rsidRPr="00062902">
        <w:rPr>
          <w:rFonts w:ascii="Times New Roman" w:hAnsi="Times New Roman" w:eastAsia="Calibri"/>
          <w:b/>
          <w:sz w:val="24"/>
        </w:rPr>
        <w:t>ARTIKEL IXA. WIJZIGING WET STUDIEFINANCIERING 2000</w:t>
      </w:r>
    </w:p>
    <w:p w:rsidRPr="00062902" w:rsidR="008D4F54" w:rsidP="008D4F54" w:rsidRDefault="008D4F54">
      <w:pPr>
        <w:rPr>
          <w:rFonts w:ascii="Times New Roman" w:hAnsi="Times New Roman" w:eastAsia="Calibri"/>
          <w:sz w:val="24"/>
        </w:rPr>
      </w:pPr>
    </w:p>
    <w:p w:rsidRPr="00062902" w:rsidR="008D4F54" w:rsidP="008D4F54" w:rsidRDefault="008D4F54">
      <w:pPr>
        <w:ind w:firstLine="284"/>
        <w:rPr>
          <w:rFonts w:ascii="Times New Roman" w:hAnsi="Times New Roman" w:eastAsia="Calibri"/>
          <w:sz w:val="24"/>
        </w:rPr>
      </w:pPr>
      <w:r w:rsidRPr="00062902">
        <w:rPr>
          <w:rFonts w:ascii="Times New Roman" w:hAnsi="Times New Roman" w:eastAsia="Calibri"/>
          <w:sz w:val="24"/>
        </w:rPr>
        <w:t>De Wet studiefinanciering 2000 wordt als volgt gewijzigd:</w:t>
      </w:r>
    </w:p>
    <w:p w:rsidRPr="00062902" w:rsidR="008D4F54" w:rsidP="008D4F54" w:rsidRDefault="008D4F54">
      <w:pPr>
        <w:rPr>
          <w:rFonts w:ascii="Times New Roman" w:hAnsi="Times New Roman" w:eastAsia="Calibri"/>
          <w:sz w:val="24"/>
        </w:rPr>
      </w:pPr>
    </w:p>
    <w:p w:rsidRPr="00062902" w:rsidR="008D4F54" w:rsidP="008D4F54" w:rsidRDefault="008D4F54">
      <w:pPr>
        <w:rPr>
          <w:rFonts w:ascii="Times New Roman" w:hAnsi="Times New Roman" w:eastAsia="Calibri"/>
          <w:sz w:val="24"/>
        </w:rPr>
      </w:pPr>
      <w:r w:rsidRPr="00062902">
        <w:rPr>
          <w:rFonts w:ascii="Times New Roman" w:hAnsi="Times New Roman" w:eastAsia="Calibri"/>
          <w:sz w:val="24"/>
        </w:rPr>
        <w:t>A</w:t>
      </w:r>
    </w:p>
    <w:p w:rsidRPr="00062902" w:rsidR="008D4F54" w:rsidP="008D4F54" w:rsidRDefault="008D4F54">
      <w:pPr>
        <w:rPr>
          <w:rFonts w:ascii="Times New Roman" w:hAnsi="Times New Roman" w:eastAsia="Calibri"/>
          <w:sz w:val="24"/>
        </w:rPr>
      </w:pPr>
    </w:p>
    <w:p w:rsidRPr="00062902" w:rsidR="008D4F54" w:rsidP="008D4F54" w:rsidRDefault="008D4F54">
      <w:pPr>
        <w:ind w:firstLine="284"/>
        <w:rPr>
          <w:rFonts w:ascii="Times New Roman" w:hAnsi="Times New Roman" w:eastAsia="Calibri"/>
          <w:color w:val="000000"/>
          <w:sz w:val="24"/>
          <w:shd w:val="clear" w:color="auto" w:fill="FFFFFF"/>
        </w:rPr>
      </w:pPr>
      <w:r w:rsidRPr="00062902">
        <w:rPr>
          <w:rFonts w:ascii="Times New Roman" w:hAnsi="Times New Roman" w:eastAsia="Calibri"/>
          <w:sz w:val="24"/>
        </w:rPr>
        <w:t xml:space="preserve">Aan artikel 6.3 wordt een volzin toegevoegd, luidende: </w:t>
      </w:r>
      <w:r w:rsidRPr="00062902">
        <w:rPr>
          <w:rFonts w:ascii="Times New Roman" w:hAnsi="Times New Roman" w:eastAsia="Calibri"/>
          <w:color w:val="000000"/>
          <w:sz w:val="24"/>
          <w:shd w:val="clear" w:color="auto" w:fill="FFFFFF"/>
        </w:rPr>
        <w:t>Het rentepercentage wordt vastgesteld op nul indien deze overeenkomstig de eerste volzin minder dan nul procent bedraagt.</w:t>
      </w:r>
    </w:p>
    <w:p w:rsidRPr="00062902" w:rsidR="008D4F54" w:rsidP="008D4F54" w:rsidRDefault="008D4F54">
      <w:pPr>
        <w:rPr>
          <w:rFonts w:ascii="Times New Roman" w:hAnsi="Times New Roman" w:eastAsia="Calibri"/>
          <w:color w:val="000000"/>
          <w:sz w:val="24"/>
          <w:shd w:val="clear" w:color="auto" w:fill="FFFFFF"/>
        </w:rPr>
      </w:pPr>
    </w:p>
    <w:p w:rsidRPr="00062902" w:rsidR="008D4F54" w:rsidP="008D4F54" w:rsidRDefault="008D4F54">
      <w:pPr>
        <w:rPr>
          <w:rFonts w:ascii="Times New Roman" w:hAnsi="Times New Roman" w:eastAsia="Calibri"/>
          <w:color w:val="000000"/>
          <w:sz w:val="24"/>
          <w:shd w:val="clear" w:color="auto" w:fill="FFFFFF"/>
        </w:rPr>
      </w:pPr>
      <w:r w:rsidRPr="00062902">
        <w:rPr>
          <w:rFonts w:ascii="Times New Roman" w:hAnsi="Times New Roman" w:eastAsia="Calibri"/>
          <w:color w:val="000000"/>
          <w:sz w:val="24"/>
          <w:shd w:val="clear" w:color="auto" w:fill="FFFFFF"/>
        </w:rPr>
        <w:t>B</w:t>
      </w:r>
    </w:p>
    <w:p w:rsidRPr="00062902" w:rsidR="008D4F54" w:rsidP="008D4F54" w:rsidRDefault="008D4F54">
      <w:pPr>
        <w:rPr>
          <w:rFonts w:ascii="Times New Roman" w:hAnsi="Times New Roman" w:eastAsia="Calibri"/>
          <w:color w:val="000000"/>
          <w:sz w:val="24"/>
          <w:shd w:val="clear" w:color="auto" w:fill="FFFFFF"/>
        </w:rPr>
      </w:pPr>
    </w:p>
    <w:p w:rsidRPr="00062902" w:rsidR="008D4F54" w:rsidP="008D4F54" w:rsidRDefault="008D4F54">
      <w:pPr>
        <w:ind w:firstLine="284"/>
        <w:rPr>
          <w:rFonts w:ascii="Times New Roman" w:hAnsi="Times New Roman" w:eastAsia="Calibri"/>
          <w:color w:val="000000"/>
          <w:sz w:val="24"/>
          <w:shd w:val="clear" w:color="auto" w:fill="FFFFFF"/>
        </w:rPr>
      </w:pPr>
      <w:r w:rsidRPr="00062902">
        <w:rPr>
          <w:rFonts w:ascii="Times New Roman" w:hAnsi="Times New Roman" w:eastAsia="Calibri"/>
          <w:color w:val="000000"/>
          <w:sz w:val="24"/>
          <w:shd w:val="clear" w:color="auto" w:fill="FFFFFF"/>
        </w:rPr>
        <w:t>Aan artikel 6.3, tweede lid, wordt een volzin toegevoegd, luidende: Het rentepercentage wordt vastgesteld op nul indien deze overeenkomstig de eerste volzin minder dan nul procent bedraagt.</w:t>
      </w:r>
    </w:p>
    <w:p w:rsidR="008D4F54" w:rsidP="008D4F54" w:rsidRDefault="008D4F54">
      <w:pPr>
        <w:rPr>
          <w:rFonts w:ascii="Times New Roman" w:hAnsi="Times New Roman"/>
          <w:sz w:val="24"/>
        </w:rPr>
      </w:pPr>
    </w:p>
    <w:p w:rsidRPr="00062902" w:rsidR="001B7C5E" w:rsidP="008D4F54" w:rsidRDefault="001B7C5E">
      <w:pPr>
        <w:rPr>
          <w:rFonts w:ascii="Times New Roman" w:hAnsi="Times New Roman"/>
          <w:sz w:val="24"/>
        </w:rPr>
      </w:pPr>
    </w:p>
    <w:p w:rsidR="008D4F54" w:rsidP="008D4F54" w:rsidRDefault="008D4F54">
      <w:pPr>
        <w:rPr>
          <w:rFonts w:ascii="Times New Roman" w:hAnsi="Times New Roman"/>
          <w:b/>
          <w:sz w:val="24"/>
        </w:rPr>
      </w:pPr>
      <w:r w:rsidRPr="00062902">
        <w:rPr>
          <w:rFonts w:ascii="Times New Roman" w:hAnsi="Times New Roman"/>
          <w:b/>
          <w:sz w:val="24"/>
        </w:rPr>
        <w:t xml:space="preserve">ARTIKEL IXB. SAMENLOOP MET VARIAWET PASSEND ONDERWIJS EN KWALITEIT (V)SO </w:t>
      </w:r>
    </w:p>
    <w:p w:rsidRPr="00062902" w:rsidR="001B7C5E" w:rsidP="008D4F54" w:rsidRDefault="001B7C5E">
      <w:pPr>
        <w:rPr>
          <w:rFonts w:ascii="Times New Roman" w:hAnsi="Times New Roman"/>
          <w:sz w:val="24"/>
        </w:rPr>
      </w:pPr>
    </w:p>
    <w:p w:rsidRPr="00062902" w:rsidR="008D4F54" w:rsidP="001B7C5E" w:rsidRDefault="008D4F54">
      <w:pPr>
        <w:ind w:firstLine="284"/>
        <w:rPr>
          <w:rFonts w:ascii="Times New Roman" w:hAnsi="Times New Roman"/>
          <w:b/>
          <w:sz w:val="24"/>
        </w:rPr>
      </w:pPr>
      <w:r w:rsidRPr="00062902">
        <w:rPr>
          <w:rFonts w:ascii="Times New Roman" w:hAnsi="Times New Roman"/>
          <w:sz w:val="24"/>
        </w:rPr>
        <w:t>Indien het bij koninklijke boodschap van 11 september 2014 ingediende voorstel van wet tot wijziging van diverse wetten op het terrein van het Ministerie van Onderwijs, Cultuur en Wetenschap in verband met het aanbrengen van enkele verbeteringen in de wetsbepalingen met betrekking tot passend onderwijs (</w:t>
      </w:r>
      <w:proofErr w:type="spellStart"/>
      <w:r w:rsidRPr="00062902">
        <w:rPr>
          <w:rFonts w:ascii="Times New Roman" w:hAnsi="Times New Roman"/>
          <w:sz w:val="24"/>
        </w:rPr>
        <w:t>Variawet</w:t>
      </w:r>
      <w:proofErr w:type="spellEnd"/>
      <w:r w:rsidRPr="00062902">
        <w:rPr>
          <w:rFonts w:ascii="Times New Roman" w:hAnsi="Times New Roman"/>
          <w:sz w:val="24"/>
        </w:rPr>
        <w:t xml:space="preserve"> passend onderwijs en kwaliteit (v)</w:t>
      </w:r>
      <w:proofErr w:type="spellStart"/>
      <w:r w:rsidRPr="00062902">
        <w:rPr>
          <w:rFonts w:ascii="Times New Roman" w:hAnsi="Times New Roman"/>
          <w:sz w:val="24"/>
        </w:rPr>
        <w:t>so</w:t>
      </w:r>
      <w:proofErr w:type="spellEnd"/>
      <w:r w:rsidRPr="00062902">
        <w:rPr>
          <w:rFonts w:ascii="Times New Roman" w:hAnsi="Times New Roman"/>
          <w:sz w:val="24"/>
        </w:rPr>
        <w:t>) (Kamerstukken II, 2013/2014, 34022, nr. 2) tot wet is of wordt verheven en artikel II, onderdeel C, van die wet later in werking treedt dan onderscheidenlijk op dezelfde datum in werking treedt als artikel II, onderdeel A, van deze wet, komt het in artikel II, onderdeel C, van die wet opgenomen eerste lid, aanhef en onderdeel a, van artikel 11 als volgt te luiden:</w:t>
      </w:r>
    </w:p>
    <w:p w:rsidRPr="00062902" w:rsidR="008D4F54" w:rsidP="008D4F54" w:rsidRDefault="008D4F54">
      <w:pPr>
        <w:ind w:firstLine="284"/>
        <w:rPr>
          <w:rFonts w:ascii="Times New Roman" w:hAnsi="Times New Roman"/>
          <w:sz w:val="24"/>
        </w:rPr>
      </w:pPr>
      <w:r w:rsidRPr="00062902">
        <w:rPr>
          <w:rFonts w:ascii="Times New Roman" w:hAnsi="Times New Roman"/>
          <w:sz w:val="24"/>
        </w:rPr>
        <w:t>1. Het onderwijs wordt afgestemd op de ontwikkelingsmogelijkheden van de leerling. Zo nodig treedt het bevoegd gezag daarbij in overleg met:</w:t>
      </w:r>
    </w:p>
    <w:p w:rsidRPr="00062902" w:rsidR="008D4F54" w:rsidP="008D4F54" w:rsidRDefault="008D4F54">
      <w:pPr>
        <w:ind w:firstLine="284"/>
        <w:rPr>
          <w:rFonts w:ascii="Times New Roman" w:hAnsi="Times New Roman"/>
          <w:sz w:val="24"/>
        </w:rPr>
      </w:pPr>
      <w:r w:rsidRPr="00062902">
        <w:rPr>
          <w:rFonts w:ascii="Times New Roman" w:hAnsi="Times New Roman"/>
          <w:sz w:val="24"/>
        </w:rPr>
        <w:lastRenderedPageBreak/>
        <w:t xml:space="preserve">a. het college van burgemeester en wethouders van de gemeente waar de leerling zijn woonplaats heeft als bedoeld in artikel 1.1. van de </w:t>
      </w:r>
      <w:proofErr w:type="spellStart"/>
      <w:r w:rsidRPr="00062902">
        <w:rPr>
          <w:rFonts w:ascii="Times New Roman" w:hAnsi="Times New Roman"/>
          <w:sz w:val="24"/>
        </w:rPr>
        <w:t>Jeugdwet</w:t>
      </w:r>
      <w:proofErr w:type="spellEnd"/>
      <w:r w:rsidRPr="00062902">
        <w:rPr>
          <w:rFonts w:ascii="Times New Roman" w:hAnsi="Times New Roman"/>
          <w:sz w:val="24"/>
        </w:rPr>
        <w:t>,</w:t>
      </w:r>
    </w:p>
    <w:p w:rsidRPr="00204FCC" w:rsidR="008D4F54" w:rsidP="00204FCC" w:rsidRDefault="008D4F54">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X. INWERKINGTREDING</w:t>
      </w:r>
    </w:p>
    <w:p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De artikelen van deze wet treden in werking op een bij koninklijk besluit te bepalen tijdstip, dat voor de verschillende artikelen of onderdelen daarvan verschillend kan worden vastgesteld, en kan terugwerken tot en met een in dat besluit te bepalen tijdstip, dat voor de verschillende artikelen of onderdelen daarvan verschillend kan worden vastgesteld.</w:t>
      </w:r>
    </w:p>
    <w:p w:rsidR="00204FCC" w:rsidP="00204FCC" w:rsidRDefault="00204FCC">
      <w:pPr>
        <w:rPr>
          <w:rFonts w:ascii="Times New Roman" w:hAnsi="Times New Roman"/>
          <w:sz w:val="24"/>
          <w:lang w:eastAsia="en-US"/>
        </w:rPr>
      </w:pPr>
    </w:p>
    <w:p w:rsidR="00CA6F8E" w:rsidRDefault="00CA6F8E">
      <w:pPr>
        <w:rPr>
          <w:rFonts w:ascii="Times New Roman" w:hAnsi="Times New Roman"/>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04FCC" w:rsidR="00204FCC" w:rsidP="00204FCC" w:rsidRDefault="00204FCC">
      <w:pPr>
        <w:rPr>
          <w:rFonts w:ascii="Times New Roman" w:hAnsi="Times New Roman"/>
          <w:sz w:val="24"/>
        </w:rPr>
      </w:pPr>
      <w:bookmarkStart w:name="_GoBack" w:id="0"/>
      <w:bookmarkEnd w:id="0"/>
    </w:p>
    <w:p w:rsidRPr="00204FCC" w:rsidR="00204FCC" w:rsidP="00204FCC" w:rsidRDefault="00204FCC">
      <w:pPr>
        <w:rPr>
          <w:rFonts w:ascii="Times New Roman" w:hAnsi="Times New Roman"/>
          <w:sz w:val="24"/>
        </w:rPr>
      </w:pPr>
      <w:r w:rsidRPr="00204FCC">
        <w:rPr>
          <w:rFonts w:ascii="Times New Roman" w:hAnsi="Times New Roman"/>
          <w:sz w:val="24"/>
        </w:rPr>
        <w:t>Gegeven</w:t>
      </w:r>
    </w:p>
    <w:p w:rsidRPr="00204FCC"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1B7C5E">
      <w:pPr>
        <w:rPr>
          <w:rFonts w:ascii="Times New Roman" w:hAnsi="Times New Roman"/>
          <w:sz w:val="24"/>
        </w:rPr>
      </w:pPr>
      <w:r>
        <w:rPr>
          <w:rFonts w:ascii="Times New Roman" w:hAnsi="Times New Roman"/>
          <w:sz w:val="24"/>
        </w:rPr>
        <w:t>De Minister</w:t>
      </w:r>
      <w:r w:rsidRPr="00204FCC" w:rsidR="00204FCC">
        <w:rPr>
          <w:rFonts w:ascii="Times New Roman" w:hAnsi="Times New Roman"/>
          <w:sz w:val="24"/>
        </w:rPr>
        <w:t xml:space="preserve"> van Onderwijs, Cultuur en Wetenschap,</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083AA8" w:rsidP="00204FCC" w:rsidRDefault="00083AA8">
      <w:pPr>
        <w:rPr>
          <w:rFonts w:ascii="Times New Roman" w:hAnsi="Times New Roman"/>
          <w:sz w:val="24"/>
        </w:rPr>
      </w:pPr>
    </w:p>
    <w:p w:rsidR="001B7C5E" w:rsidP="00204FCC" w:rsidRDefault="001B7C5E">
      <w:pPr>
        <w:rPr>
          <w:rFonts w:ascii="Times New Roman" w:hAnsi="Times New Roman"/>
          <w:sz w:val="24"/>
        </w:rPr>
      </w:pPr>
      <w:r>
        <w:rPr>
          <w:rFonts w:ascii="Times New Roman" w:hAnsi="Times New Roman"/>
          <w:sz w:val="24"/>
        </w:rPr>
        <w:t xml:space="preserve">De Staatssecretaris van </w:t>
      </w:r>
      <w:r w:rsidRPr="00204FCC">
        <w:rPr>
          <w:rFonts w:ascii="Times New Roman" w:hAnsi="Times New Roman"/>
          <w:sz w:val="24"/>
        </w:rPr>
        <w:t>Onderwijs, Cultuur en Wetenschap,</w:t>
      </w: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Pr="00204FCC" w:rsidR="001B7C5E" w:rsidP="00204FCC" w:rsidRDefault="001B7C5E">
      <w:pPr>
        <w:rPr>
          <w:rFonts w:ascii="Times New Roman" w:hAnsi="Times New Roman"/>
          <w:sz w:val="24"/>
        </w:rPr>
      </w:pPr>
    </w:p>
    <w:p w:rsidR="00CA6F8E" w:rsidP="00204FCC" w:rsidRDefault="00204FCC">
      <w:pPr>
        <w:rPr>
          <w:rFonts w:ascii="Times New Roman" w:hAnsi="Times New Roman"/>
          <w:sz w:val="24"/>
        </w:rPr>
      </w:pPr>
      <w:r w:rsidRPr="00204FCC">
        <w:rPr>
          <w:rFonts w:ascii="Times New Roman" w:hAnsi="Times New Roman"/>
          <w:sz w:val="24"/>
        </w:rPr>
        <w:t>De Staatssecretaris van Economische Zaken,</w:t>
      </w:r>
    </w:p>
    <w:p w:rsidR="00CA6F8E" w:rsidP="00204FCC" w:rsidRDefault="00CA6F8E">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 xml:space="preserve"> </w:t>
      </w:r>
    </w:p>
    <w:sectPr w:rsidRPr="00204FCC" w:rsidR="00204FC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FCC" w:rsidRDefault="00204FCC">
      <w:pPr>
        <w:spacing w:line="20" w:lineRule="exact"/>
      </w:pPr>
    </w:p>
  </w:endnote>
  <w:endnote w:type="continuationSeparator" w:id="0">
    <w:p w:rsidR="00204FCC" w:rsidRDefault="00204FCC">
      <w:pPr>
        <w:pStyle w:val="Amendement"/>
      </w:pPr>
      <w:r>
        <w:rPr>
          <w:b w:val="0"/>
          <w:bCs w:val="0"/>
        </w:rPr>
        <w:t xml:space="preserve"> </w:t>
      </w:r>
    </w:p>
  </w:endnote>
  <w:endnote w:type="continuationNotice" w:id="1">
    <w:p w:rsidR="00204FCC" w:rsidRDefault="00204FC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A6F8E">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FCC" w:rsidRDefault="00204FCC">
      <w:pPr>
        <w:pStyle w:val="Amendement"/>
      </w:pPr>
      <w:r>
        <w:rPr>
          <w:b w:val="0"/>
          <w:bCs w:val="0"/>
        </w:rPr>
        <w:separator/>
      </w:r>
    </w:p>
  </w:footnote>
  <w:footnote w:type="continuationSeparator" w:id="0">
    <w:p w:rsidR="00204FCC" w:rsidRDefault="00204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CC"/>
    <w:rsid w:val="00012DBE"/>
    <w:rsid w:val="00083AA8"/>
    <w:rsid w:val="000A1D81"/>
    <w:rsid w:val="00111ED3"/>
    <w:rsid w:val="001B7C5E"/>
    <w:rsid w:val="001C190E"/>
    <w:rsid w:val="00204FCC"/>
    <w:rsid w:val="002168F4"/>
    <w:rsid w:val="002A727C"/>
    <w:rsid w:val="005D2707"/>
    <w:rsid w:val="00606255"/>
    <w:rsid w:val="006B607A"/>
    <w:rsid w:val="007D451C"/>
    <w:rsid w:val="008135DF"/>
    <w:rsid w:val="00826224"/>
    <w:rsid w:val="008D4F54"/>
    <w:rsid w:val="00930A23"/>
    <w:rsid w:val="009C7354"/>
    <w:rsid w:val="009E6D7F"/>
    <w:rsid w:val="00A11E73"/>
    <w:rsid w:val="00A2521E"/>
    <w:rsid w:val="00A6348D"/>
    <w:rsid w:val="00AE436A"/>
    <w:rsid w:val="00C135B1"/>
    <w:rsid w:val="00C92DF8"/>
    <w:rsid w:val="00CA6F8E"/>
    <w:rsid w:val="00CB3578"/>
    <w:rsid w:val="00D20AFA"/>
    <w:rsid w:val="00D55648"/>
    <w:rsid w:val="00E16443"/>
    <w:rsid w:val="00E36EE9"/>
    <w:rsid w:val="00EE31C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rsid w:val="00204FCC"/>
  </w:style>
  <w:style w:type="paragraph" w:styleId="Ballontekst">
    <w:name w:val="Balloon Text"/>
    <w:basedOn w:val="Standaard"/>
    <w:link w:val="BallontekstChar"/>
    <w:rsid w:val="00083AA8"/>
    <w:rPr>
      <w:rFonts w:ascii="Tahoma" w:hAnsi="Tahoma" w:cs="Tahoma"/>
      <w:sz w:val="16"/>
      <w:szCs w:val="16"/>
    </w:rPr>
  </w:style>
  <w:style w:type="character" w:customStyle="1" w:styleId="BallontekstChar">
    <w:name w:val="Ballontekst Char"/>
    <w:basedOn w:val="Standaardalinea-lettertype"/>
    <w:link w:val="Ballontekst"/>
    <w:rsid w:val="00083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rsid w:val="00204FCC"/>
  </w:style>
  <w:style w:type="paragraph" w:styleId="Ballontekst">
    <w:name w:val="Balloon Text"/>
    <w:basedOn w:val="Standaard"/>
    <w:link w:val="BallontekstChar"/>
    <w:rsid w:val="00083AA8"/>
    <w:rPr>
      <w:rFonts w:ascii="Tahoma" w:hAnsi="Tahoma" w:cs="Tahoma"/>
      <w:sz w:val="16"/>
      <w:szCs w:val="16"/>
    </w:rPr>
  </w:style>
  <w:style w:type="character" w:customStyle="1" w:styleId="BallontekstChar">
    <w:name w:val="Ballontekst Char"/>
    <w:basedOn w:val="Standaardalinea-lettertype"/>
    <w:link w:val="Ballontekst"/>
    <w:rsid w:val="00083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1975</ap:Words>
  <ap:Characters>11133</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2015-05-28T08:32:00.0000000Z</lastPrinted>
  <dcterms:created xsi:type="dcterms:W3CDTF">2015-05-28T08:36:00.0000000Z</dcterms:created>
  <dcterms:modified xsi:type="dcterms:W3CDTF">2015-06-02T08:02:00.0000000Z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0x01010021388006824FE94489A836E9E389BD08</vt:lpwstr>
  </property>
</Properties>
</file>