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73" w:rsidP="00900C6D" w:rsidRDefault="00B24E73">
      <w:pPr>
        <w:pStyle w:val="Groetregel"/>
        <w:widowControl/>
        <w:spacing w:line="240" w:lineRule="atLeast"/>
        <w:ind w:left="708"/>
        <w:rPr>
          <w:rFonts w:ascii="Verdana" w:hAnsi="Verdana"/>
          <w:sz w:val="18"/>
          <w:szCs w:val="18"/>
        </w:rPr>
      </w:pPr>
      <w:r>
        <w:rPr>
          <w:rFonts w:ascii="Verdana" w:hAnsi="Verdana"/>
          <w:sz w:val="18"/>
          <w:szCs w:val="18"/>
        </w:rPr>
        <w:t xml:space="preserve">Blijkens de mededeling van de Directeur van Uw kabinet van 20 april 2015, nr. 2014001162, machtigde Uwe Majesteit de Afdeling advisering van de Raad van State haar advies inzake het bovenvermelde </w:t>
      </w:r>
      <w:r w:rsidR="00234AF4">
        <w:rPr>
          <w:rFonts w:ascii="Verdana" w:hAnsi="Verdana"/>
          <w:sz w:val="18"/>
          <w:szCs w:val="18"/>
        </w:rPr>
        <w:t>ontwerp</w:t>
      </w:r>
      <w:r>
        <w:rPr>
          <w:rFonts w:ascii="Verdana" w:hAnsi="Verdana"/>
          <w:sz w:val="18"/>
          <w:szCs w:val="18"/>
        </w:rPr>
        <w:t xml:space="preserve"> rechtstreeks aan mij te doen toekomen. Dit advies, gedateerd </w:t>
      </w:r>
      <w:r w:rsidR="003D2B20">
        <w:rPr>
          <w:rFonts w:ascii="Verdana" w:hAnsi="Verdana"/>
          <w:sz w:val="18"/>
          <w:szCs w:val="18"/>
        </w:rPr>
        <w:t>29 april 2015</w:t>
      </w:r>
      <w:r>
        <w:rPr>
          <w:rFonts w:ascii="Verdana" w:hAnsi="Verdana"/>
          <w:sz w:val="18"/>
          <w:szCs w:val="18"/>
        </w:rPr>
        <w:t>, nr.</w:t>
      </w:r>
      <w:r w:rsidRPr="009A252A" w:rsidR="009A252A">
        <w:t xml:space="preserve"> </w:t>
      </w:r>
      <w:r w:rsidRPr="009A252A" w:rsidR="009A252A">
        <w:rPr>
          <w:rFonts w:ascii="Verdana" w:hAnsi="Verdana"/>
          <w:sz w:val="18"/>
          <w:szCs w:val="18"/>
        </w:rPr>
        <w:t>W06.15.0121/III</w:t>
      </w:r>
      <w:r w:rsidR="00882CE9">
        <w:rPr>
          <w:rFonts w:ascii="Verdana" w:hAnsi="Verdana"/>
          <w:sz w:val="18"/>
          <w:szCs w:val="18"/>
        </w:rPr>
        <w:t xml:space="preserve">, </w:t>
      </w:r>
      <w:r>
        <w:rPr>
          <w:rFonts w:ascii="Verdana" w:hAnsi="Verdana"/>
          <w:sz w:val="18"/>
          <w:szCs w:val="18"/>
        </w:rPr>
        <w:t>bied ik U hierbij aan.</w:t>
      </w:r>
      <w:r w:rsidRPr="00015AE3">
        <w:rPr>
          <w:rStyle w:val="Huisstijl-GegevenCharChar"/>
          <w:rFonts w:cs="Arial"/>
        </w:rPr>
        <w:t xml:space="preserve"> </w:t>
      </w:r>
    </w:p>
    <w:p w:rsidR="00B24E73" w:rsidP="00900C6D" w:rsidRDefault="00B24E73">
      <w:pPr>
        <w:ind w:left="708"/>
        <w:rPr>
          <w:rFonts w:cs="Arial"/>
        </w:rPr>
      </w:pPr>
      <w:r>
        <w:rPr>
          <w:rFonts w:cs="Arial"/>
        </w:rPr>
        <w:t>H</w:t>
      </w:r>
      <w:r w:rsidRPr="00304CE0">
        <w:rPr>
          <w:rFonts w:cs="Arial"/>
        </w:rPr>
        <w:t xml:space="preserve">et kabinet </w:t>
      </w:r>
      <w:r>
        <w:rPr>
          <w:rFonts w:cs="Arial"/>
        </w:rPr>
        <w:t xml:space="preserve">is de Afdeling </w:t>
      </w:r>
      <w:r w:rsidRPr="00304CE0">
        <w:rPr>
          <w:rFonts w:cs="Arial"/>
        </w:rPr>
        <w:t xml:space="preserve">erkentelijk voor de voortvarendheid waarmee </w:t>
      </w:r>
      <w:r>
        <w:rPr>
          <w:rFonts w:cs="Arial"/>
        </w:rPr>
        <w:t xml:space="preserve">het </w:t>
      </w:r>
      <w:r w:rsidRPr="00304CE0">
        <w:rPr>
          <w:rFonts w:cs="Arial"/>
        </w:rPr>
        <w:t xml:space="preserve">advies inzake het bovenvermelde </w:t>
      </w:r>
      <w:r w:rsidR="00EC0702">
        <w:rPr>
          <w:rFonts w:cs="Arial"/>
        </w:rPr>
        <w:t>ontwerp</w:t>
      </w:r>
      <w:r w:rsidRPr="00304CE0">
        <w:rPr>
          <w:rFonts w:cs="Arial"/>
        </w:rPr>
        <w:t xml:space="preserve"> </w:t>
      </w:r>
      <w:r>
        <w:rPr>
          <w:rFonts w:cs="Arial"/>
        </w:rPr>
        <w:t xml:space="preserve">is </w:t>
      </w:r>
      <w:r w:rsidRPr="00304CE0">
        <w:rPr>
          <w:rFonts w:cs="Arial"/>
        </w:rPr>
        <w:t xml:space="preserve">uitgebracht. </w:t>
      </w:r>
    </w:p>
    <w:p w:rsidR="00B71855" w:rsidP="00900C6D" w:rsidRDefault="00B71855">
      <w:pPr>
        <w:ind w:left="708"/>
        <w:rPr>
          <w:rFonts w:cs="Arial"/>
        </w:rPr>
      </w:pPr>
    </w:p>
    <w:p w:rsidR="00B71855" w:rsidP="00900C6D" w:rsidRDefault="00B71855">
      <w:pPr>
        <w:ind w:left="708"/>
        <w:rPr>
          <w:rFonts w:cs="Arial"/>
        </w:rPr>
      </w:pPr>
      <w:r w:rsidRPr="00B71855">
        <w:rPr>
          <w:rFonts w:cs="Arial"/>
        </w:rPr>
        <w:t>Het ontwerp geeft de Afdeling</w:t>
      </w:r>
      <w:r>
        <w:rPr>
          <w:rFonts w:cs="Arial"/>
        </w:rPr>
        <w:t xml:space="preserve"> </w:t>
      </w:r>
      <w:r w:rsidRPr="00B71855">
        <w:rPr>
          <w:rFonts w:cs="Arial"/>
        </w:rPr>
        <w:t>geen aanleiding tot het maken van inhoudelijke opmerkingen</w:t>
      </w:r>
      <w:r>
        <w:rPr>
          <w:rFonts w:cs="Arial"/>
        </w:rPr>
        <w:t>.</w:t>
      </w:r>
    </w:p>
    <w:p w:rsidR="00B24E73" w:rsidP="00900C6D" w:rsidRDefault="00B24E73">
      <w:pPr>
        <w:ind w:left="708"/>
      </w:pPr>
    </w:p>
    <w:p w:rsidRPr="00476AC2" w:rsidR="00900C6D" w:rsidP="00900C6D" w:rsidRDefault="00900C6D">
      <w:pPr>
        <w:framePr w:w="1618" w:h="1709" w:hSpace="180" w:wrap="around" w:hAnchor="page" w:vAnchor="page" w:x="326" w:y="13778" w:hRule="exact"/>
        <w:shd w:val="clear" w:color="FFFFFF" w:fill="FFFFFF"/>
        <w:spacing w:after="160" w:line="240" w:lineRule="auto"/>
        <w:rPr>
          <w:rFonts w:ascii="Cambria" w:hAnsi="Cambria"/>
          <w:iCs/>
        </w:rPr>
      </w:pPr>
      <w:r>
        <w:rPr>
          <w:sz w:val="13"/>
          <w:szCs w:val="13"/>
        </w:rPr>
        <w:t>H</w:t>
      </w:r>
      <w:r w:rsidRPr="007219A7">
        <w:rPr>
          <w:sz w:val="13"/>
          <w:szCs w:val="13"/>
        </w:rPr>
        <w:t xml:space="preserve">et advies van de Afdeling advisering van de Raad van State wordt niet openbaar gemaakt, omdat het </w:t>
      </w:r>
      <w:r>
        <w:rPr>
          <w:sz w:val="13"/>
          <w:szCs w:val="13"/>
        </w:rPr>
        <w:t>zonder meer instemmend luidt</w:t>
      </w:r>
      <w:r w:rsidRPr="007219A7">
        <w:rPr>
          <w:sz w:val="13"/>
          <w:szCs w:val="13"/>
        </w:rPr>
        <w:t xml:space="preserve"> (artikel 26, vijfde lid, van de Wet op de Raad van State).</w:t>
      </w:r>
    </w:p>
    <w:p w:rsidR="00981987" w:rsidP="00900C6D" w:rsidRDefault="00B24E73">
      <w:pPr>
        <w:ind w:left="708"/>
        <w:rPr>
          <w:rFonts w:cs="Verdana"/>
          <w:bCs/>
          <w:szCs w:val="18"/>
        </w:rPr>
      </w:pPr>
      <w:r>
        <w:t xml:space="preserve">Van de gelegenheid is gebruikgemaakt om </w:t>
      </w:r>
      <w:r w:rsidR="001217A7">
        <w:t>de wijziging van</w:t>
      </w:r>
      <w:r w:rsidR="00981987">
        <w:t xml:space="preserve"> artikel 5a</w:t>
      </w:r>
      <w:r w:rsidR="007878E8">
        <w:t>, eerste lid,</w:t>
      </w:r>
      <w:r w:rsidR="00981987">
        <w:t xml:space="preserve"> van de Wet op de loonbelasting 1964</w:t>
      </w:r>
      <w:r w:rsidR="001217A7">
        <w:t xml:space="preserve"> aan te vullen</w:t>
      </w:r>
      <w:r w:rsidR="00981987">
        <w:t xml:space="preserve">. </w:t>
      </w:r>
      <w:r w:rsidR="00B74E05">
        <w:t xml:space="preserve">Dit artikel betreft de zogenoemde artiestenregeling. </w:t>
      </w:r>
      <w:r w:rsidR="002C0704">
        <w:rPr>
          <w:rFonts w:cs="Verdana"/>
          <w:bCs/>
          <w:szCs w:val="18"/>
        </w:rPr>
        <w:t>D</w:t>
      </w:r>
      <w:r w:rsidR="00B74E05">
        <w:rPr>
          <w:rFonts w:cs="Verdana"/>
          <w:bCs/>
          <w:szCs w:val="18"/>
        </w:rPr>
        <w:t xml:space="preserve">e </w:t>
      </w:r>
      <w:r w:rsidR="002C0704">
        <w:rPr>
          <w:rFonts w:cs="Verdana"/>
          <w:bCs/>
          <w:szCs w:val="18"/>
        </w:rPr>
        <w:t xml:space="preserve">huidige tekst van dit artikel bepaalt dat de </w:t>
      </w:r>
      <w:r w:rsidR="00B74E05">
        <w:rPr>
          <w:rFonts w:cs="Verdana"/>
          <w:bCs/>
          <w:szCs w:val="18"/>
        </w:rPr>
        <w:t xml:space="preserve">artiestenregeling </w:t>
      </w:r>
      <w:r w:rsidR="002C0704">
        <w:rPr>
          <w:rFonts w:cs="Verdana"/>
          <w:bCs/>
          <w:szCs w:val="18"/>
        </w:rPr>
        <w:t>onder meer niet geldt voor bepaalde groepen artiesten die</w:t>
      </w:r>
      <w:r w:rsidR="002F0026">
        <w:rPr>
          <w:rFonts w:cs="Verdana"/>
          <w:bCs/>
          <w:szCs w:val="18"/>
        </w:rPr>
        <w:t xml:space="preserve"> </w:t>
      </w:r>
      <w:r w:rsidR="007878E8">
        <w:rPr>
          <w:rFonts w:cs="Verdana"/>
          <w:bCs/>
          <w:szCs w:val="18"/>
        </w:rPr>
        <w:t>beschikken over</w:t>
      </w:r>
      <w:r w:rsidR="004F64E6">
        <w:rPr>
          <w:rFonts w:cs="Verdana"/>
          <w:bCs/>
          <w:szCs w:val="18"/>
        </w:rPr>
        <w:t xml:space="preserve"> een Verklaring arbeidsrelatie (VAR)</w:t>
      </w:r>
      <w:r w:rsidR="00B74E05">
        <w:rPr>
          <w:rFonts w:cs="Verdana"/>
          <w:bCs/>
          <w:szCs w:val="18"/>
        </w:rPr>
        <w:t>. In</w:t>
      </w:r>
      <w:r w:rsidR="002F0026">
        <w:rPr>
          <w:rFonts w:cs="Verdana"/>
          <w:bCs/>
          <w:szCs w:val="18"/>
        </w:rPr>
        <w:t>gevolge</w:t>
      </w:r>
      <w:r w:rsidR="00B74E05">
        <w:rPr>
          <w:rFonts w:cs="Verdana"/>
          <w:bCs/>
          <w:szCs w:val="18"/>
        </w:rPr>
        <w:t xml:space="preserve"> het ontwerp van de nota van wijziging dat aan de Afdeling </w:t>
      </w:r>
      <w:r w:rsidR="007878E8">
        <w:rPr>
          <w:rFonts w:cs="Verdana"/>
          <w:bCs/>
          <w:szCs w:val="18"/>
        </w:rPr>
        <w:t>i</w:t>
      </w:r>
      <w:r w:rsidR="00B74E05">
        <w:rPr>
          <w:rFonts w:cs="Verdana"/>
          <w:bCs/>
          <w:szCs w:val="18"/>
        </w:rPr>
        <w:t>s voorgelegd,</w:t>
      </w:r>
      <w:r w:rsidR="007878E8">
        <w:rPr>
          <w:rFonts w:cs="Verdana"/>
          <w:bCs/>
          <w:szCs w:val="18"/>
        </w:rPr>
        <w:t xml:space="preserve"> vervalt </w:t>
      </w:r>
      <w:r w:rsidR="002C0704">
        <w:rPr>
          <w:rFonts w:cs="Verdana"/>
          <w:bCs/>
          <w:szCs w:val="18"/>
        </w:rPr>
        <w:t xml:space="preserve">in genoemd artikel 5a, eerste lid, </w:t>
      </w:r>
      <w:r w:rsidR="007878E8">
        <w:rPr>
          <w:rFonts w:cs="Verdana"/>
          <w:bCs/>
          <w:szCs w:val="18"/>
        </w:rPr>
        <w:t>het onderdeel dat betrekking heeft op de VAR</w:t>
      </w:r>
      <w:r w:rsidR="004B0DFE">
        <w:rPr>
          <w:rFonts w:cs="Verdana"/>
          <w:bCs/>
          <w:szCs w:val="18"/>
        </w:rPr>
        <w:t xml:space="preserve"> in verband met de omstandigheid dat wordt voorgesteld de VAR af te schaffen</w:t>
      </w:r>
      <w:r w:rsidR="000F350F">
        <w:rPr>
          <w:rFonts w:cs="Verdana"/>
          <w:bCs/>
          <w:szCs w:val="18"/>
        </w:rPr>
        <w:t xml:space="preserve">. </w:t>
      </w:r>
      <w:r w:rsidR="007878E8">
        <w:rPr>
          <w:rFonts w:cs="Verdana"/>
          <w:bCs/>
          <w:szCs w:val="18"/>
        </w:rPr>
        <w:t xml:space="preserve">Bij nader inzien is het wenselijk om </w:t>
      </w:r>
      <w:r w:rsidR="001217A7">
        <w:rPr>
          <w:rFonts w:cs="Verdana"/>
          <w:bCs/>
          <w:szCs w:val="18"/>
        </w:rPr>
        <w:t>naast het schrappen</w:t>
      </w:r>
      <w:r w:rsidR="007878E8">
        <w:rPr>
          <w:rFonts w:cs="Verdana"/>
          <w:bCs/>
          <w:szCs w:val="18"/>
        </w:rPr>
        <w:t xml:space="preserve"> </w:t>
      </w:r>
      <w:r w:rsidR="00BF1847">
        <w:rPr>
          <w:rFonts w:cs="Verdana"/>
          <w:bCs/>
          <w:szCs w:val="18"/>
        </w:rPr>
        <w:t xml:space="preserve">van </w:t>
      </w:r>
      <w:r w:rsidR="004B0DFE">
        <w:rPr>
          <w:rFonts w:cs="Verdana"/>
          <w:bCs/>
          <w:szCs w:val="18"/>
        </w:rPr>
        <w:t>genoemd</w:t>
      </w:r>
      <w:r w:rsidR="00BF1847">
        <w:rPr>
          <w:rFonts w:cs="Verdana"/>
          <w:bCs/>
          <w:szCs w:val="18"/>
        </w:rPr>
        <w:t xml:space="preserve"> onderdeel </w:t>
      </w:r>
      <w:r w:rsidR="001217A7">
        <w:rPr>
          <w:rFonts w:cs="Verdana"/>
          <w:bCs/>
          <w:szCs w:val="18"/>
        </w:rPr>
        <w:t xml:space="preserve">ook </w:t>
      </w:r>
      <w:r w:rsidR="007878E8">
        <w:rPr>
          <w:rFonts w:cs="Verdana"/>
          <w:bCs/>
          <w:szCs w:val="18"/>
        </w:rPr>
        <w:t xml:space="preserve">een </w:t>
      </w:r>
      <w:r w:rsidR="001217A7">
        <w:rPr>
          <w:rFonts w:cs="Verdana"/>
          <w:bCs/>
          <w:szCs w:val="18"/>
        </w:rPr>
        <w:t xml:space="preserve">onderdeel toe te voegen, waarin een </w:t>
      </w:r>
      <w:r w:rsidR="007878E8">
        <w:rPr>
          <w:rFonts w:cs="Verdana"/>
          <w:bCs/>
          <w:szCs w:val="18"/>
        </w:rPr>
        <w:t xml:space="preserve">delegatiegrondslag </w:t>
      </w:r>
      <w:r w:rsidR="001217A7">
        <w:rPr>
          <w:rFonts w:cs="Verdana"/>
          <w:bCs/>
          <w:szCs w:val="18"/>
        </w:rPr>
        <w:t>wordt opgenomen o</w:t>
      </w:r>
      <w:r w:rsidR="002F0026">
        <w:rPr>
          <w:rFonts w:cs="Verdana"/>
          <w:bCs/>
          <w:szCs w:val="18"/>
        </w:rPr>
        <w:t>p grond waarvan</w:t>
      </w:r>
      <w:r w:rsidR="001217A7">
        <w:rPr>
          <w:rFonts w:cs="Verdana"/>
          <w:bCs/>
          <w:szCs w:val="18"/>
        </w:rPr>
        <w:t xml:space="preserve"> </w:t>
      </w:r>
      <w:r w:rsidR="002F0026">
        <w:rPr>
          <w:rFonts w:cs="Verdana"/>
          <w:bCs/>
          <w:szCs w:val="18"/>
        </w:rPr>
        <w:t xml:space="preserve">weer </w:t>
      </w:r>
      <w:r w:rsidR="001217A7">
        <w:rPr>
          <w:rFonts w:cs="Verdana"/>
          <w:bCs/>
          <w:szCs w:val="18"/>
        </w:rPr>
        <w:t xml:space="preserve">bepaalde groepen artiesten buiten het bereik van de artiestenregeling </w:t>
      </w:r>
      <w:r w:rsidR="002F0026">
        <w:rPr>
          <w:rFonts w:cs="Verdana"/>
          <w:bCs/>
          <w:szCs w:val="18"/>
        </w:rPr>
        <w:t>kunnen worden gebracht</w:t>
      </w:r>
      <w:r w:rsidR="007878E8">
        <w:rPr>
          <w:rFonts w:cs="Verdana"/>
          <w:bCs/>
          <w:szCs w:val="18"/>
        </w:rPr>
        <w:t xml:space="preserve">. Voor een </w:t>
      </w:r>
      <w:r w:rsidR="002C0704">
        <w:rPr>
          <w:rFonts w:cs="Verdana"/>
          <w:bCs/>
          <w:szCs w:val="18"/>
        </w:rPr>
        <w:t xml:space="preserve">nadere </w:t>
      </w:r>
      <w:r w:rsidR="007878E8">
        <w:rPr>
          <w:rFonts w:cs="Verdana"/>
          <w:bCs/>
          <w:szCs w:val="18"/>
        </w:rPr>
        <w:t xml:space="preserve">toelichting hierop wordt verwezen naar de paragraaf </w:t>
      </w:r>
      <w:r w:rsidR="000F350F">
        <w:rPr>
          <w:rFonts w:cs="Verdana"/>
          <w:bCs/>
          <w:szCs w:val="18"/>
        </w:rPr>
        <w:t>”</w:t>
      </w:r>
      <w:r w:rsidRPr="007878E8" w:rsidR="007878E8">
        <w:rPr>
          <w:rFonts w:cs="Verdana"/>
          <w:bCs/>
          <w:szCs w:val="18"/>
        </w:rPr>
        <w:t>Gevolgen voor de fictieve dienstbetrekkingen en de artiestenregeling</w:t>
      </w:r>
      <w:r w:rsidR="000F350F">
        <w:rPr>
          <w:rFonts w:cs="Verdana"/>
          <w:bCs/>
          <w:szCs w:val="18"/>
        </w:rPr>
        <w:t>”</w:t>
      </w:r>
      <w:r w:rsidR="007878E8">
        <w:rPr>
          <w:rFonts w:cs="Verdana"/>
          <w:bCs/>
          <w:szCs w:val="18"/>
        </w:rPr>
        <w:t xml:space="preserve"> </w:t>
      </w:r>
      <w:r w:rsidR="002C0704">
        <w:rPr>
          <w:rFonts w:cs="Verdana"/>
          <w:bCs/>
          <w:szCs w:val="18"/>
        </w:rPr>
        <w:t>in</w:t>
      </w:r>
      <w:r w:rsidR="007878E8">
        <w:rPr>
          <w:rFonts w:cs="Verdana"/>
          <w:bCs/>
          <w:szCs w:val="18"/>
        </w:rPr>
        <w:t xml:space="preserve"> de toelichting bij de nota van wijziging.  </w:t>
      </w:r>
    </w:p>
    <w:p w:rsidR="007878E8" w:rsidP="00900C6D" w:rsidRDefault="007878E8">
      <w:pPr>
        <w:ind w:left="708"/>
      </w:pPr>
    </w:p>
    <w:p w:rsidR="00B24E73" w:rsidP="00900C6D" w:rsidRDefault="007878E8">
      <w:pPr>
        <w:ind w:left="708"/>
      </w:pPr>
      <w:r>
        <w:t>Verder</w:t>
      </w:r>
      <w:r w:rsidR="00981987">
        <w:t xml:space="preserve"> zijn </w:t>
      </w:r>
      <w:r w:rsidR="002F0026">
        <w:t>enkele</w:t>
      </w:r>
      <w:r w:rsidR="00B24E73">
        <w:t xml:space="preserve"> redactionele w</w:t>
      </w:r>
      <w:r w:rsidR="00981987">
        <w:t>ijzigingen in de toelichting aangebracht</w:t>
      </w:r>
      <w:r w:rsidR="00B24E73">
        <w:t>.</w:t>
      </w:r>
    </w:p>
    <w:p w:rsidR="00B24E73" w:rsidP="00900C6D" w:rsidRDefault="00B24E73">
      <w:pPr>
        <w:ind w:left="708"/>
      </w:pPr>
    </w:p>
    <w:p w:rsidR="00B24E73" w:rsidP="00900C6D" w:rsidRDefault="00B24E73">
      <w:pPr>
        <w:ind w:left="708"/>
      </w:pPr>
      <w:r>
        <w:t xml:space="preserve">Ik moge U verzoeken in te stemmen met toezending </w:t>
      </w:r>
      <w:r w:rsidRPr="00981987">
        <w:t>van de gewijzigde nota van wijziging en de gewijzigde toelichting aan de Tweede Kamer der Staten-Generaal.</w:t>
      </w:r>
      <w:r>
        <w:t xml:space="preserve"> </w:t>
      </w:r>
    </w:p>
    <w:p w:rsidR="00B24E73" w:rsidP="00900C6D" w:rsidRDefault="00B24E73">
      <w:pPr>
        <w:ind w:left="708"/>
      </w:pPr>
    </w:p>
    <w:p w:rsidR="00B24E73" w:rsidP="00900C6D" w:rsidRDefault="00B24E73">
      <w:pPr>
        <w:pStyle w:val="Groetregel"/>
        <w:widowControl/>
        <w:spacing w:line="240" w:lineRule="atLeast"/>
        <w:ind w:left="708"/>
        <w:rPr>
          <w:rFonts w:ascii="Verdana" w:hAnsi="Verdana"/>
          <w:sz w:val="18"/>
          <w:szCs w:val="18"/>
        </w:rPr>
      </w:pPr>
      <w:r>
        <w:rPr>
          <w:rFonts w:ascii="Verdana" w:hAnsi="Verdana"/>
          <w:sz w:val="18"/>
          <w:szCs w:val="18"/>
        </w:rPr>
        <w:t>De Staatssecretaris</w:t>
      </w:r>
      <w:r w:rsidRPr="0041249A">
        <w:rPr>
          <w:rFonts w:ascii="Verdana" w:hAnsi="Verdana"/>
          <w:sz w:val="18"/>
          <w:szCs w:val="18"/>
        </w:rPr>
        <w:t xml:space="preserve"> van Financiën,</w:t>
      </w:r>
    </w:p>
    <w:p w:rsidR="00A4674A" w:rsidP="00900C6D" w:rsidRDefault="00A4674A">
      <w:pPr>
        <w:pStyle w:val="Groetregel"/>
        <w:widowControl/>
        <w:spacing w:line="240" w:lineRule="atLeast"/>
        <w:ind w:left="708"/>
        <w:rPr>
          <w:rFonts w:ascii="Verdana" w:hAnsi="Verdana"/>
          <w:sz w:val="18"/>
          <w:szCs w:val="18"/>
        </w:rPr>
      </w:pPr>
    </w:p>
    <w:p w:rsidR="00A4674A" w:rsidP="00900C6D" w:rsidRDefault="00A4674A">
      <w:pPr>
        <w:pStyle w:val="Groetregel"/>
        <w:widowControl/>
        <w:spacing w:line="240" w:lineRule="atLeast"/>
        <w:ind w:left="708"/>
        <w:rPr>
          <w:rFonts w:ascii="Verdana" w:hAnsi="Verdana"/>
          <w:sz w:val="18"/>
          <w:szCs w:val="18"/>
        </w:rPr>
      </w:pPr>
    </w:p>
    <w:p w:rsidR="00A4674A" w:rsidP="00900C6D" w:rsidRDefault="00A4674A">
      <w:pPr>
        <w:pStyle w:val="Groetregel"/>
        <w:widowControl/>
        <w:spacing w:line="240" w:lineRule="atLeast"/>
        <w:ind w:left="708"/>
        <w:rPr>
          <w:rFonts w:ascii="Verdana" w:hAnsi="Verdana"/>
          <w:sz w:val="18"/>
          <w:szCs w:val="18"/>
        </w:rPr>
      </w:pPr>
    </w:p>
    <w:p w:rsidRPr="0041249A" w:rsidR="00A4674A" w:rsidP="00900C6D" w:rsidRDefault="00A4674A">
      <w:pPr>
        <w:pStyle w:val="Groetregel"/>
        <w:widowControl/>
        <w:spacing w:line="240" w:lineRule="atLeast"/>
        <w:ind w:left="708"/>
        <w:rPr>
          <w:rFonts w:ascii="Verdana" w:hAnsi="Verdana"/>
          <w:sz w:val="18"/>
          <w:szCs w:val="18"/>
        </w:rPr>
      </w:pPr>
      <w:r>
        <w:rPr>
          <w:rFonts w:ascii="Verdana" w:hAnsi="Verdana"/>
          <w:sz w:val="18"/>
          <w:szCs w:val="18"/>
        </w:rPr>
        <w:t>Eric Wiebes</w:t>
      </w:r>
    </w:p>
    <w:p w:rsidRPr="0041249A" w:rsidR="00B24E73" w:rsidP="00900C6D" w:rsidRDefault="00B24E73">
      <w:pPr>
        <w:pStyle w:val="Groetregel"/>
        <w:widowControl/>
        <w:spacing w:line="240" w:lineRule="atLeast"/>
        <w:ind w:left="1416"/>
        <w:rPr>
          <w:rFonts w:ascii="Verdana" w:hAnsi="Verdana"/>
          <w:sz w:val="18"/>
          <w:szCs w:val="18"/>
        </w:rPr>
      </w:pPr>
    </w:p>
    <w:p w:rsidR="00B24E73" w:rsidP="00900C6D" w:rsidRDefault="00B24E73">
      <w:pPr>
        <w:pStyle w:val="Groetregel"/>
        <w:widowControl/>
        <w:spacing w:line="240" w:lineRule="atLeast"/>
        <w:ind w:left="708"/>
        <w:rPr>
          <w:rFonts w:ascii="Verdana" w:hAnsi="Verdana"/>
          <w:sz w:val="18"/>
          <w:szCs w:val="18"/>
        </w:rPr>
      </w:pPr>
    </w:p>
    <w:p w:rsidR="00B24E73" w:rsidP="00900C6D" w:rsidRDefault="00B24E73">
      <w:pPr>
        <w:pStyle w:val="Groetregel"/>
        <w:widowControl/>
        <w:spacing w:line="240" w:lineRule="atLeast"/>
        <w:ind w:left="708"/>
        <w:rPr>
          <w:rFonts w:ascii="Verdana" w:hAnsi="Verdana"/>
          <w:sz w:val="18"/>
          <w:szCs w:val="18"/>
        </w:rPr>
      </w:pPr>
    </w:p>
    <w:p w:rsidR="00B24E73" w:rsidP="00900C6D" w:rsidRDefault="00B24E73">
      <w:pPr>
        <w:ind w:left="708"/>
      </w:pPr>
    </w:p>
    <w:sectPr w:rsidR="00B24E73"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938" w:rsidRDefault="002D2938">
      <w:pPr>
        <w:spacing w:line="240" w:lineRule="auto"/>
      </w:pPr>
      <w:r>
        <w:separator/>
      </w:r>
    </w:p>
  </w:endnote>
  <w:endnote w:type="continuationSeparator" w:id="0">
    <w:p w:rsidR="002D2938" w:rsidRDefault="002D29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48" w:rsidRDefault="00986A4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900C6D">
      <w:trPr>
        <w:trHeight w:hRule="exact" w:val="240"/>
      </w:trPr>
      <w:tc>
        <w:tcPr>
          <w:tcW w:w="7752" w:type="dxa"/>
          <w:shd w:val="clear" w:color="auto" w:fill="auto"/>
        </w:tcPr>
        <w:p w:rsidR="00900C6D" w:rsidRDefault="00900C6D"/>
      </w:tc>
      <w:tc>
        <w:tcPr>
          <w:tcW w:w="2148" w:type="dxa"/>
        </w:tcPr>
        <w:p w:rsidR="00900C6D" w:rsidRDefault="00900C6D">
          <w:pPr>
            <w:pStyle w:val="Huisstijl-Paginanummer"/>
          </w:pPr>
          <w:r>
            <w:t>Pagina </w:t>
          </w:r>
          <w:fldSimple w:instr=" PAGE    \* MERGEFORMAT ">
            <w:r w:rsidR="009F577A">
              <w:rPr>
                <w:noProof/>
              </w:rPr>
              <w:t>2</w:t>
            </w:r>
          </w:fldSimple>
          <w:r>
            <w:t> van </w:t>
          </w:r>
          <w:fldSimple w:instr=" NUMPAGES  \* Arabic  \* MERGEFORMAT ">
            <w:r w:rsidR="009F577A">
              <w:rPr>
                <w:noProof/>
              </w:rPr>
              <w:t>2</w:t>
            </w:r>
          </w:fldSimple>
        </w:p>
      </w:tc>
    </w:tr>
  </w:tbl>
  <w:p w:rsidR="00900C6D" w:rsidRDefault="00FB408B">
    <w:pPr>
      <w:pStyle w:val="Huisstijl-Rubricering"/>
    </w:pPr>
    <w:r>
      <w:fldChar w:fldCharType="begin"/>
    </w:r>
    <w:r w:rsidR="00900C6D">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900C6D">
      <w:trPr>
        <w:trHeight w:hRule="exact" w:val="240"/>
      </w:trPr>
      <w:tc>
        <w:tcPr>
          <w:tcW w:w="7752" w:type="dxa"/>
          <w:shd w:val="clear" w:color="auto" w:fill="auto"/>
        </w:tcPr>
        <w:p w:rsidR="00900C6D" w:rsidRDefault="00FB408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00C6D">
            <w:instrText xml:space="preserve"> DOCPROPERTY  Rubricering  \* MERGEFORMAT </w:instrText>
          </w:r>
          <w:r>
            <w:fldChar w:fldCharType="end"/>
          </w:r>
        </w:p>
      </w:tc>
      <w:tc>
        <w:tcPr>
          <w:tcW w:w="2148" w:type="dxa"/>
        </w:tcPr>
        <w:p w:rsidR="00900C6D" w:rsidRDefault="00900C6D">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9F577A">
              <w:rPr>
                <w:noProof/>
              </w:rPr>
              <w:t>1</w:t>
            </w:r>
          </w:fldSimple>
          <w:r>
            <w:t> van </w:t>
          </w:r>
          <w:fldSimple w:instr=" NUMPAGES  \* Arabic  \* MERGEFORMAT ">
            <w:r w:rsidR="009F577A">
              <w:rPr>
                <w:noProof/>
              </w:rPr>
              <w:t>2</w:t>
            </w:r>
          </w:fldSimple>
        </w:p>
      </w:tc>
    </w:tr>
  </w:tbl>
  <w:p w:rsidR="00900C6D" w:rsidRDefault="00900C6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938" w:rsidRDefault="002D2938">
      <w:pPr>
        <w:spacing w:line="240" w:lineRule="auto"/>
      </w:pPr>
      <w:r>
        <w:separator/>
      </w:r>
    </w:p>
  </w:footnote>
  <w:footnote w:type="continuationSeparator" w:id="0">
    <w:p w:rsidR="002D2938" w:rsidRDefault="002D29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48" w:rsidRDefault="00986A4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C6D" w:rsidRDefault="00900C6D" w:rsidP="00234AF4">
    <w:pPr>
      <w:pStyle w:val="Huisstijl-Afzendgegevenskop"/>
      <w:framePr w:w="2103" w:h="12013" w:hRule="exact" w:hSpace="180" w:wrap="around" w:vAnchor="page" w:hAnchor="page" w:x="9316" w:y="3022"/>
    </w:pPr>
    <w:r w:rsidRPr="00E81A4D">
      <w:t>Directie Directe Belastingen</w:t>
    </w:r>
  </w:p>
  <w:p w:rsidR="00900C6D" w:rsidRDefault="00900C6D" w:rsidP="00234AF4">
    <w:pPr>
      <w:pStyle w:val="Huisstijl-ReferentiegegevenskopW2"/>
      <w:framePr w:w="2103" w:h="12013" w:hRule="exact" w:hSpace="180" w:wrap="around" w:vAnchor="page" w:hAnchor="page" w:x="9316" w:y="3022"/>
    </w:pPr>
    <w:r w:rsidRPr="00E81A4D">
      <w:t>Ons kenmerk</w:t>
    </w:r>
  </w:p>
  <w:p w:rsidR="00900C6D" w:rsidRPr="00FD21B8" w:rsidRDefault="00900C6D" w:rsidP="00234AF4">
    <w:pPr>
      <w:pStyle w:val="Huisstijl-Referentiegegevens"/>
      <w:framePr w:w="2103" w:h="12013" w:hRule="exact" w:hSpace="180" w:wrap="around" w:vAnchor="page" w:hAnchor="page" w:x="9316" w:y="3022"/>
    </w:pPr>
    <w:r w:rsidRPr="00C8655C">
      <w:t>DB/</w:t>
    </w:r>
    <w:r w:rsidR="00FB408B">
      <w:fldChar w:fldCharType="begin"/>
    </w:r>
    <w:r>
      <w:instrText xml:space="preserve"> DOCPROPERTY  Kenmerk  \* MERGEFORMAT </w:instrText>
    </w:r>
    <w:r w:rsidR="00FB408B">
      <w:fldChar w:fldCharType="end"/>
    </w:r>
    <w:r w:rsidRPr="00C8655C">
      <w:t xml:space="preserve"> U</w:t>
    </w:r>
  </w:p>
  <w:p w:rsidR="00900C6D" w:rsidRDefault="00900C6D">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C6D" w:rsidRDefault="00900C6D"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Directe Belastingen</w:t>
    </w:r>
  </w:p>
  <w:p w:rsidR="00900C6D" w:rsidRDefault="00900C6D"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900C6D" w:rsidRDefault="00900C6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900C6D" w:rsidRDefault="00900C6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900C6D" w:rsidRDefault="00900C6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900C6D" w:rsidRDefault="00900C6D"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www.rijksoverheid.nl</w:t>
    </w:r>
  </w:p>
  <w:p w:rsidR="00900C6D" w:rsidRDefault="00900C6D"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900C6D" w:rsidRDefault="00900C6D"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DB</w:t>
    </w:r>
    <w:r w:rsidR="00615F56">
      <w:t>2015</w:t>
    </w:r>
    <w:r w:rsidRPr="00C8655C">
      <w:t>/</w:t>
    </w:r>
    <w:r w:rsidR="00FB408B">
      <w:fldChar w:fldCharType="begin"/>
    </w:r>
    <w:r>
      <w:instrText xml:space="preserve"> DOCPROPERTY  Kenmerk  \* MERGEFORMAT </w:instrText>
    </w:r>
    <w:r w:rsidR="00FB408B">
      <w:fldChar w:fldCharType="end"/>
    </w:r>
    <w:r w:rsidR="00615F56">
      <w:t>171</w:t>
    </w:r>
  </w:p>
  <w:p w:rsidR="00900C6D" w:rsidRDefault="00900C6D"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Uw brief (kenmerk)</w:t>
    </w:r>
  </w:p>
  <w:p w:rsidR="00900C6D" w:rsidRDefault="00FB408B"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00C6D">
      <w:instrText xml:space="preserve"> DOCPROPERTY  UwKenmerk  \* MERGEFORMAT </w:instrText>
    </w:r>
    <w:r>
      <w:fldChar w:fldCharType="end"/>
    </w:r>
  </w:p>
  <w:p w:rsidR="00900C6D" w:rsidRDefault="00FB408B">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900C6D">
                  <w:trPr>
                    <w:trHeight w:val="2636"/>
                  </w:trPr>
                  <w:tc>
                    <w:tcPr>
                      <w:tcW w:w="737" w:type="dxa"/>
                      <w:shd w:val="clear" w:color="auto" w:fill="auto"/>
                    </w:tcPr>
                    <w:p w:rsidR="00900C6D" w:rsidRDefault="00900C6D">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900C6D" w:rsidRDefault="00900C6D">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900C6D" w:rsidRDefault="00900C6D"/>
            </w:txbxContent>
          </v:textbox>
          <w10:wrap anchory="page"/>
        </v:shape>
      </w:pict>
    </w:r>
  </w:p>
  <w:tbl>
    <w:tblPr>
      <w:tblW w:w="7520" w:type="dxa"/>
      <w:tblLayout w:type="fixed"/>
      <w:tblCellMar>
        <w:left w:w="0" w:type="dxa"/>
        <w:right w:w="0" w:type="dxa"/>
      </w:tblCellMar>
      <w:tblLook w:val="0000"/>
    </w:tblPr>
    <w:tblGrid>
      <w:gridCol w:w="742"/>
      <w:gridCol w:w="6778"/>
    </w:tblGrid>
    <w:tr w:rsidR="00900C6D" w:rsidRPr="00C8655C">
      <w:trPr>
        <w:trHeight w:val="400"/>
      </w:trPr>
      <w:tc>
        <w:tcPr>
          <w:tcW w:w="7520" w:type="dxa"/>
          <w:gridSpan w:val="2"/>
          <w:shd w:val="clear" w:color="auto" w:fill="auto"/>
        </w:tcPr>
        <w:p w:rsidR="00900C6D" w:rsidRDefault="00900C6D">
          <w:pPr>
            <w:pStyle w:val="Huisstijl-Retouradres"/>
          </w:pPr>
          <w:r w:rsidRPr="00E81A4D">
            <w:t>&gt; Retouradres</w:t>
          </w:r>
          <w:r>
            <w:t> Postbus 20201  2500 EE  Den Haag  </w:t>
          </w:r>
        </w:p>
      </w:tc>
    </w:tr>
    <w:tr w:rsidR="00900C6D">
      <w:trPr>
        <w:cantSplit/>
        <w:trHeight w:hRule="exact" w:val="2440"/>
      </w:trPr>
      <w:tc>
        <w:tcPr>
          <w:tcW w:w="7520" w:type="dxa"/>
          <w:gridSpan w:val="2"/>
          <w:shd w:val="clear" w:color="auto" w:fill="auto"/>
        </w:tcPr>
        <w:p w:rsidR="00900C6D" w:rsidRDefault="00FB408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900C6D">
            <w:instrText xml:space="preserve"> DOCPROPERTY  Rubricering  \* MERGEFORMAT </w:instrText>
          </w:r>
          <w:r>
            <w:fldChar w:fldCharType="end"/>
          </w:r>
        </w:p>
        <w:p w:rsidR="00900C6D" w:rsidRDefault="00FB408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9F577A">
              <w:t>Aan de Koning</w:t>
            </w:r>
          </w:fldSimple>
        </w:p>
      </w:tc>
    </w:tr>
    <w:tr w:rsidR="00900C6D">
      <w:trPr>
        <w:trHeight w:hRule="exact" w:val="400"/>
      </w:trPr>
      <w:tc>
        <w:tcPr>
          <w:tcW w:w="7520" w:type="dxa"/>
          <w:gridSpan w:val="2"/>
          <w:shd w:val="clear" w:color="auto" w:fill="auto"/>
        </w:tcPr>
        <w:p w:rsidR="00900C6D" w:rsidRDefault="00900C6D">
          <w:pPr>
            <w:tabs>
              <w:tab w:val="left" w:pos="740"/>
            </w:tabs>
            <w:autoSpaceDE w:val="0"/>
            <w:autoSpaceDN w:val="0"/>
            <w:adjustRightInd w:val="0"/>
            <w:ind w:left="743" w:hanging="743"/>
            <w:rPr>
              <w:rFonts w:cs="Verdana"/>
              <w:szCs w:val="18"/>
            </w:rPr>
          </w:pPr>
        </w:p>
      </w:tc>
    </w:tr>
    <w:tr w:rsidR="00900C6D">
      <w:trPr>
        <w:trHeight w:val="240"/>
      </w:trPr>
      <w:tc>
        <w:tcPr>
          <w:tcW w:w="742" w:type="dxa"/>
          <w:shd w:val="clear" w:color="auto" w:fill="auto"/>
        </w:tcPr>
        <w:p w:rsidR="00900C6D" w:rsidRDefault="00900C6D">
          <w:pPr>
            <w:pStyle w:val="Huisstijl-Datumenbetreft"/>
            <w:rPr>
              <w:rFonts w:cs="Verdana"/>
              <w:szCs w:val="18"/>
            </w:rPr>
          </w:pPr>
          <w:r>
            <w:t>Datum</w:t>
          </w:r>
        </w:p>
      </w:tc>
      <w:tc>
        <w:tcPr>
          <w:tcW w:w="6778" w:type="dxa"/>
          <w:shd w:val="clear" w:color="auto" w:fill="auto"/>
        </w:tcPr>
        <w:p w:rsidR="00900C6D" w:rsidRDefault="00986A48">
          <w:pPr>
            <w:pStyle w:val="Huisstijl-Gegevens"/>
            <w:rPr>
              <w:rFonts w:cs="Verdana"/>
              <w:szCs w:val="18"/>
            </w:rPr>
          </w:pPr>
          <w:r>
            <w:rPr>
              <w:rFonts w:cs="Verdana"/>
              <w:szCs w:val="18"/>
            </w:rPr>
            <w:t>13 mei 2015</w:t>
          </w:r>
        </w:p>
      </w:tc>
    </w:tr>
    <w:tr w:rsidR="00900C6D">
      <w:trPr>
        <w:trHeight w:val="240"/>
      </w:trPr>
      <w:tc>
        <w:tcPr>
          <w:tcW w:w="742" w:type="dxa"/>
          <w:shd w:val="clear" w:color="auto" w:fill="auto"/>
        </w:tcPr>
        <w:p w:rsidR="00900C6D" w:rsidRDefault="00900C6D">
          <w:pPr>
            <w:pStyle w:val="Huisstijl-Datumenbetreft"/>
            <w:rPr>
              <w:rFonts w:cs="Verdana"/>
              <w:szCs w:val="18"/>
            </w:rPr>
          </w:pPr>
          <w:r>
            <w:t>Betreft</w:t>
          </w:r>
        </w:p>
      </w:tc>
      <w:tc>
        <w:tcPr>
          <w:tcW w:w="6778" w:type="dxa"/>
          <w:shd w:val="clear" w:color="auto" w:fill="auto"/>
        </w:tcPr>
        <w:p w:rsidR="00900C6D" w:rsidRDefault="00900C6D" w:rsidP="00D2007A">
          <w:pPr>
            <w:pStyle w:val="Huisstijl-Gegevens"/>
            <w:rPr>
              <w:rFonts w:cs="Verdana"/>
              <w:szCs w:val="18"/>
            </w:rPr>
          </w:pPr>
          <w:r w:rsidRPr="00D2007A">
            <w:rPr>
              <w:rFonts w:cs="Verdana"/>
              <w:szCs w:val="18"/>
            </w:rPr>
            <w:t xml:space="preserve">Nader rapport inzake </w:t>
          </w:r>
          <w:r>
            <w:rPr>
              <w:rFonts w:cs="Verdana"/>
              <w:szCs w:val="18"/>
            </w:rPr>
            <w:t>het ontwerp van een nota van wijziging bij</w:t>
          </w:r>
          <w:r w:rsidRPr="00D2007A">
            <w:rPr>
              <w:rFonts w:cs="Verdana"/>
              <w:szCs w:val="18"/>
            </w:rPr>
            <w:t xml:space="preserve"> het voorstel van wet tot </w:t>
          </w:r>
          <w:r>
            <w:rPr>
              <w:rFonts w:cs="Verdana"/>
              <w:szCs w:val="18"/>
            </w:rPr>
            <w:t>w</w:t>
          </w:r>
          <w:r w:rsidRPr="00D2007A">
            <w:rPr>
              <w:rFonts w:cs="Verdana"/>
              <w:szCs w:val="18"/>
            </w:rPr>
            <w:t>ijziging van enkele belastingwetten en enkele andere wetten ten behoeve van het vervangen van de Verklaring arbeidsrelatie door de Beschikking geen loonheffingen (Wet invoering Beschikking geen loonheffingen)</w:t>
          </w:r>
        </w:p>
      </w:tc>
    </w:tr>
  </w:tbl>
  <w:p w:rsidR="00900C6D" w:rsidRDefault="00900C6D">
    <w:pPr>
      <w:pStyle w:val="Koptekst"/>
    </w:pPr>
  </w:p>
  <w:p w:rsidR="00900C6D" w:rsidRDefault="00900C6D">
    <w:pPr>
      <w:pStyle w:val="Koptekst"/>
    </w:pPr>
  </w:p>
  <w:p w:rsidR="00900C6D" w:rsidRDefault="00900C6D">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71855"/>
    <w:rsid w:val="000B7976"/>
    <w:rsid w:val="000F350F"/>
    <w:rsid w:val="001217A7"/>
    <w:rsid w:val="001643D0"/>
    <w:rsid w:val="00186F0C"/>
    <w:rsid w:val="00191478"/>
    <w:rsid w:val="00234AF4"/>
    <w:rsid w:val="002C0704"/>
    <w:rsid w:val="002C5D98"/>
    <w:rsid w:val="002D2938"/>
    <w:rsid w:val="002F0026"/>
    <w:rsid w:val="00392869"/>
    <w:rsid w:val="003D2B20"/>
    <w:rsid w:val="0040714C"/>
    <w:rsid w:val="004A6EAF"/>
    <w:rsid w:val="004B0DFE"/>
    <w:rsid w:val="004B3AB8"/>
    <w:rsid w:val="004C5F31"/>
    <w:rsid w:val="004F64E6"/>
    <w:rsid w:val="00527261"/>
    <w:rsid w:val="005555F9"/>
    <w:rsid w:val="00561F2D"/>
    <w:rsid w:val="00594A86"/>
    <w:rsid w:val="005B2C42"/>
    <w:rsid w:val="005D7103"/>
    <w:rsid w:val="00615F56"/>
    <w:rsid w:val="00623000"/>
    <w:rsid w:val="00672972"/>
    <w:rsid w:val="00673642"/>
    <w:rsid w:val="006C6495"/>
    <w:rsid w:val="00735D9F"/>
    <w:rsid w:val="00782828"/>
    <w:rsid w:val="007878E8"/>
    <w:rsid w:val="007E62F7"/>
    <w:rsid w:val="0087677A"/>
    <w:rsid w:val="00882CE9"/>
    <w:rsid w:val="00900C6D"/>
    <w:rsid w:val="00911C9F"/>
    <w:rsid w:val="0094716C"/>
    <w:rsid w:val="00981987"/>
    <w:rsid w:val="00986A48"/>
    <w:rsid w:val="009A252A"/>
    <w:rsid w:val="009D5772"/>
    <w:rsid w:val="009D7BC1"/>
    <w:rsid w:val="009F577A"/>
    <w:rsid w:val="00A4674A"/>
    <w:rsid w:val="00AB3EF9"/>
    <w:rsid w:val="00AE70BA"/>
    <w:rsid w:val="00B24E73"/>
    <w:rsid w:val="00B306E9"/>
    <w:rsid w:val="00B71855"/>
    <w:rsid w:val="00B74E05"/>
    <w:rsid w:val="00BA549A"/>
    <w:rsid w:val="00BE3F1B"/>
    <w:rsid w:val="00BF1847"/>
    <w:rsid w:val="00C8655C"/>
    <w:rsid w:val="00C90F2C"/>
    <w:rsid w:val="00CE1F3F"/>
    <w:rsid w:val="00CE728B"/>
    <w:rsid w:val="00D2007A"/>
    <w:rsid w:val="00D67849"/>
    <w:rsid w:val="00D91003"/>
    <w:rsid w:val="00DC7CB4"/>
    <w:rsid w:val="00E05A5B"/>
    <w:rsid w:val="00E81A4D"/>
    <w:rsid w:val="00EC0702"/>
    <w:rsid w:val="00F875B1"/>
    <w:rsid w:val="00F93787"/>
    <w:rsid w:val="00FB408B"/>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4E73"/>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Huisstijl-Gegeven">
    <w:name w:val="Huisstijl-Gegeven"/>
    <w:basedOn w:val="Standaard"/>
    <w:link w:val="Huisstijl-GegevenCharChar"/>
    <w:rsid w:val="00B24E73"/>
    <w:pPr>
      <w:spacing w:after="92" w:line="180" w:lineRule="exact"/>
    </w:pPr>
    <w:rPr>
      <w:noProof/>
      <w:sz w:val="13"/>
    </w:rPr>
  </w:style>
  <w:style w:type="character" w:customStyle="1" w:styleId="Huisstijl-GegevenCharChar">
    <w:name w:val="Huisstijl-Gegeven Char Char"/>
    <w:basedOn w:val="Standaardalinea-lettertype"/>
    <w:link w:val="Huisstijl-Gegeven"/>
    <w:rsid w:val="00B24E73"/>
    <w:rPr>
      <w:rFonts w:ascii="Verdana" w:hAnsi="Verdana"/>
      <w:noProof/>
      <w:sz w:val="13"/>
      <w:szCs w:val="24"/>
    </w:rPr>
  </w:style>
  <w:style w:type="paragraph" w:customStyle="1" w:styleId="Groetregel">
    <w:name w:val="Groetregel"/>
    <w:basedOn w:val="Aanhef"/>
    <w:rsid w:val="00B24E73"/>
    <w:pPr>
      <w:widowControl w:val="0"/>
      <w:suppressAutoHyphens/>
      <w:spacing w:before="240" w:after="120" w:line="360" w:lineRule="auto"/>
    </w:pPr>
    <w:rPr>
      <w:rFonts w:ascii="Arial" w:hAnsi="Arial"/>
      <w:sz w:val="20"/>
      <w:szCs w:val="20"/>
    </w:rPr>
  </w:style>
  <w:style w:type="paragraph" w:styleId="Aanhef">
    <w:name w:val="Salutation"/>
    <w:basedOn w:val="Standaard"/>
    <w:next w:val="Standaard"/>
    <w:link w:val="AanhefChar"/>
    <w:uiPriority w:val="99"/>
    <w:semiHidden/>
    <w:unhideWhenUsed/>
    <w:rsid w:val="00B24E73"/>
  </w:style>
  <w:style w:type="character" w:customStyle="1" w:styleId="AanhefChar">
    <w:name w:val="Aanhef Char"/>
    <w:basedOn w:val="Standaardalinea-lettertype"/>
    <w:link w:val="Aanhef"/>
    <w:uiPriority w:val="99"/>
    <w:semiHidden/>
    <w:rsid w:val="00B24E73"/>
    <w:rPr>
      <w:rFonts w:ascii="Verdana" w:hAnsi="Verdana"/>
      <w:sz w:val="18"/>
      <w:szCs w:val="24"/>
    </w:rPr>
  </w:style>
  <w:style w:type="character" w:styleId="Verwijzingopmerking">
    <w:name w:val="annotation reference"/>
    <w:basedOn w:val="Standaardalinea-lettertype"/>
    <w:uiPriority w:val="99"/>
    <w:semiHidden/>
    <w:unhideWhenUsed/>
    <w:rsid w:val="001217A7"/>
    <w:rPr>
      <w:sz w:val="16"/>
      <w:szCs w:val="16"/>
    </w:rPr>
  </w:style>
  <w:style w:type="paragraph" w:styleId="Tekstopmerking">
    <w:name w:val="annotation text"/>
    <w:basedOn w:val="Standaard"/>
    <w:link w:val="TekstopmerkingChar"/>
    <w:uiPriority w:val="99"/>
    <w:semiHidden/>
    <w:unhideWhenUsed/>
    <w:rsid w:val="001217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17A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217A7"/>
    <w:rPr>
      <w:b/>
      <w:bCs/>
    </w:rPr>
  </w:style>
  <w:style w:type="character" w:customStyle="1" w:styleId="OnderwerpvanopmerkingChar">
    <w:name w:val="Onderwerp van opmerking Char"/>
    <w:basedOn w:val="TekstopmerkingChar"/>
    <w:link w:val="Onderwerpvanopmerking"/>
    <w:uiPriority w:val="99"/>
    <w:semiHidden/>
    <w:rsid w:val="001217A7"/>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UTEN\AppData\Local\Microsoft\Windows\Temporary%20Internet%20Files\Low\Content.IE5\TOKHV1RB\DocGen_Brief_nl_NL%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322</ap:Words>
  <ap:Characters>1773</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2015-05-18T12:17:00.0000000Z</dcterms:created>
  <dcterms:modified xsi:type="dcterms:W3CDTF">2015-05-18T12:41:00.0000000Z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inzake de tweede nota van wijziging op het voorstel van wet tot Wijziging van enkele belastingwetten en enkele andere wetten ten behoeve van het vervangen van de Verklaring arbeidsrelatie door de Beschikking geen loonheffingen (Wet invoering</vt:lpwstr>
  </property>
  <property fmtid="{D5CDD505-2E9C-101B-9397-08002B2CF9AE}" pid="4" name="Datum">
    <vt:lpwstr>29 april 2015</vt:lpwstr>
  </property>
  <property fmtid="{D5CDD505-2E9C-101B-9397-08002B2CF9AE}" pid="5" name="Kenmerk">
    <vt:lpwstr/>
  </property>
  <property fmtid="{D5CDD505-2E9C-101B-9397-08002B2CF9AE}" pid="6" name="UwKenmerk">
    <vt:lpwstr/>
  </property>
  <property fmtid="{D5CDD505-2E9C-101B-9397-08002B2CF9AE}" pid="7" name="Aan">
    <vt:lpwstr>Aan de Koning</vt:lpwstr>
  </property>
  <property fmtid="{D5CDD505-2E9C-101B-9397-08002B2CF9AE}" pid="8" name="Rubricering">
    <vt:lpwstr/>
  </property>
  <property fmtid="{D5CDD505-2E9C-101B-9397-08002B2CF9AE}" pid="9" name="ContentTypeId">
    <vt:lpwstr>0x01010097686E84B08A254A86357C99A4475D59</vt:lpwstr>
  </property>
</Properties>
</file>