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F2" w:rsidP="00AE7CF2" w:rsidRDefault="00AE7CF2">
      <w:pPr>
        <w:spacing w:after="240"/>
        <w:outlineLvl w:val="0"/>
        <w:rPr>
          <w:rFonts w:ascii="Calibri" w:hAnsi="Calibri" w:eastAsia="Times New Roman"/>
          <w:b/>
          <w:bCs/>
          <w:sz w:val="22"/>
          <w:szCs w:val="22"/>
        </w:rPr>
      </w:pPr>
    </w:p>
    <w:p w:rsidR="00AE7CF2" w:rsidP="00AE7CF2" w:rsidRDefault="00AE7CF2">
      <w:pPr>
        <w:spacing w:after="240"/>
        <w:outlineLvl w:val="0"/>
        <w:rPr>
          <w:rFonts w:ascii="Calibri" w:hAnsi="Calibri" w:eastAsia="Times New Roman"/>
          <w:b/>
          <w:bCs/>
          <w:sz w:val="22"/>
          <w:szCs w:val="22"/>
        </w:rPr>
      </w:pPr>
      <w:r>
        <w:rPr>
          <w:rFonts w:ascii="Verdana" w:hAnsi="Verdana"/>
          <w:b/>
          <w:bCs/>
          <w:color w:val="000080"/>
          <w:sz w:val="20"/>
          <w:szCs w:val="20"/>
        </w:rPr>
        <w:t>2015Z06940</w:t>
      </w:r>
      <w:r>
        <w:rPr>
          <w:rFonts w:ascii="Verdana" w:hAnsi="Verdana"/>
          <w:b/>
          <w:bCs/>
          <w:color w:val="000080"/>
          <w:sz w:val="20"/>
          <w:szCs w:val="20"/>
        </w:rPr>
        <w:t>/</w:t>
      </w:r>
      <w:bookmarkStart w:name="_GoBack" w:id="0"/>
      <w:bookmarkEnd w:id="0"/>
      <w:r>
        <w:rPr>
          <w:rFonts w:ascii="Verdana" w:hAnsi="Verdana"/>
          <w:b/>
          <w:bCs/>
          <w:color w:val="000080"/>
          <w:sz w:val="20"/>
          <w:szCs w:val="20"/>
        </w:rPr>
        <w:t>2015D14165</w:t>
      </w:r>
    </w:p>
    <w:p w:rsidR="00AE7CF2" w:rsidP="00AE7CF2" w:rsidRDefault="00AE7CF2">
      <w:pPr>
        <w:spacing w:after="240"/>
        <w:outlineLvl w:val="0"/>
        <w:rPr>
          <w:rFonts w:ascii="Calibri" w:hAnsi="Calibri" w:eastAsia="Times New Roman"/>
          <w:b/>
          <w:bCs/>
          <w:sz w:val="22"/>
          <w:szCs w:val="22"/>
        </w:rPr>
      </w:pPr>
    </w:p>
    <w:p w:rsidR="00AE7CF2" w:rsidP="00AE7CF2" w:rsidRDefault="00AE7CF2">
      <w:pPr>
        <w:spacing w:after="240"/>
        <w:outlineLvl w:val="0"/>
        <w:rPr>
          <w:rFonts w:ascii="Calibri" w:hAnsi="Calibri" w:eastAsia="Times New Roman"/>
          <w:b/>
          <w:bCs/>
          <w:sz w:val="22"/>
          <w:szCs w:val="22"/>
        </w:rPr>
      </w:pPr>
    </w:p>
    <w:p w:rsidR="00AE7CF2" w:rsidP="00AE7CF2" w:rsidRDefault="00AE7CF2">
      <w:pPr>
        <w:spacing w:after="240"/>
        <w:outlineLvl w:val="0"/>
        <w:rPr>
          <w:rFonts w:ascii="Calibri" w:hAnsi="Calibri" w:eastAsia="Times New Roman"/>
          <w:b/>
          <w:bCs/>
          <w:sz w:val="22"/>
          <w:szCs w:val="22"/>
        </w:rPr>
      </w:pPr>
    </w:p>
    <w:p w:rsidR="00AE7CF2" w:rsidP="00AE7CF2" w:rsidRDefault="00AE7CF2">
      <w:pPr>
        <w:spacing w:after="240"/>
        <w:outlineLvl w:val="0"/>
        <w:rPr>
          <w:rFonts w:eastAsia="Times New Roman"/>
        </w:rPr>
      </w:pPr>
      <w:r>
        <w:rPr>
          <w:rFonts w:ascii="Calibri" w:hAnsi="Calibri" w:eastAsia="Times New Roman"/>
          <w:b/>
          <w:bCs/>
          <w:sz w:val="22"/>
          <w:szCs w:val="22"/>
        </w:rPr>
        <w:t xml:space="preserve">Van: </w:t>
      </w:r>
      <w:hyperlink w:history="1" r:id="rId5">
        <w:r>
          <w:rPr>
            <w:rStyle w:val="Hyperlink"/>
            <w:rFonts w:ascii="Calibri" w:hAnsi="Calibri" w:eastAsia="Times New Roman"/>
            <w:sz w:val="22"/>
            <w:szCs w:val="22"/>
          </w:rPr>
          <w:t>Bouwmeester Lea</w:t>
        </w:r>
      </w:hyperlink>
      <w:r>
        <w:rPr>
          <w:rFonts w:eastAsia="Times New Roman"/>
        </w:rPr>
        <w:br/>
      </w:r>
      <w:r>
        <w:rPr>
          <w:rFonts w:ascii="Calibri" w:hAnsi="Calibri" w:eastAsia="Times New Roman"/>
          <w:b/>
          <w:bCs/>
          <w:sz w:val="22"/>
          <w:szCs w:val="22"/>
        </w:rPr>
        <w:t xml:space="preserve">Verzonden: </w:t>
      </w:r>
      <w:r>
        <w:rPr>
          <w:rFonts w:ascii="Calibri" w:hAnsi="Calibri" w:eastAsia="Times New Roman"/>
          <w:sz w:val="22"/>
          <w:szCs w:val="22"/>
        </w:rPr>
        <w:t>‎15-‎4-‎2015 14:41</w:t>
      </w:r>
      <w:r>
        <w:rPr>
          <w:rFonts w:eastAsia="Times New Roman"/>
        </w:rPr>
        <w:br/>
      </w:r>
      <w:r>
        <w:rPr>
          <w:rFonts w:ascii="Calibri" w:hAnsi="Calibri" w:eastAsia="Times New Roman"/>
          <w:b/>
          <w:bCs/>
          <w:sz w:val="22"/>
          <w:szCs w:val="22"/>
        </w:rPr>
        <w:t xml:space="preserve">Aan: </w:t>
      </w:r>
      <w:hyperlink w:history="1" r:id="rId6">
        <w:r>
          <w:rPr>
            <w:rStyle w:val="Hyperlink"/>
            <w:rFonts w:ascii="Calibri" w:hAnsi="Calibri" w:eastAsia="Times New Roman"/>
            <w:sz w:val="22"/>
            <w:szCs w:val="22"/>
          </w:rPr>
          <w:t>Commissie VWS</w:t>
        </w:r>
      </w:hyperlink>
      <w:r>
        <w:rPr>
          <w:rFonts w:ascii="Calibri" w:hAnsi="Calibri" w:eastAsia="Times New Roman"/>
          <w:sz w:val="22"/>
          <w:szCs w:val="22"/>
        </w:rPr>
        <w:t xml:space="preserve">; </w:t>
      </w:r>
      <w:hyperlink w:history="1" r:id="rId7">
        <w:r>
          <w:rPr>
            <w:rStyle w:val="Hyperlink"/>
            <w:rFonts w:ascii="Calibri" w:hAnsi="Calibri" w:eastAsia="Times New Roman"/>
            <w:sz w:val="22"/>
            <w:szCs w:val="22"/>
          </w:rPr>
          <w:t>Teunissen Ton</w:t>
        </w:r>
      </w:hyperlink>
      <w:r>
        <w:rPr>
          <w:rFonts w:eastAsia="Times New Roman"/>
        </w:rPr>
        <w:br/>
      </w:r>
      <w:r>
        <w:rPr>
          <w:rFonts w:ascii="Calibri" w:hAnsi="Calibri" w:eastAsia="Times New Roman"/>
          <w:b/>
          <w:bCs/>
          <w:sz w:val="22"/>
          <w:szCs w:val="22"/>
        </w:rPr>
        <w:t xml:space="preserve">Onderwerp: </w:t>
      </w:r>
      <w:r>
        <w:rPr>
          <w:rFonts w:ascii="Calibri" w:hAnsi="Calibri" w:eastAsia="Times New Roman"/>
          <w:sz w:val="22"/>
          <w:szCs w:val="22"/>
        </w:rPr>
        <w:t xml:space="preserve">Verzoek reactie kabinet </w:t>
      </w:r>
    </w:p>
    <w:p w:rsidR="00AE7CF2" w:rsidP="00AE7CF2" w:rsidRDefault="00AE7CF2">
      <w:pPr>
        <w:spacing w:after="240"/>
        <w:rPr>
          <w:rFonts w:eastAsia="Times New Roman"/>
          <w:sz w:val="20"/>
          <w:szCs w:val="20"/>
        </w:rPr>
      </w:pPr>
      <w:r>
        <w:rPr>
          <w:rFonts w:eastAsia="Times New Roman"/>
          <w:sz w:val="20"/>
          <w:szCs w:val="20"/>
        </w:rPr>
        <w:t>Dag Ton,</w:t>
      </w:r>
      <w:r>
        <w:rPr>
          <w:rFonts w:eastAsia="Times New Roman"/>
          <w:sz w:val="20"/>
          <w:szCs w:val="20"/>
        </w:rPr>
        <w:br/>
      </w:r>
      <w:r>
        <w:rPr>
          <w:rFonts w:eastAsia="Times New Roman"/>
          <w:sz w:val="20"/>
          <w:szCs w:val="20"/>
        </w:rPr>
        <w:br/>
        <w:t xml:space="preserve">Graag wil ik de commissie verzoeken om een reactie van het </w:t>
      </w:r>
      <w:proofErr w:type="spellStart"/>
      <w:r>
        <w:rPr>
          <w:rFonts w:eastAsia="Times New Roman"/>
          <w:sz w:val="20"/>
          <w:szCs w:val="20"/>
        </w:rPr>
        <w:t>Kaninet</w:t>
      </w:r>
      <w:proofErr w:type="spellEnd"/>
      <w:r>
        <w:rPr>
          <w:rFonts w:eastAsia="Times New Roman"/>
          <w:sz w:val="20"/>
          <w:szCs w:val="20"/>
        </w:rPr>
        <w:t xml:space="preserve"> te vragen op berichtgeving van </w:t>
      </w:r>
      <w:proofErr w:type="spellStart"/>
      <w:r>
        <w:rPr>
          <w:rFonts w:eastAsia="Times New Roman"/>
          <w:sz w:val="20"/>
          <w:szCs w:val="20"/>
        </w:rPr>
        <w:t>Eenvandaag</w:t>
      </w:r>
      <w:proofErr w:type="spellEnd"/>
      <w:r>
        <w:rPr>
          <w:rFonts w:eastAsia="Times New Roman"/>
          <w:sz w:val="20"/>
          <w:szCs w:val="20"/>
        </w:rPr>
        <w:t xml:space="preserve"> 'stents en hartkatheters mogelijk niet steriel'.  </w:t>
      </w:r>
      <w:r>
        <w:rPr>
          <w:rFonts w:eastAsia="Times New Roman"/>
          <w:sz w:val="20"/>
          <w:szCs w:val="20"/>
        </w:rPr>
        <w:br/>
      </w:r>
      <w:hyperlink w:history="1" r:id="rId8">
        <w:r>
          <w:rPr>
            <w:rStyle w:val="Hyperlink"/>
            <w:rFonts w:eastAsia="Times New Roman"/>
            <w:sz w:val="20"/>
            <w:szCs w:val="20"/>
          </w:rPr>
          <w:t>http://gezondheid.eenvandaag.nl/tv-items/58855/_stents_en_hartkatheters_mogelijk_niet_steriel_</w:t>
        </w:r>
      </w:hyperlink>
      <w:r>
        <w:rPr>
          <w:rFonts w:eastAsia="Times New Roman"/>
          <w:sz w:val="20"/>
          <w:szCs w:val="20"/>
        </w:rPr>
        <w:t xml:space="preserve"> </w:t>
      </w:r>
      <w:r>
        <w:rPr>
          <w:rFonts w:eastAsia="Times New Roman"/>
          <w:sz w:val="20"/>
          <w:szCs w:val="20"/>
        </w:rPr>
        <w:br/>
      </w:r>
      <w:r>
        <w:rPr>
          <w:rFonts w:eastAsia="Times New Roman"/>
          <w:sz w:val="20"/>
          <w:szCs w:val="20"/>
        </w:rPr>
        <w:br/>
        <w:t xml:space="preserve">En deze reactie mee te nemen met het onderzoek dat de commissie al heeft gevraagd over de casus met lijn naalden. </w:t>
      </w:r>
      <w:r>
        <w:rPr>
          <w:rFonts w:eastAsia="Times New Roman"/>
          <w:sz w:val="20"/>
          <w:szCs w:val="20"/>
        </w:rPr>
        <w:br/>
      </w:r>
      <w:r>
        <w:rPr>
          <w:rFonts w:eastAsia="Times New Roman"/>
          <w:sz w:val="20"/>
          <w:szCs w:val="20"/>
        </w:rPr>
        <w:br/>
        <w:t xml:space="preserve">Ook hier specifiek wil de PvdA weten hoe intern en extern toezicht kan worden versterkt, om te voorkomen dat we afhankelijk blijven van klokkenluiders die deze misstanden aan de kaak stellen. </w:t>
      </w:r>
      <w:r>
        <w:rPr>
          <w:rFonts w:eastAsia="Times New Roman"/>
          <w:sz w:val="20"/>
          <w:szCs w:val="20"/>
        </w:rPr>
        <w:br/>
      </w:r>
      <w:r>
        <w:rPr>
          <w:rFonts w:eastAsia="Times New Roman"/>
          <w:sz w:val="20"/>
          <w:szCs w:val="20"/>
        </w:rPr>
        <w:br/>
        <w:t xml:space="preserve">Groeten, Lea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F2"/>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AE7CF2"/>
    <w:rsid w:val="00B56DF8"/>
    <w:rsid w:val="00BB16B0"/>
    <w:rsid w:val="00BD164F"/>
    <w:rsid w:val="00C3743D"/>
    <w:rsid w:val="00C635FC"/>
    <w:rsid w:val="00CA38F8"/>
    <w:rsid w:val="00CE54FC"/>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7CF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7C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7CF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7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zondheid.eenvandaag.nl/tv-items/58855/_stents_en_hartkatheters_mogelijk_niet_steriel_" TargetMode="External" Id="rId8" /><Relationship Type="http://schemas.openxmlformats.org/officeDocument/2006/relationships/settings" Target="settings.xml" Id="rId3" /><Relationship Type="http://schemas.openxmlformats.org/officeDocument/2006/relationships/hyperlink" Target="mailto:A.teuniss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cie.vws@tweedekamer.nl" TargetMode="External" Id="rId6" /><Relationship Type="http://schemas.openxmlformats.org/officeDocument/2006/relationships/hyperlink" Target="mailto:l.bouwmeester@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901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2015-04-15T14:45:00.0000000Z</dcterms:created>
  <dcterms:modified xsi:type="dcterms:W3CDTF">2015-04-15T14:54:00.0000000Z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0x01010013D9638FAF9CAD42A1CBAA07E1CA74D7</vt:lpwstr>
  </property>
</Properties>
</file>