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47E5C" w:rsidR="004439ED" w:rsidP="004439ED" w:rsidRDefault="004439ED">
      <w:pPr>
        <w:pStyle w:val="s4"/>
        <w:spacing w:before="150" w:beforeAutospacing="0" w:after="180" w:afterAutospacing="0"/>
        <w:rPr>
          <w:rFonts w:ascii="Verdana" w:hAnsi="Verdana"/>
          <w:lang w:val="nl-NL"/>
        </w:rPr>
      </w:pPr>
      <w:bookmarkStart w:name="_GoBack" w:id="0"/>
      <w:bookmarkEnd w:id="0"/>
      <w:r w:rsidRPr="00147E5C">
        <w:rPr>
          <w:rStyle w:val="s3"/>
          <w:rFonts w:ascii="Verdana" w:hAnsi="Verdana"/>
          <w:b/>
          <w:bCs/>
          <w:lang w:val="nl-NL"/>
        </w:rPr>
        <w:t>Thema 1: Intieme Technologie - mens en technologie zijn steeds meer verweven. </w:t>
      </w:r>
    </w:p>
    <w:p w:rsidRPr="00147E5C" w:rsidR="004439ED" w:rsidP="004439ED" w:rsidRDefault="004439ED">
      <w:pPr>
        <w:pStyle w:val="s6"/>
        <w:spacing w:before="0" w:beforeAutospacing="0" w:after="0" w:afterAutospacing="0"/>
        <w:rPr>
          <w:rFonts w:ascii="Verdana" w:hAnsi="Verdana"/>
          <w:sz w:val="20"/>
          <w:szCs w:val="20"/>
          <w:lang w:val="nl-NL"/>
        </w:rPr>
      </w:pPr>
      <w:r w:rsidRPr="00147E5C">
        <w:rPr>
          <w:rStyle w:val="s5"/>
          <w:rFonts w:ascii="Verdana" w:hAnsi="Verdana"/>
          <w:bCs/>
          <w:i/>
          <w:iCs/>
          <w:sz w:val="20"/>
          <w:szCs w:val="20"/>
          <w:lang w:val="nl-NL"/>
        </w:rPr>
        <w:t>Voorjaar van 2015 </w:t>
      </w:r>
    </w:p>
    <w:p w:rsidRPr="00147E5C" w:rsidR="004439ED" w:rsidP="004439ED" w:rsidRDefault="004439ED">
      <w:pPr>
        <w:rPr>
          <w:rFonts w:ascii="Verdana" w:hAnsi="Verdana"/>
          <w:sz w:val="20"/>
          <w:szCs w:val="20"/>
          <w:lang w:val="nl-NL"/>
        </w:rPr>
      </w:pPr>
      <w:r w:rsidRPr="00147E5C">
        <w:rPr>
          <w:rStyle w:val="s7"/>
          <w:rFonts w:ascii="Verdana" w:hAnsi="Verdana"/>
          <w:b/>
          <w:bCs/>
          <w:sz w:val="20"/>
          <w:szCs w:val="20"/>
          <w:lang w:val="nl-NL"/>
        </w:rPr>
        <w:t>1. Expertmeeting Eerste Kamer cliëntenrechten en zorginfrastructuur. </w:t>
      </w:r>
    </w:p>
    <w:p w:rsidRPr="00147E5C" w:rsidR="004439ED" w:rsidP="004439ED" w:rsidRDefault="004439ED">
      <w:pPr>
        <w:rPr>
          <w:rFonts w:ascii="Verdana" w:hAnsi="Verdana"/>
          <w:sz w:val="20"/>
          <w:szCs w:val="20"/>
          <w:lang w:val="nl-NL"/>
        </w:rPr>
      </w:pPr>
      <w:r w:rsidRPr="00147E5C">
        <w:rPr>
          <w:rFonts w:ascii="Verdana" w:hAnsi="Verdana"/>
          <w:sz w:val="20"/>
          <w:szCs w:val="20"/>
          <w:lang w:val="nl-NL"/>
        </w:rPr>
        <w:t xml:space="preserve">RI ondersteunt de vaste Kamercommissie voor VWS </w:t>
      </w:r>
      <w:r w:rsidR="00521891">
        <w:rPr>
          <w:rFonts w:ascii="Verdana" w:hAnsi="Verdana"/>
          <w:sz w:val="20"/>
          <w:szCs w:val="20"/>
          <w:lang w:val="nl-NL"/>
        </w:rPr>
        <w:t xml:space="preserve">in de Eerste Kamer </w:t>
      </w:r>
      <w:r w:rsidRPr="00147E5C">
        <w:rPr>
          <w:rFonts w:ascii="Verdana" w:hAnsi="Verdana"/>
          <w:sz w:val="20"/>
          <w:szCs w:val="20"/>
          <w:lang w:val="nl-NL"/>
        </w:rPr>
        <w:t xml:space="preserve">bij de organisatie van een expertmeeting over de het wetsvoorstel inzake cliëntenrechten bij elektronische verwerking van gegevens in de zorg (33509), en de stand van zaken rond de zorginfrastructuur. De zorginfrastructuur vormt de private doorstart van de eerdere plannen voor een landelijk elektronisch patiëntendossier. RI schrijft een startnotitie voor de bijeenkomst op basis van door deelnemers aan de bijeenkomst (deskundigen, stakeholders) ingediende </w:t>
      </w:r>
      <w:proofErr w:type="spellStart"/>
      <w:r w:rsidRPr="00147E5C">
        <w:rPr>
          <w:rFonts w:ascii="Verdana" w:hAnsi="Verdana"/>
          <w:sz w:val="20"/>
          <w:szCs w:val="20"/>
          <w:lang w:val="nl-NL"/>
        </w:rPr>
        <w:t>position</w:t>
      </w:r>
      <w:proofErr w:type="spellEnd"/>
      <w:r w:rsidRPr="00147E5C">
        <w:rPr>
          <w:rFonts w:ascii="Verdana" w:hAnsi="Verdana"/>
          <w:sz w:val="20"/>
          <w:szCs w:val="20"/>
          <w:lang w:val="nl-NL"/>
        </w:rPr>
        <w:t xml:space="preserve"> papers.</w:t>
      </w:r>
    </w:p>
    <w:p w:rsidRPr="00147E5C" w:rsidR="004439ED" w:rsidP="004439ED" w:rsidRDefault="004439ED">
      <w:pPr>
        <w:rPr>
          <w:rFonts w:ascii="Verdana" w:hAnsi="Verdana"/>
          <w:sz w:val="20"/>
          <w:szCs w:val="20"/>
          <w:lang w:val="nl-NL"/>
        </w:rPr>
      </w:pPr>
      <w:r w:rsidRPr="00147E5C">
        <w:rPr>
          <w:rStyle w:val="s7"/>
          <w:rFonts w:ascii="Verdana" w:hAnsi="Verdana"/>
          <w:b/>
          <w:bCs/>
          <w:sz w:val="20"/>
          <w:szCs w:val="20"/>
          <w:lang w:val="nl-NL"/>
        </w:rPr>
        <w:t>2. Verkenning Automatische gezichts- en emotieherkenning</w:t>
      </w:r>
    </w:p>
    <w:p w:rsidRPr="00147E5C" w:rsidR="004439ED" w:rsidP="004439ED" w:rsidRDefault="004439ED">
      <w:pPr>
        <w:rPr>
          <w:rFonts w:ascii="Verdana" w:hAnsi="Verdana"/>
          <w:sz w:val="20"/>
          <w:szCs w:val="20"/>
          <w:lang w:val="nl-NL"/>
        </w:rPr>
      </w:pPr>
      <w:r w:rsidRPr="00147E5C">
        <w:rPr>
          <w:rStyle w:val="s8"/>
          <w:rFonts w:ascii="Verdana" w:hAnsi="Verdana"/>
          <w:sz w:val="20"/>
          <w:szCs w:val="20"/>
          <w:lang w:val="nl-NL"/>
        </w:rPr>
        <w:t xml:space="preserve">Een verkenning naar ontwikkelingen van automatische gezichts- en emotieherkenning. Met deze publicatie agendeert het </w:t>
      </w:r>
      <w:proofErr w:type="spellStart"/>
      <w:r w:rsidRPr="00147E5C">
        <w:rPr>
          <w:rStyle w:val="s8"/>
          <w:rFonts w:ascii="Verdana" w:hAnsi="Verdana"/>
          <w:sz w:val="20"/>
          <w:szCs w:val="20"/>
          <w:lang w:val="nl-NL"/>
        </w:rPr>
        <w:t>Rathenau</w:t>
      </w:r>
      <w:proofErr w:type="spellEnd"/>
      <w:r w:rsidRPr="00147E5C">
        <w:rPr>
          <w:rStyle w:val="s8"/>
          <w:rFonts w:ascii="Verdana" w:hAnsi="Verdana"/>
          <w:sz w:val="20"/>
          <w:szCs w:val="20"/>
          <w:lang w:val="nl-NL"/>
        </w:rPr>
        <w:t xml:space="preserve"> Instituut de sociale en ethische kwesties van gezichtsherkenning bij bedrijven, overheid en politiek</w:t>
      </w:r>
    </w:p>
    <w:p w:rsidRPr="00147E5C" w:rsidR="004439ED" w:rsidP="004439ED" w:rsidRDefault="004439ED">
      <w:pPr>
        <w:rPr>
          <w:rFonts w:ascii="Verdana" w:hAnsi="Verdana"/>
          <w:sz w:val="20"/>
          <w:szCs w:val="20"/>
          <w:lang w:val="nl-NL"/>
        </w:rPr>
      </w:pPr>
      <w:r w:rsidRPr="00147E5C">
        <w:rPr>
          <w:rStyle w:val="s7"/>
          <w:rFonts w:ascii="Verdana" w:hAnsi="Verdana"/>
          <w:b/>
          <w:bCs/>
          <w:sz w:val="20"/>
          <w:szCs w:val="20"/>
          <w:lang w:val="nl-NL"/>
        </w:rPr>
        <w:t>3. Rapport Opkomende markten voor lichaamsmateriaal  </w:t>
      </w:r>
    </w:p>
    <w:p w:rsidRPr="00147E5C" w:rsidR="004439ED" w:rsidP="004439ED" w:rsidRDefault="004439ED">
      <w:pPr>
        <w:rPr>
          <w:rFonts w:ascii="Verdana" w:hAnsi="Verdana"/>
          <w:sz w:val="20"/>
          <w:szCs w:val="20"/>
          <w:lang w:val="nl-NL"/>
        </w:rPr>
      </w:pPr>
      <w:r w:rsidRPr="00147E5C">
        <w:rPr>
          <w:rStyle w:val="s8"/>
          <w:rFonts w:ascii="Verdana" w:hAnsi="Verdana"/>
          <w:sz w:val="20"/>
          <w:szCs w:val="20"/>
          <w:lang w:val="nl-NL"/>
        </w:rPr>
        <w:t xml:space="preserve">Een onderzoek voor de Europese Commissie (DG SANCO/SANTE). Dit onderzoek levert informatie aan als beleidsvoorbereiding voor de herziening van de huidige EU regelgeving voor de veiligheid en kwaliteit van weefsels en cellen (Directive 2004/23/EC). Het rapport bevat </w:t>
      </w:r>
      <w:proofErr w:type="spellStart"/>
      <w:r w:rsidRPr="00147E5C">
        <w:rPr>
          <w:rStyle w:val="s8"/>
          <w:rFonts w:ascii="Verdana" w:hAnsi="Verdana"/>
          <w:sz w:val="20"/>
          <w:szCs w:val="20"/>
          <w:lang w:val="nl-NL"/>
        </w:rPr>
        <w:t>facts</w:t>
      </w:r>
      <w:proofErr w:type="spellEnd"/>
      <w:r w:rsidRPr="00147E5C">
        <w:rPr>
          <w:rStyle w:val="s8"/>
          <w:rFonts w:ascii="Verdana" w:hAnsi="Verdana"/>
          <w:sz w:val="20"/>
          <w:szCs w:val="20"/>
          <w:lang w:val="nl-NL"/>
        </w:rPr>
        <w:t xml:space="preserve"> &amp; </w:t>
      </w:r>
      <w:proofErr w:type="spellStart"/>
      <w:r w:rsidRPr="00147E5C">
        <w:rPr>
          <w:rStyle w:val="s8"/>
          <w:rFonts w:ascii="Verdana" w:hAnsi="Verdana"/>
          <w:sz w:val="20"/>
          <w:szCs w:val="20"/>
          <w:lang w:val="nl-NL"/>
        </w:rPr>
        <w:t>figures</w:t>
      </w:r>
      <w:proofErr w:type="spellEnd"/>
      <w:r w:rsidRPr="00147E5C">
        <w:rPr>
          <w:rStyle w:val="s8"/>
          <w:rFonts w:ascii="Verdana" w:hAnsi="Verdana"/>
          <w:sz w:val="20"/>
          <w:szCs w:val="20"/>
          <w:lang w:val="nl-NL"/>
        </w:rPr>
        <w:t xml:space="preserve"> en een economische analyse van markten voor weefsels en cellen voor transplantatie, inclusief een forecast van de trends in die markten en het regelgevend kader.</w:t>
      </w:r>
    </w:p>
    <w:p w:rsidRPr="00147E5C" w:rsidR="004439ED" w:rsidP="004439ED" w:rsidRDefault="004439ED">
      <w:pPr>
        <w:rPr>
          <w:rFonts w:ascii="Verdana" w:hAnsi="Verdana"/>
          <w:sz w:val="20"/>
          <w:szCs w:val="20"/>
          <w:lang w:val="nl-NL"/>
        </w:rPr>
      </w:pPr>
      <w:r w:rsidRPr="00147E5C">
        <w:rPr>
          <w:rStyle w:val="s7"/>
          <w:rFonts w:ascii="Verdana" w:hAnsi="Verdana"/>
          <w:b/>
          <w:bCs/>
          <w:sz w:val="20"/>
          <w:szCs w:val="20"/>
          <w:lang w:val="nl-NL"/>
        </w:rPr>
        <w:t xml:space="preserve">4. Festival Volmaakte mens in het Klokgebouw op </w:t>
      </w:r>
      <w:proofErr w:type="spellStart"/>
      <w:r w:rsidRPr="00147E5C">
        <w:rPr>
          <w:rStyle w:val="s7"/>
          <w:rFonts w:ascii="Verdana" w:hAnsi="Verdana"/>
          <w:b/>
          <w:bCs/>
          <w:sz w:val="20"/>
          <w:szCs w:val="20"/>
          <w:lang w:val="nl-NL"/>
        </w:rPr>
        <w:t>Strijp</w:t>
      </w:r>
      <w:proofErr w:type="spellEnd"/>
      <w:r w:rsidRPr="00147E5C">
        <w:rPr>
          <w:rStyle w:val="s7"/>
          <w:rFonts w:ascii="Verdana" w:hAnsi="Verdana"/>
          <w:b/>
          <w:bCs/>
          <w:sz w:val="20"/>
          <w:szCs w:val="20"/>
          <w:lang w:val="nl-NL"/>
        </w:rPr>
        <w:t xml:space="preserve"> S in Eindhoven op 6 juni 2015</w:t>
      </w:r>
    </w:p>
    <w:p w:rsidRPr="00147E5C" w:rsidR="004439ED" w:rsidP="004439ED" w:rsidRDefault="004439ED">
      <w:pPr>
        <w:rPr>
          <w:rFonts w:ascii="Verdana" w:hAnsi="Verdana"/>
          <w:sz w:val="20"/>
          <w:szCs w:val="20"/>
          <w:lang w:val="nl-NL"/>
        </w:rPr>
      </w:pPr>
      <w:r w:rsidRPr="00147E5C">
        <w:rPr>
          <w:rStyle w:val="s8"/>
          <w:rFonts w:ascii="Verdana" w:hAnsi="Verdana"/>
          <w:sz w:val="20"/>
          <w:szCs w:val="20"/>
          <w:lang w:val="nl-NL"/>
        </w:rPr>
        <w:t>In samenwerking met de VPRO/Human en MU/STRIJP organiseert het </w:t>
      </w:r>
      <w:proofErr w:type="spellStart"/>
      <w:r w:rsidRPr="00147E5C">
        <w:rPr>
          <w:rStyle w:val="s8"/>
          <w:rFonts w:ascii="Verdana" w:hAnsi="Verdana"/>
          <w:sz w:val="20"/>
          <w:szCs w:val="20"/>
          <w:lang w:val="nl-NL"/>
        </w:rPr>
        <w:t>Rathenau</w:t>
      </w:r>
      <w:proofErr w:type="spellEnd"/>
      <w:r w:rsidRPr="00147E5C">
        <w:rPr>
          <w:rStyle w:val="s8"/>
          <w:rFonts w:ascii="Verdana" w:hAnsi="Verdana"/>
          <w:sz w:val="20"/>
          <w:szCs w:val="20"/>
          <w:lang w:val="nl-NL"/>
        </w:rPr>
        <w:t xml:space="preserve"> Instituut op 6 juni een festival in het Klokgebouw op </w:t>
      </w:r>
      <w:proofErr w:type="spellStart"/>
      <w:r w:rsidRPr="00147E5C">
        <w:rPr>
          <w:rStyle w:val="s8"/>
          <w:rFonts w:ascii="Verdana" w:hAnsi="Verdana"/>
          <w:sz w:val="20"/>
          <w:szCs w:val="20"/>
          <w:lang w:val="nl-NL"/>
        </w:rPr>
        <w:t>Strijp</w:t>
      </w:r>
      <w:proofErr w:type="spellEnd"/>
      <w:r w:rsidRPr="00147E5C">
        <w:rPr>
          <w:rStyle w:val="s8"/>
          <w:rFonts w:ascii="Verdana" w:hAnsi="Verdana"/>
          <w:sz w:val="20"/>
          <w:szCs w:val="20"/>
          <w:lang w:val="nl-NL"/>
        </w:rPr>
        <w:t xml:space="preserve"> S in Eindhoven. Tijdens dit festival worden thema’s over mensverbetering en het volmaakte lichaam voor een breed publiek toegankelijk gemaakt. Het festival sluit aan bij een VPRO/Human TV serie waarin Bas </w:t>
      </w:r>
      <w:proofErr w:type="spellStart"/>
      <w:r w:rsidRPr="00147E5C">
        <w:rPr>
          <w:rStyle w:val="s8"/>
          <w:rFonts w:ascii="Verdana" w:hAnsi="Verdana"/>
          <w:sz w:val="20"/>
          <w:szCs w:val="20"/>
          <w:lang w:val="nl-NL"/>
        </w:rPr>
        <w:t>Heijne</w:t>
      </w:r>
      <w:proofErr w:type="spellEnd"/>
      <w:r w:rsidRPr="00147E5C">
        <w:rPr>
          <w:rStyle w:val="s8"/>
          <w:rFonts w:ascii="Verdana" w:hAnsi="Verdana"/>
          <w:sz w:val="20"/>
          <w:szCs w:val="20"/>
          <w:lang w:val="nl-NL"/>
        </w:rPr>
        <w:t xml:space="preserve"> in 6 afleveringen op zoek gaat naar de betekenis van mensverbetering. Eerste uitzending is 13 mei 2015 op NPO2. Laatste uitzending bevat registratie debat tijdens festival in Eindhoven op 6 juni.</w:t>
      </w:r>
    </w:p>
    <w:p w:rsidRPr="00147E5C" w:rsidR="004439ED" w:rsidP="004439ED" w:rsidRDefault="004439ED">
      <w:pPr>
        <w:pStyle w:val="s6"/>
        <w:spacing w:before="0" w:beforeAutospacing="0" w:after="0" w:afterAutospacing="0"/>
        <w:rPr>
          <w:rFonts w:ascii="Verdana" w:hAnsi="Verdana"/>
          <w:sz w:val="20"/>
          <w:szCs w:val="20"/>
          <w:lang w:val="nl-NL"/>
        </w:rPr>
      </w:pPr>
      <w:r w:rsidRPr="00147E5C">
        <w:rPr>
          <w:rStyle w:val="s10"/>
          <w:rFonts w:ascii="Verdana" w:hAnsi="Verdana"/>
          <w:i/>
          <w:iCs/>
          <w:sz w:val="20"/>
          <w:szCs w:val="20"/>
          <w:lang w:val="nl-NL"/>
        </w:rPr>
        <w:t>Najaar van 2015 </w:t>
      </w:r>
    </w:p>
    <w:p w:rsidRPr="00147E5C" w:rsidR="004439ED" w:rsidP="004439ED" w:rsidRDefault="004439ED">
      <w:pPr>
        <w:rPr>
          <w:rFonts w:ascii="Verdana" w:hAnsi="Verdana"/>
          <w:sz w:val="20"/>
          <w:szCs w:val="20"/>
          <w:lang w:val="nl-NL"/>
        </w:rPr>
      </w:pPr>
      <w:r w:rsidRPr="00147E5C">
        <w:rPr>
          <w:rStyle w:val="s7"/>
          <w:rFonts w:ascii="Verdana" w:hAnsi="Verdana"/>
          <w:b/>
          <w:bCs/>
          <w:sz w:val="20"/>
          <w:szCs w:val="20"/>
          <w:lang w:val="nl-NL"/>
        </w:rPr>
        <w:t>5. Rapport Dilemma’s van de Digitale Democratie</w:t>
      </w:r>
    </w:p>
    <w:p w:rsidRPr="00147E5C" w:rsidR="004439ED" w:rsidP="004439ED" w:rsidRDefault="004439ED">
      <w:pPr>
        <w:rPr>
          <w:rFonts w:ascii="Verdana" w:hAnsi="Verdana"/>
          <w:sz w:val="20"/>
          <w:szCs w:val="20"/>
          <w:lang w:val="nl-NL"/>
        </w:rPr>
      </w:pPr>
      <w:r w:rsidRPr="00147E5C">
        <w:rPr>
          <w:rStyle w:val="s8"/>
          <w:rFonts w:ascii="Verdana" w:hAnsi="Verdana"/>
          <w:sz w:val="20"/>
          <w:szCs w:val="20"/>
          <w:lang w:val="nl-NL"/>
        </w:rPr>
        <w:t>Onderzoek naar de inzet van verschillende digitale participatiemiddelen door de Tweede Kamer en haar politiek-bestuurlijke en maatschappelijke omgeving. Dit rapport geeft handreikingen aan Kamerleden en Kamerorganisatie in de omgang met digitale participatie.</w:t>
      </w:r>
    </w:p>
    <w:p w:rsidR="00147E5C" w:rsidP="004439ED" w:rsidRDefault="004439ED">
      <w:pPr>
        <w:pStyle w:val="s11"/>
        <w:spacing w:before="0" w:beforeAutospacing="0" w:after="90" w:afterAutospacing="0"/>
        <w:ind w:left="270"/>
        <w:rPr>
          <w:rFonts w:ascii="Verdana" w:hAnsi="Verdana"/>
          <w:sz w:val="20"/>
          <w:szCs w:val="20"/>
          <w:lang w:val="nl-NL"/>
        </w:rPr>
      </w:pPr>
      <w:r w:rsidRPr="00147E5C">
        <w:rPr>
          <w:rFonts w:ascii="Verdana" w:hAnsi="Verdana"/>
          <w:sz w:val="20"/>
          <w:szCs w:val="20"/>
          <w:lang w:val="nl-NL"/>
        </w:rPr>
        <w:t> </w:t>
      </w:r>
    </w:p>
    <w:p w:rsidR="00147E5C" w:rsidRDefault="00147E5C">
      <w:pPr>
        <w:rPr>
          <w:rFonts w:ascii="Verdana" w:hAnsi="Verdana" w:cs="Times New Roman"/>
          <w:sz w:val="20"/>
          <w:szCs w:val="20"/>
          <w:lang w:val="nl-NL" w:eastAsia="en-GB"/>
        </w:rPr>
      </w:pPr>
      <w:r>
        <w:rPr>
          <w:rFonts w:ascii="Verdana" w:hAnsi="Verdana"/>
          <w:sz w:val="20"/>
          <w:szCs w:val="20"/>
          <w:lang w:val="nl-NL"/>
        </w:rPr>
        <w:br w:type="page"/>
      </w:r>
    </w:p>
    <w:p w:rsidRPr="00147E5C" w:rsidR="004439ED" w:rsidP="004439ED" w:rsidRDefault="004439ED">
      <w:pPr>
        <w:pStyle w:val="s4"/>
        <w:spacing w:before="150" w:beforeAutospacing="0" w:after="180" w:afterAutospacing="0"/>
        <w:rPr>
          <w:rFonts w:ascii="Verdana" w:hAnsi="Verdana"/>
          <w:lang w:val="nl-NL"/>
        </w:rPr>
      </w:pPr>
      <w:r w:rsidRPr="00147E5C">
        <w:rPr>
          <w:rStyle w:val="s3"/>
          <w:rFonts w:ascii="Verdana" w:hAnsi="Verdana"/>
          <w:b/>
          <w:bCs/>
          <w:lang w:val="nl-NL"/>
        </w:rPr>
        <w:lastRenderedPageBreak/>
        <w:t>Thema 2: Systeeminnovatie onder druk</w:t>
      </w:r>
    </w:p>
    <w:p w:rsidRPr="00147E5C" w:rsidR="004439ED" w:rsidP="004439ED" w:rsidRDefault="004439ED">
      <w:pPr>
        <w:pStyle w:val="s6"/>
        <w:spacing w:before="0" w:beforeAutospacing="0" w:after="0" w:afterAutospacing="0"/>
        <w:rPr>
          <w:rFonts w:ascii="Verdana" w:hAnsi="Verdana"/>
          <w:sz w:val="20"/>
          <w:szCs w:val="20"/>
          <w:lang w:val="nl-NL"/>
        </w:rPr>
      </w:pPr>
      <w:r w:rsidRPr="00147E5C">
        <w:rPr>
          <w:rStyle w:val="s10"/>
          <w:rFonts w:ascii="Verdana" w:hAnsi="Verdana"/>
          <w:i/>
          <w:iCs/>
          <w:sz w:val="20"/>
          <w:szCs w:val="20"/>
          <w:lang w:val="nl-NL"/>
        </w:rPr>
        <w:t>Voorjaar 2015</w:t>
      </w:r>
    </w:p>
    <w:p w:rsidRPr="00147E5C" w:rsidR="004439ED" w:rsidP="004439ED" w:rsidRDefault="004439ED">
      <w:pPr>
        <w:rPr>
          <w:rFonts w:ascii="Verdana" w:hAnsi="Verdana"/>
          <w:sz w:val="20"/>
          <w:szCs w:val="20"/>
          <w:lang w:val="nl-NL"/>
        </w:rPr>
      </w:pPr>
      <w:r w:rsidRPr="00147E5C">
        <w:rPr>
          <w:rStyle w:val="s7"/>
          <w:rFonts w:ascii="Verdana" w:hAnsi="Verdana"/>
          <w:b/>
          <w:bCs/>
          <w:sz w:val="20"/>
          <w:szCs w:val="20"/>
          <w:lang w:val="nl-NL"/>
        </w:rPr>
        <w:t>6. Rapport ‘Invloed technologische verandering en werkgelegenheid’ – mei 2015. </w:t>
      </w:r>
    </w:p>
    <w:p w:rsidRPr="00147E5C" w:rsidR="004439ED" w:rsidP="004439ED" w:rsidRDefault="004439ED">
      <w:pPr>
        <w:rPr>
          <w:rFonts w:ascii="Verdana" w:hAnsi="Verdana"/>
          <w:sz w:val="20"/>
          <w:szCs w:val="20"/>
          <w:lang w:val="nl-NL"/>
        </w:rPr>
      </w:pPr>
      <w:r w:rsidRPr="00147E5C">
        <w:rPr>
          <w:rStyle w:val="s8"/>
          <w:rFonts w:ascii="Verdana" w:hAnsi="Verdana"/>
          <w:sz w:val="20"/>
          <w:szCs w:val="20"/>
          <w:lang w:val="nl-NL"/>
        </w:rPr>
        <w:t xml:space="preserve">De Tweede Kamer (vaste commissie SZW) heeft RI gevraagd te onderzoeken wat er wetenschappelijk bekend is over de relatie tussen technologie (in bijzonder robotisering) en werkgelegenheid: wat is er historisch bekend? Wat zijn de prognoses? En wat de beleidsopties? Voor dit onderzoek werkt </w:t>
      </w:r>
      <w:proofErr w:type="spellStart"/>
      <w:r w:rsidRPr="00147E5C">
        <w:rPr>
          <w:rStyle w:val="s8"/>
          <w:rFonts w:ascii="Verdana" w:hAnsi="Verdana"/>
          <w:sz w:val="20"/>
          <w:szCs w:val="20"/>
          <w:lang w:val="nl-NL"/>
        </w:rPr>
        <w:t>Rathenau</w:t>
      </w:r>
      <w:proofErr w:type="spellEnd"/>
      <w:r w:rsidRPr="00147E5C">
        <w:rPr>
          <w:rStyle w:val="s8"/>
          <w:rFonts w:ascii="Verdana" w:hAnsi="Verdana"/>
          <w:sz w:val="20"/>
          <w:szCs w:val="20"/>
          <w:lang w:val="nl-NL"/>
        </w:rPr>
        <w:t xml:space="preserve"> samen met TNO en SHT (TU/E). Het conceptrapport wordt eind april opgeleverd. Begin mei organiseert RI een expertmeeting. Eind mei levert RI het eindrapport op.</w:t>
      </w:r>
    </w:p>
    <w:p w:rsidRPr="00147E5C" w:rsidR="004439ED" w:rsidP="004439ED" w:rsidRDefault="004439ED">
      <w:pPr>
        <w:pStyle w:val="s6"/>
        <w:spacing w:before="0" w:beforeAutospacing="0" w:after="0" w:afterAutospacing="0"/>
        <w:rPr>
          <w:rFonts w:ascii="Verdana" w:hAnsi="Verdana"/>
          <w:sz w:val="20"/>
          <w:szCs w:val="20"/>
          <w:lang w:val="nl-NL"/>
        </w:rPr>
      </w:pPr>
      <w:r w:rsidRPr="00147E5C">
        <w:rPr>
          <w:rStyle w:val="s15"/>
          <w:rFonts w:ascii="Verdana" w:hAnsi="Verdana"/>
          <w:i/>
          <w:iCs/>
          <w:sz w:val="20"/>
          <w:szCs w:val="20"/>
          <w:lang w:val="nl-NL"/>
        </w:rPr>
        <w:t>Najaar 2015</w:t>
      </w:r>
    </w:p>
    <w:p w:rsidRPr="00147E5C" w:rsidR="004439ED" w:rsidP="004439ED" w:rsidRDefault="004439ED">
      <w:pPr>
        <w:rPr>
          <w:rFonts w:ascii="Verdana" w:hAnsi="Verdana"/>
          <w:sz w:val="20"/>
          <w:szCs w:val="20"/>
          <w:lang w:val="nl-NL"/>
        </w:rPr>
      </w:pPr>
      <w:r w:rsidRPr="00147E5C">
        <w:rPr>
          <w:rStyle w:val="s7"/>
          <w:rFonts w:ascii="Verdana" w:hAnsi="Verdana"/>
          <w:b/>
          <w:bCs/>
          <w:sz w:val="20"/>
          <w:szCs w:val="20"/>
          <w:lang w:val="nl-NL"/>
        </w:rPr>
        <w:t>7. </w:t>
      </w:r>
      <w:r w:rsidRPr="00147E5C">
        <w:rPr>
          <w:rStyle w:val="s14"/>
          <w:rFonts w:ascii="Verdana" w:hAnsi="Verdana"/>
          <w:b/>
          <w:bCs/>
          <w:sz w:val="20"/>
          <w:szCs w:val="20"/>
          <w:lang w:val="nl-NL"/>
        </w:rPr>
        <w:t xml:space="preserve">Publiek debat grondstoffen/ circulaire economie in Museum </w:t>
      </w:r>
      <w:proofErr w:type="spellStart"/>
      <w:r w:rsidRPr="00147E5C">
        <w:rPr>
          <w:rStyle w:val="s14"/>
          <w:rFonts w:ascii="Verdana" w:hAnsi="Verdana"/>
          <w:b/>
          <w:bCs/>
          <w:sz w:val="20"/>
          <w:szCs w:val="20"/>
          <w:lang w:val="nl-NL"/>
        </w:rPr>
        <w:t>Boerhave</w:t>
      </w:r>
      <w:proofErr w:type="spellEnd"/>
      <w:r w:rsidRPr="00147E5C">
        <w:rPr>
          <w:rStyle w:val="s14"/>
          <w:rFonts w:ascii="Verdana" w:hAnsi="Verdana"/>
          <w:b/>
          <w:bCs/>
          <w:sz w:val="20"/>
          <w:szCs w:val="20"/>
          <w:lang w:val="nl-NL"/>
        </w:rPr>
        <w:t xml:space="preserve"> in Leiden</w:t>
      </w:r>
    </w:p>
    <w:p w:rsidRPr="00147E5C" w:rsidR="004439ED" w:rsidP="004439ED" w:rsidRDefault="004439ED">
      <w:pPr>
        <w:rPr>
          <w:rFonts w:ascii="Verdana" w:hAnsi="Verdana"/>
          <w:sz w:val="20"/>
          <w:szCs w:val="20"/>
          <w:lang w:val="nl-NL"/>
        </w:rPr>
      </w:pPr>
      <w:r w:rsidRPr="00147E5C">
        <w:rPr>
          <w:rFonts w:ascii="Verdana" w:hAnsi="Verdana"/>
          <w:sz w:val="20"/>
          <w:szCs w:val="20"/>
          <w:lang w:val="nl-NL"/>
        </w:rPr>
        <w:t>Ter gel</w:t>
      </w:r>
      <w:r w:rsidR="00147E5C">
        <w:rPr>
          <w:rFonts w:ascii="Verdana" w:hAnsi="Verdana"/>
          <w:sz w:val="20"/>
          <w:szCs w:val="20"/>
          <w:lang w:val="nl-NL"/>
        </w:rPr>
        <w:t xml:space="preserve">egenheid van het </w:t>
      </w:r>
      <w:proofErr w:type="spellStart"/>
      <w:r w:rsidR="00147E5C">
        <w:rPr>
          <w:rFonts w:ascii="Verdana" w:hAnsi="Verdana"/>
          <w:sz w:val="20"/>
          <w:szCs w:val="20"/>
          <w:lang w:val="nl-NL"/>
        </w:rPr>
        <w:t>Rathenau</w:t>
      </w:r>
      <w:proofErr w:type="spellEnd"/>
      <w:r w:rsidR="00147E5C">
        <w:rPr>
          <w:rFonts w:ascii="Verdana" w:hAnsi="Verdana"/>
          <w:sz w:val="20"/>
          <w:szCs w:val="20"/>
          <w:lang w:val="nl-NL"/>
        </w:rPr>
        <w:t xml:space="preserve"> onderz</w:t>
      </w:r>
      <w:r w:rsidRPr="00147E5C">
        <w:rPr>
          <w:rFonts w:ascii="Verdana" w:hAnsi="Verdana"/>
          <w:sz w:val="20"/>
          <w:szCs w:val="20"/>
          <w:lang w:val="nl-NL"/>
        </w:rPr>
        <w:t xml:space="preserve">oek naar grondstoffen en in samenwerking met de expositie “Rijk van Rotzooi” van het museum Boerhaave (Leiden) organiseert het </w:t>
      </w:r>
      <w:proofErr w:type="spellStart"/>
      <w:r w:rsidRPr="00147E5C">
        <w:rPr>
          <w:rFonts w:ascii="Verdana" w:hAnsi="Verdana"/>
          <w:sz w:val="20"/>
          <w:szCs w:val="20"/>
          <w:lang w:val="nl-NL"/>
        </w:rPr>
        <w:t>Rathenau</w:t>
      </w:r>
      <w:proofErr w:type="spellEnd"/>
      <w:r w:rsidRPr="00147E5C">
        <w:rPr>
          <w:rFonts w:ascii="Verdana" w:hAnsi="Verdana"/>
          <w:sz w:val="20"/>
          <w:szCs w:val="20"/>
          <w:lang w:val="nl-NL"/>
        </w:rPr>
        <w:t xml:space="preserve"> Instituut een publieksdebat over grondstoffen en de circulaire economie.</w:t>
      </w:r>
    </w:p>
    <w:p w:rsidRPr="00147E5C" w:rsidR="004439ED" w:rsidP="004439ED" w:rsidRDefault="004439ED">
      <w:pPr>
        <w:pStyle w:val="s6"/>
        <w:spacing w:before="0" w:beforeAutospacing="0" w:after="0" w:afterAutospacing="0"/>
        <w:rPr>
          <w:rFonts w:ascii="Verdana" w:hAnsi="Verdana"/>
          <w:sz w:val="20"/>
          <w:szCs w:val="20"/>
          <w:lang w:val="nl-NL"/>
        </w:rPr>
      </w:pPr>
      <w:r w:rsidRPr="00147E5C">
        <w:rPr>
          <w:rStyle w:val="s10"/>
          <w:rFonts w:ascii="Verdana" w:hAnsi="Verdana"/>
          <w:i/>
          <w:iCs/>
          <w:sz w:val="20"/>
          <w:szCs w:val="20"/>
          <w:lang w:val="nl-NL"/>
        </w:rPr>
        <w:t>Eind 2015</w:t>
      </w:r>
    </w:p>
    <w:p w:rsidRPr="00147E5C" w:rsidR="004439ED" w:rsidP="004439ED" w:rsidRDefault="004439ED">
      <w:pPr>
        <w:rPr>
          <w:rFonts w:ascii="Verdana" w:hAnsi="Verdana"/>
          <w:sz w:val="20"/>
          <w:szCs w:val="20"/>
          <w:lang w:val="nl-NL"/>
        </w:rPr>
      </w:pPr>
      <w:r w:rsidRPr="00147E5C">
        <w:rPr>
          <w:rStyle w:val="s7"/>
          <w:rFonts w:ascii="Verdana" w:hAnsi="Verdana"/>
          <w:b/>
          <w:bCs/>
          <w:sz w:val="20"/>
          <w:szCs w:val="20"/>
          <w:lang w:val="nl-NL"/>
        </w:rPr>
        <w:t>8. Rapport Duurzame Synthetische Biologie</w:t>
      </w:r>
    </w:p>
    <w:p w:rsidRPr="00147E5C" w:rsidR="004439ED" w:rsidP="004439ED" w:rsidRDefault="004439ED">
      <w:pPr>
        <w:rPr>
          <w:rFonts w:ascii="Verdana" w:hAnsi="Verdana"/>
          <w:sz w:val="20"/>
          <w:szCs w:val="20"/>
          <w:lang w:val="nl-NL"/>
        </w:rPr>
      </w:pPr>
      <w:r w:rsidRPr="00147E5C">
        <w:rPr>
          <w:rStyle w:val="s8"/>
          <w:rFonts w:ascii="Verdana" w:hAnsi="Verdana"/>
          <w:sz w:val="20"/>
          <w:szCs w:val="20"/>
          <w:lang w:val="nl-NL"/>
        </w:rPr>
        <w:t xml:space="preserve">Naar aanleiding van het debat dat is ontstaan over het gebruik van met synthetische biologie vervaardigde algenolie in wasmiddelen van het bedrijf </w:t>
      </w:r>
      <w:proofErr w:type="spellStart"/>
      <w:r w:rsidRPr="00147E5C">
        <w:rPr>
          <w:rStyle w:val="s8"/>
          <w:rFonts w:ascii="Verdana" w:hAnsi="Verdana"/>
          <w:sz w:val="20"/>
          <w:szCs w:val="20"/>
          <w:lang w:val="nl-NL"/>
        </w:rPr>
        <w:t>Ecover</w:t>
      </w:r>
      <w:proofErr w:type="spellEnd"/>
      <w:r w:rsidRPr="00147E5C">
        <w:rPr>
          <w:rStyle w:val="s8"/>
          <w:rFonts w:ascii="Verdana" w:hAnsi="Verdana"/>
          <w:sz w:val="20"/>
          <w:szCs w:val="20"/>
          <w:lang w:val="nl-NL"/>
        </w:rPr>
        <w:t> brengt het RI een studie uit waarin de verschillende posities in dit debat in kaart zullen worden gebracht. </w:t>
      </w:r>
    </w:p>
    <w:p w:rsidRPr="00147E5C" w:rsidR="004439ED" w:rsidP="004439ED" w:rsidRDefault="004439ED">
      <w:pPr>
        <w:pStyle w:val="s6"/>
        <w:spacing w:before="0" w:beforeAutospacing="0" w:after="0" w:afterAutospacing="0"/>
        <w:rPr>
          <w:rFonts w:ascii="Verdana" w:hAnsi="Verdana"/>
          <w:sz w:val="20"/>
          <w:szCs w:val="20"/>
          <w:lang w:val="nl-NL"/>
        </w:rPr>
      </w:pPr>
      <w:r w:rsidRPr="00147E5C">
        <w:rPr>
          <w:rFonts w:ascii="Verdana" w:hAnsi="Verdana"/>
          <w:sz w:val="20"/>
          <w:szCs w:val="20"/>
          <w:lang w:val="nl-NL"/>
        </w:rPr>
        <w:t> </w:t>
      </w:r>
    </w:p>
    <w:p w:rsidRPr="00147E5C" w:rsidR="004439ED" w:rsidP="004439ED" w:rsidRDefault="004439ED">
      <w:pPr>
        <w:pStyle w:val="s4"/>
        <w:spacing w:before="150" w:beforeAutospacing="0" w:after="180" w:afterAutospacing="0"/>
        <w:rPr>
          <w:rFonts w:ascii="Verdana" w:hAnsi="Verdana"/>
          <w:lang w:val="nl-NL"/>
        </w:rPr>
      </w:pPr>
      <w:r w:rsidRPr="00147E5C">
        <w:rPr>
          <w:rStyle w:val="s3"/>
          <w:rFonts w:ascii="Verdana" w:hAnsi="Verdana"/>
          <w:b/>
          <w:bCs/>
          <w:lang w:val="nl-NL"/>
        </w:rPr>
        <w:t>Thema 3: Grenzeloze innovatie, regionale ambities </w:t>
      </w:r>
    </w:p>
    <w:p w:rsidRPr="00147E5C" w:rsidR="004439ED" w:rsidP="004439ED" w:rsidRDefault="004439ED">
      <w:pPr>
        <w:pStyle w:val="s6"/>
        <w:spacing w:before="0" w:beforeAutospacing="0" w:after="0" w:afterAutospacing="0"/>
        <w:rPr>
          <w:rFonts w:ascii="Verdana" w:hAnsi="Verdana"/>
          <w:sz w:val="20"/>
          <w:szCs w:val="20"/>
          <w:lang w:val="nl-NL"/>
        </w:rPr>
      </w:pPr>
      <w:r w:rsidRPr="00147E5C">
        <w:rPr>
          <w:rStyle w:val="s10"/>
          <w:rFonts w:ascii="Verdana" w:hAnsi="Verdana"/>
          <w:i/>
          <w:iCs/>
          <w:sz w:val="20"/>
          <w:szCs w:val="20"/>
          <w:lang w:val="nl-NL"/>
        </w:rPr>
        <w:t>Voorjaar 2015</w:t>
      </w:r>
    </w:p>
    <w:p w:rsidRPr="00147E5C" w:rsidR="004439ED" w:rsidP="004439ED" w:rsidRDefault="004439ED">
      <w:pPr>
        <w:pStyle w:val="s18"/>
        <w:spacing w:before="0" w:beforeAutospacing="0" w:after="0" w:afterAutospacing="0"/>
        <w:ind w:left="270"/>
        <w:rPr>
          <w:rFonts w:ascii="Verdana" w:hAnsi="Verdana"/>
          <w:sz w:val="20"/>
          <w:szCs w:val="20"/>
          <w:lang w:val="nl-NL"/>
        </w:rPr>
      </w:pPr>
      <w:r w:rsidRPr="00147E5C">
        <w:rPr>
          <w:rFonts w:ascii="Verdana" w:hAnsi="Verdana"/>
          <w:sz w:val="20"/>
          <w:szCs w:val="20"/>
          <w:lang w:val="nl-NL"/>
        </w:rPr>
        <w:t> </w:t>
      </w:r>
    </w:p>
    <w:p w:rsidRPr="00147E5C" w:rsidR="004439ED" w:rsidP="004439ED" w:rsidRDefault="004439ED">
      <w:pPr>
        <w:rPr>
          <w:rFonts w:ascii="Verdana" w:hAnsi="Verdana"/>
          <w:sz w:val="20"/>
          <w:szCs w:val="20"/>
          <w:lang w:val="nl-NL"/>
        </w:rPr>
      </w:pPr>
      <w:r w:rsidRPr="00147E5C">
        <w:rPr>
          <w:rStyle w:val="s19"/>
          <w:rFonts w:ascii="Verdana" w:hAnsi="Verdana"/>
          <w:b/>
          <w:bCs/>
          <w:sz w:val="20"/>
          <w:szCs w:val="20"/>
          <w:lang w:val="nl-NL"/>
        </w:rPr>
        <w:t>9. </w:t>
      </w:r>
      <w:r w:rsidRPr="00147E5C">
        <w:rPr>
          <w:rStyle w:val="s7"/>
          <w:rFonts w:ascii="Verdana" w:hAnsi="Verdana"/>
          <w:b/>
          <w:bCs/>
          <w:sz w:val="20"/>
          <w:szCs w:val="20"/>
          <w:lang w:val="nl-NL"/>
        </w:rPr>
        <w:t xml:space="preserve">Inventarisatie regionaal wetenschap- en </w:t>
      </w:r>
      <w:proofErr w:type="spellStart"/>
      <w:r w:rsidRPr="00147E5C">
        <w:rPr>
          <w:rStyle w:val="s7"/>
          <w:rFonts w:ascii="Verdana" w:hAnsi="Verdana"/>
          <w:b/>
          <w:bCs/>
          <w:sz w:val="20"/>
          <w:szCs w:val="20"/>
          <w:lang w:val="nl-NL"/>
        </w:rPr>
        <w:t>innovatie-beleid</w:t>
      </w:r>
      <w:proofErr w:type="spellEnd"/>
    </w:p>
    <w:p w:rsidRPr="00147E5C" w:rsidR="004439ED" w:rsidP="00147E5C" w:rsidRDefault="004439ED">
      <w:pPr>
        <w:pStyle w:val="s21"/>
        <w:spacing w:before="0" w:beforeAutospacing="0" w:after="150" w:afterAutospacing="0"/>
        <w:rPr>
          <w:rFonts w:ascii="Verdana" w:hAnsi="Verdana"/>
          <w:sz w:val="20"/>
          <w:szCs w:val="20"/>
          <w:lang w:val="nl-NL"/>
        </w:rPr>
      </w:pPr>
      <w:r w:rsidRPr="00147E5C">
        <w:rPr>
          <w:rStyle w:val="s8"/>
          <w:rFonts w:ascii="Verdana" w:hAnsi="Verdana"/>
          <w:sz w:val="20"/>
          <w:szCs w:val="20"/>
          <w:lang w:val="nl-NL"/>
        </w:rPr>
        <w:t>In toenemende mate investeren steden en provincies zelf ook in wetenschap en innovatie, al dan niet met behulp van Europese fondsen. In deze inventarisatie geven we een overzicht van de initiatieven die er zijn en geven we een raming van de omvang van de investeringen. </w:t>
      </w:r>
    </w:p>
    <w:p w:rsidRPr="00147E5C" w:rsidR="004439ED" w:rsidP="004439ED" w:rsidRDefault="004439ED">
      <w:pPr>
        <w:rPr>
          <w:rFonts w:ascii="Verdana" w:hAnsi="Verdana"/>
          <w:sz w:val="20"/>
          <w:szCs w:val="20"/>
          <w:lang w:val="nl-NL"/>
        </w:rPr>
      </w:pPr>
      <w:r w:rsidRPr="00147E5C">
        <w:rPr>
          <w:rStyle w:val="s19"/>
          <w:rFonts w:ascii="Verdana" w:hAnsi="Verdana"/>
          <w:b/>
          <w:bCs/>
          <w:sz w:val="20"/>
          <w:szCs w:val="20"/>
          <w:lang w:val="nl-NL"/>
        </w:rPr>
        <w:t>10. </w:t>
      </w:r>
      <w:r w:rsidRPr="00147E5C">
        <w:rPr>
          <w:rStyle w:val="s7"/>
          <w:rFonts w:ascii="Verdana" w:hAnsi="Verdana"/>
          <w:b/>
          <w:bCs/>
          <w:sz w:val="20"/>
          <w:szCs w:val="20"/>
          <w:lang w:val="nl-NL"/>
        </w:rPr>
        <w:t>Innovatie en regelgeving</w:t>
      </w:r>
    </w:p>
    <w:p w:rsidRPr="00147E5C" w:rsidR="004439ED" w:rsidP="00147E5C" w:rsidRDefault="004439ED">
      <w:pPr>
        <w:pStyle w:val="s22"/>
        <w:spacing w:before="0" w:beforeAutospacing="0" w:after="90" w:afterAutospacing="0"/>
        <w:rPr>
          <w:rFonts w:ascii="Verdana" w:hAnsi="Verdana"/>
          <w:sz w:val="20"/>
          <w:szCs w:val="20"/>
          <w:lang w:val="nl-NL"/>
        </w:rPr>
      </w:pPr>
      <w:r w:rsidRPr="00147E5C">
        <w:rPr>
          <w:rStyle w:val="s8"/>
          <w:rFonts w:ascii="Verdana" w:hAnsi="Verdana"/>
          <w:sz w:val="20"/>
          <w:szCs w:val="20"/>
          <w:lang w:val="nl-NL"/>
        </w:rPr>
        <w:t>Deze studie onderzoekt de relatie tussen regelgeving en radicale innovaties. Aan de hand van concrete voorbeelden uit het domein van NBIC (</w:t>
      </w:r>
      <w:proofErr w:type="spellStart"/>
      <w:r w:rsidRPr="00147E5C">
        <w:rPr>
          <w:rStyle w:val="s8"/>
          <w:rFonts w:ascii="Verdana" w:hAnsi="Verdana"/>
          <w:sz w:val="20"/>
          <w:szCs w:val="20"/>
          <w:lang w:val="nl-NL"/>
        </w:rPr>
        <w:t>nano</w:t>
      </w:r>
      <w:proofErr w:type="spellEnd"/>
      <w:r w:rsidRPr="00147E5C">
        <w:rPr>
          <w:rStyle w:val="s8"/>
          <w:rFonts w:ascii="Verdana" w:hAnsi="Verdana"/>
          <w:sz w:val="20"/>
          <w:szCs w:val="20"/>
          <w:lang w:val="nl-NL"/>
        </w:rPr>
        <w:t>-, bio-, informatie- en cognitietechnologie) wordt gezocht naar een nieuwe aanpak voor regelgeving bij snelle technologische ontwikkelingen. </w:t>
      </w:r>
    </w:p>
    <w:p w:rsidRPr="00147E5C" w:rsidR="004439ED" w:rsidP="004439ED" w:rsidRDefault="004439ED">
      <w:pPr>
        <w:pStyle w:val="s17"/>
        <w:spacing w:before="0" w:beforeAutospacing="0" w:after="0" w:afterAutospacing="0"/>
        <w:ind w:left="255"/>
        <w:rPr>
          <w:rFonts w:ascii="Verdana" w:hAnsi="Verdana"/>
          <w:sz w:val="20"/>
          <w:szCs w:val="20"/>
          <w:lang w:val="nl-NL"/>
        </w:rPr>
      </w:pPr>
      <w:r w:rsidRPr="00147E5C">
        <w:rPr>
          <w:rFonts w:ascii="Verdana" w:hAnsi="Verdana"/>
          <w:sz w:val="20"/>
          <w:szCs w:val="20"/>
          <w:lang w:val="nl-NL"/>
        </w:rPr>
        <w:t> </w:t>
      </w:r>
    </w:p>
    <w:p w:rsidRPr="00147E5C" w:rsidR="004439ED" w:rsidP="004439ED" w:rsidRDefault="004439ED">
      <w:pPr>
        <w:pStyle w:val="s23"/>
        <w:spacing w:before="0" w:beforeAutospacing="0" w:after="150" w:afterAutospacing="0"/>
        <w:rPr>
          <w:rFonts w:ascii="Verdana" w:hAnsi="Verdana"/>
          <w:sz w:val="20"/>
          <w:szCs w:val="20"/>
          <w:lang w:val="nl-NL"/>
        </w:rPr>
      </w:pPr>
      <w:r w:rsidRPr="00147E5C">
        <w:rPr>
          <w:rStyle w:val="s10"/>
          <w:rFonts w:ascii="Verdana" w:hAnsi="Verdana"/>
          <w:i/>
          <w:iCs/>
          <w:sz w:val="20"/>
          <w:szCs w:val="20"/>
          <w:lang w:val="nl-NL"/>
        </w:rPr>
        <w:t>Najaar 2015</w:t>
      </w:r>
    </w:p>
    <w:p w:rsidRPr="00147E5C" w:rsidR="004439ED" w:rsidP="004439ED" w:rsidRDefault="004439ED">
      <w:pPr>
        <w:rPr>
          <w:rFonts w:ascii="Verdana" w:hAnsi="Verdana"/>
          <w:sz w:val="20"/>
          <w:szCs w:val="20"/>
          <w:lang w:val="nl-NL"/>
        </w:rPr>
      </w:pPr>
      <w:r w:rsidRPr="00147E5C">
        <w:rPr>
          <w:rStyle w:val="s19"/>
          <w:rFonts w:ascii="Verdana" w:hAnsi="Verdana"/>
          <w:b/>
          <w:bCs/>
          <w:sz w:val="20"/>
          <w:szCs w:val="20"/>
          <w:lang w:val="nl-NL"/>
        </w:rPr>
        <w:t>11. </w:t>
      </w:r>
      <w:r w:rsidRPr="00147E5C">
        <w:rPr>
          <w:rStyle w:val="s7"/>
          <w:rFonts w:ascii="Verdana" w:hAnsi="Verdana"/>
          <w:b/>
          <w:bCs/>
          <w:sz w:val="20"/>
          <w:szCs w:val="20"/>
          <w:lang w:val="nl-NL"/>
        </w:rPr>
        <w:t xml:space="preserve">Feiten en Cijfers Europees </w:t>
      </w:r>
      <w:proofErr w:type="spellStart"/>
      <w:r w:rsidRPr="00147E5C">
        <w:rPr>
          <w:rStyle w:val="s7"/>
          <w:rFonts w:ascii="Verdana" w:hAnsi="Verdana"/>
          <w:b/>
          <w:bCs/>
          <w:sz w:val="20"/>
          <w:szCs w:val="20"/>
          <w:lang w:val="nl-NL"/>
        </w:rPr>
        <w:t>onderzoekslandschap</w:t>
      </w:r>
      <w:proofErr w:type="spellEnd"/>
    </w:p>
    <w:p w:rsidRPr="00147E5C" w:rsidR="004439ED" w:rsidP="00147E5C" w:rsidRDefault="004439ED">
      <w:pPr>
        <w:pStyle w:val="s21"/>
        <w:spacing w:before="0" w:beforeAutospacing="0" w:after="150" w:afterAutospacing="0"/>
        <w:rPr>
          <w:rFonts w:ascii="Verdana" w:hAnsi="Verdana"/>
          <w:sz w:val="20"/>
          <w:szCs w:val="20"/>
          <w:lang w:val="nl-NL"/>
        </w:rPr>
      </w:pPr>
      <w:r w:rsidRPr="00147E5C">
        <w:rPr>
          <w:rStyle w:val="s8"/>
          <w:rFonts w:ascii="Verdana" w:hAnsi="Verdana"/>
          <w:sz w:val="20"/>
          <w:szCs w:val="20"/>
          <w:lang w:val="nl-NL"/>
        </w:rPr>
        <w:t xml:space="preserve">In samenwerking met NETHER geven we overzicht van het Europees </w:t>
      </w:r>
      <w:proofErr w:type="spellStart"/>
      <w:r w:rsidRPr="00147E5C">
        <w:rPr>
          <w:rStyle w:val="s8"/>
          <w:rFonts w:ascii="Verdana" w:hAnsi="Verdana"/>
          <w:sz w:val="20"/>
          <w:szCs w:val="20"/>
          <w:lang w:val="nl-NL"/>
        </w:rPr>
        <w:t>onderzoekslandschap</w:t>
      </w:r>
      <w:proofErr w:type="spellEnd"/>
      <w:r w:rsidRPr="00147E5C">
        <w:rPr>
          <w:rStyle w:val="s8"/>
          <w:rFonts w:ascii="Verdana" w:hAnsi="Verdana"/>
          <w:sz w:val="20"/>
          <w:szCs w:val="20"/>
          <w:lang w:val="nl-NL"/>
        </w:rPr>
        <w:t xml:space="preserve"> en de positie van Nederland hierin. </w:t>
      </w:r>
    </w:p>
    <w:p w:rsidRPr="00147E5C" w:rsidR="004439ED" w:rsidP="004439ED" w:rsidRDefault="004439ED">
      <w:pPr>
        <w:pStyle w:val="s21"/>
        <w:spacing w:before="0" w:beforeAutospacing="0" w:after="150" w:afterAutospacing="0"/>
        <w:ind w:left="270"/>
        <w:rPr>
          <w:rFonts w:ascii="Verdana" w:hAnsi="Verdana"/>
          <w:sz w:val="20"/>
          <w:szCs w:val="20"/>
          <w:lang w:val="nl-NL"/>
        </w:rPr>
      </w:pPr>
      <w:r w:rsidRPr="00147E5C">
        <w:rPr>
          <w:rFonts w:ascii="Verdana" w:hAnsi="Verdana"/>
          <w:sz w:val="20"/>
          <w:szCs w:val="20"/>
          <w:lang w:val="nl-NL"/>
        </w:rPr>
        <w:t> </w:t>
      </w:r>
    </w:p>
    <w:p w:rsidRPr="00147E5C" w:rsidR="004439ED" w:rsidP="004439ED" w:rsidRDefault="004439ED">
      <w:pPr>
        <w:pStyle w:val="s4"/>
        <w:spacing w:before="150" w:beforeAutospacing="0" w:after="180" w:afterAutospacing="0"/>
        <w:rPr>
          <w:rFonts w:ascii="Verdana" w:hAnsi="Verdana"/>
          <w:lang w:val="nl-NL"/>
        </w:rPr>
      </w:pPr>
      <w:r w:rsidRPr="00147E5C">
        <w:rPr>
          <w:rStyle w:val="s3"/>
          <w:rFonts w:ascii="Verdana" w:hAnsi="Verdana"/>
          <w:b/>
          <w:bCs/>
          <w:lang w:val="nl-NL"/>
        </w:rPr>
        <w:lastRenderedPageBreak/>
        <w:t>Thema 4: Wetenschap voor beleid</w:t>
      </w:r>
    </w:p>
    <w:p w:rsidRPr="00147E5C" w:rsidR="004439ED" w:rsidP="004439ED" w:rsidRDefault="004439ED">
      <w:pPr>
        <w:pStyle w:val="s6"/>
        <w:spacing w:before="0" w:beforeAutospacing="0" w:after="0" w:afterAutospacing="0"/>
        <w:rPr>
          <w:rFonts w:ascii="Verdana" w:hAnsi="Verdana"/>
          <w:sz w:val="20"/>
          <w:szCs w:val="20"/>
          <w:lang w:val="nl-NL"/>
        </w:rPr>
      </w:pPr>
      <w:r w:rsidRPr="00147E5C">
        <w:rPr>
          <w:rStyle w:val="s15"/>
          <w:rFonts w:ascii="Verdana" w:hAnsi="Verdana"/>
          <w:i/>
          <w:iCs/>
          <w:sz w:val="20"/>
          <w:szCs w:val="20"/>
          <w:lang w:val="nl-NL"/>
        </w:rPr>
        <w:t>Zomer 2015</w:t>
      </w:r>
    </w:p>
    <w:p w:rsidRPr="00147E5C" w:rsidR="004439ED" w:rsidP="004439ED" w:rsidRDefault="004439ED">
      <w:pPr>
        <w:rPr>
          <w:rFonts w:ascii="Verdana" w:hAnsi="Verdana"/>
          <w:sz w:val="20"/>
          <w:szCs w:val="20"/>
          <w:lang w:val="nl-NL"/>
        </w:rPr>
      </w:pPr>
      <w:r w:rsidRPr="00147E5C">
        <w:rPr>
          <w:rStyle w:val="s19"/>
          <w:rFonts w:ascii="Verdana" w:hAnsi="Verdana"/>
          <w:b/>
          <w:bCs/>
          <w:sz w:val="20"/>
          <w:szCs w:val="20"/>
          <w:lang w:val="nl-NL"/>
        </w:rPr>
        <w:t>12. </w:t>
      </w:r>
      <w:r w:rsidRPr="00147E5C">
        <w:rPr>
          <w:rStyle w:val="s12"/>
          <w:rFonts w:ascii="Verdana" w:hAnsi="Verdana"/>
          <w:b/>
          <w:bCs/>
          <w:sz w:val="20"/>
          <w:szCs w:val="20"/>
          <w:lang w:val="nl-NL"/>
        </w:rPr>
        <w:t>Vertrouwen in de wetenschap</w:t>
      </w:r>
    </w:p>
    <w:p w:rsidRPr="00147E5C" w:rsidR="004439ED" w:rsidP="00147E5C" w:rsidRDefault="004439ED">
      <w:pPr>
        <w:pStyle w:val="s11"/>
        <w:spacing w:before="0" w:beforeAutospacing="0" w:after="90" w:afterAutospacing="0"/>
        <w:rPr>
          <w:rFonts w:ascii="Verdana" w:hAnsi="Verdana"/>
          <w:sz w:val="20"/>
          <w:szCs w:val="20"/>
          <w:lang w:val="nl-NL"/>
        </w:rPr>
      </w:pPr>
      <w:r w:rsidRPr="00147E5C">
        <w:rPr>
          <w:rStyle w:val="s13"/>
          <w:rFonts w:ascii="Verdana" w:hAnsi="Verdana"/>
          <w:sz w:val="20"/>
          <w:szCs w:val="20"/>
          <w:lang w:val="nl-NL"/>
        </w:rPr>
        <w:t>Tweejaarlijks meten we in samenwerking met de WRR het vertrouwen van de Nederlandse bevolking in de wetenschap.</w:t>
      </w:r>
    </w:p>
    <w:p w:rsidRPr="00147E5C" w:rsidR="004439ED" w:rsidP="004439ED" w:rsidRDefault="004439ED">
      <w:pPr>
        <w:rPr>
          <w:rFonts w:ascii="Verdana" w:hAnsi="Verdana"/>
          <w:sz w:val="20"/>
          <w:szCs w:val="20"/>
          <w:lang w:val="nl-NL"/>
        </w:rPr>
      </w:pPr>
      <w:r w:rsidRPr="00147E5C">
        <w:rPr>
          <w:rStyle w:val="s12"/>
          <w:rFonts w:ascii="Verdana" w:hAnsi="Verdana"/>
          <w:b/>
          <w:bCs/>
          <w:sz w:val="20"/>
          <w:szCs w:val="20"/>
          <w:lang w:val="nl-NL"/>
        </w:rPr>
        <w:t>13. Feiten en Cijfers Niet-Academische Kennisinstellingen</w:t>
      </w:r>
    </w:p>
    <w:p w:rsidRPr="00147E5C" w:rsidR="004439ED" w:rsidP="00147E5C" w:rsidRDefault="004439ED">
      <w:pPr>
        <w:pStyle w:val="s11"/>
        <w:spacing w:before="0" w:beforeAutospacing="0" w:after="90" w:afterAutospacing="0"/>
        <w:rPr>
          <w:rFonts w:ascii="Verdana" w:hAnsi="Verdana"/>
          <w:sz w:val="20"/>
          <w:szCs w:val="20"/>
          <w:lang w:val="nl-NL"/>
        </w:rPr>
      </w:pPr>
      <w:r w:rsidRPr="00147E5C">
        <w:rPr>
          <w:rStyle w:val="s13"/>
          <w:rFonts w:ascii="Verdana" w:hAnsi="Verdana"/>
          <w:sz w:val="20"/>
          <w:szCs w:val="20"/>
          <w:lang w:val="nl-NL"/>
        </w:rPr>
        <w:t>De discussies over wetenschapsbeleid concentreren zich op het universitair onderzoek. In deze publicatie brengen we de omvang en aard van een andere pijler van de kennisinfrastructuur in beeld: de niet-academische kennisinstellingen. Deze instellingen vervullen vaak een sleutelrol in de ontwikkeling van kennis voor beleid, maatschappelijke vraagstukken en innovatie.</w:t>
      </w:r>
    </w:p>
    <w:p w:rsidRPr="00147E5C" w:rsidR="004439ED" w:rsidP="004439ED" w:rsidRDefault="004439ED">
      <w:pPr>
        <w:pStyle w:val="s6"/>
        <w:spacing w:before="0" w:beforeAutospacing="0" w:after="0" w:afterAutospacing="0"/>
        <w:rPr>
          <w:rFonts w:ascii="Verdana" w:hAnsi="Verdana"/>
          <w:sz w:val="20"/>
          <w:szCs w:val="20"/>
          <w:lang w:val="nl-NL"/>
        </w:rPr>
      </w:pPr>
      <w:r w:rsidRPr="00147E5C">
        <w:rPr>
          <w:rFonts w:ascii="Verdana" w:hAnsi="Verdana"/>
          <w:sz w:val="20"/>
          <w:szCs w:val="20"/>
          <w:lang w:val="nl-NL"/>
        </w:rPr>
        <w:t> </w:t>
      </w:r>
    </w:p>
    <w:p w:rsidRPr="00147E5C" w:rsidR="004439ED" w:rsidP="004439ED" w:rsidRDefault="004439ED">
      <w:pPr>
        <w:pStyle w:val="s6"/>
        <w:spacing w:before="0" w:beforeAutospacing="0" w:after="0" w:afterAutospacing="0"/>
        <w:rPr>
          <w:rFonts w:ascii="Verdana" w:hAnsi="Verdana"/>
          <w:sz w:val="20"/>
          <w:szCs w:val="20"/>
          <w:lang w:val="nl-NL"/>
        </w:rPr>
      </w:pPr>
      <w:r w:rsidRPr="00147E5C">
        <w:rPr>
          <w:rStyle w:val="s15"/>
          <w:rFonts w:ascii="Verdana" w:hAnsi="Verdana"/>
          <w:i/>
          <w:iCs/>
          <w:sz w:val="20"/>
          <w:szCs w:val="20"/>
          <w:lang w:val="nl-NL"/>
        </w:rPr>
        <w:t>Najaar 2015</w:t>
      </w:r>
    </w:p>
    <w:p w:rsidRPr="00147E5C" w:rsidR="004439ED" w:rsidP="004439ED" w:rsidRDefault="004439ED">
      <w:pPr>
        <w:rPr>
          <w:rFonts w:ascii="Verdana" w:hAnsi="Verdana"/>
          <w:sz w:val="20"/>
          <w:szCs w:val="20"/>
          <w:lang w:val="nl-NL"/>
        </w:rPr>
      </w:pPr>
      <w:r w:rsidRPr="00147E5C">
        <w:rPr>
          <w:rStyle w:val="s7"/>
          <w:rFonts w:ascii="Verdana" w:hAnsi="Verdana"/>
          <w:b/>
          <w:bCs/>
          <w:sz w:val="20"/>
          <w:szCs w:val="20"/>
          <w:lang w:val="nl-NL"/>
        </w:rPr>
        <w:t>14. </w:t>
      </w:r>
      <w:r w:rsidRPr="00147E5C">
        <w:rPr>
          <w:rStyle w:val="s12"/>
          <w:rFonts w:ascii="Verdana" w:hAnsi="Verdana"/>
          <w:b/>
          <w:bCs/>
          <w:sz w:val="20"/>
          <w:szCs w:val="20"/>
          <w:lang w:val="nl-NL"/>
        </w:rPr>
        <w:t>Rapport Toekomstverkenning</w:t>
      </w:r>
      <w:r w:rsidRPr="00147E5C">
        <w:rPr>
          <w:rStyle w:val="s7"/>
          <w:rFonts w:ascii="Verdana" w:hAnsi="Verdana"/>
          <w:b/>
          <w:bCs/>
          <w:sz w:val="20"/>
          <w:szCs w:val="20"/>
          <w:lang w:val="nl-NL"/>
        </w:rPr>
        <w:t> wetenschapsjournalistiek</w:t>
      </w:r>
    </w:p>
    <w:p w:rsidRPr="00147E5C" w:rsidR="004439ED" w:rsidP="004439ED" w:rsidRDefault="004439ED">
      <w:pPr>
        <w:rPr>
          <w:rFonts w:ascii="Verdana" w:hAnsi="Verdana"/>
          <w:sz w:val="20"/>
          <w:szCs w:val="20"/>
          <w:lang w:val="nl-NL"/>
        </w:rPr>
      </w:pPr>
      <w:r w:rsidRPr="00147E5C">
        <w:rPr>
          <w:rStyle w:val="s8"/>
          <w:rFonts w:ascii="Verdana" w:hAnsi="Verdana"/>
          <w:sz w:val="20"/>
          <w:szCs w:val="20"/>
          <w:lang w:val="nl-NL"/>
        </w:rPr>
        <w:t xml:space="preserve">Het onderzoek richt zich op de bijdrage die de onafhankelijk wetenschapsjournalistiek levert en kan leveren aan de dialoog tussen wetenschap en samenleving. Doel van het rapport is om inzichten die in recente projecten zijn opgedaan (Vertrouwen in de wetenschap en </w:t>
      </w:r>
      <w:proofErr w:type="spellStart"/>
      <w:r w:rsidRPr="00147E5C">
        <w:rPr>
          <w:rStyle w:val="s8"/>
          <w:rFonts w:ascii="Verdana" w:hAnsi="Verdana"/>
          <w:sz w:val="20"/>
          <w:szCs w:val="20"/>
          <w:lang w:val="nl-NL"/>
        </w:rPr>
        <w:t>Evidence</w:t>
      </w:r>
      <w:proofErr w:type="spellEnd"/>
      <w:r w:rsidRPr="00147E5C">
        <w:rPr>
          <w:rStyle w:val="s8"/>
          <w:rFonts w:ascii="Verdana" w:hAnsi="Verdana"/>
          <w:sz w:val="20"/>
          <w:szCs w:val="20"/>
          <w:lang w:val="nl-NL"/>
        </w:rPr>
        <w:t xml:space="preserve"> </w:t>
      </w:r>
      <w:proofErr w:type="spellStart"/>
      <w:r w:rsidRPr="00147E5C">
        <w:rPr>
          <w:rStyle w:val="s8"/>
          <w:rFonts w:ascii="Verdana" w:hAnsi="Verdana"/>
          <w:sz w:val="20"/>
          <w:szCs w:val="20"/>
          <w:lang w:val="nl-NL"/>
        </w:rPr>
        <w:t>Based</w:t>
      </w:r>
      <w:proofErr w:type="spellEnd"/>
      <w:r w:rsidRPr="00147E5C">
        <w:rPr>
          <w:rStyle w:val="s8"/>
          <w:rFonts w:ascii="Verdana" w:hAnsi="Verdana"/>
          <w:sz w:val="20"/>
          <w:szCs w:val="20"/>
          <w:lang w:val="nl-NL"/>
        </w:rPr>
        <w:t xml:space="preserve"> Policy) te verbinden met het opkomende debat over de toekomst van de wetenschapsjournalistiek.</w:t>
      </w:r>
      <w:r w:rsidRPr="00147E5C">
        <w:rPr>
          <w:rStyle w:val="s26"/>
          <w:rFonts w:ascii="Verdana" w:hAnsi="Verdana"/>
          <w:b/>
          <w:bCs/>
          <w:i/>
          <w:iCs/>
          <w:sz w:val="20"/>
          <w:szCs w:val="20"/>
          <w:lang w:val="nl-NL"/>
        </w:rPr>
        <w:t> </w:t>
      </w:r>
    </w:p>
    <w:p w:rsidRPr="00147E5C" w:rsidR="004439ED" w:rsidP="004439ED" w:rsidRDefault="004439ED">
      <w:pPr>
        <w:pStyle w:val="s6"/>
        <w:spacing w:before="0" w:beforeAutospacing="0" w:after="0" w:afterAutospacing="0"/>
        <w:rPr>
          <w:rFonts w:ascii="Verdana" w:hAnsi="Verdana"/>
          <w:sz w:val="20"/>
          <w:szCs w:val="20"/>
          <w:lang w:val="nl-NL"/>
        </w:rPr>
      </w:pPr>
      <w:r w:rsidRPr="00147E5C">
        <w:rPr>
          <w:rFonts w:ascii="Verdana" w:hAnsi="Verdana"/>
          <w:sz w:val="20"/>
          <w:szCs w:val="20"/>
          <w:lang w:val="nl-NL"/>
        </w:rPr>
        <w:t> </w:t>
      </w:r>
    </w:p>
    <w:p w:rsidRPr="00147E5C" w:rsidR="004439ED" w:rsidP="004439ED" w:rsidRDefault="004439ED">
      <w:pPr>
        <w:pStyle w:val="s4"/>
        <w:spacing w:before="150" w:beforeAutospacing="0" w:after="180" w:afterAutospacing="0"/>
        <w:rPr>
          <w:rFonts w:ascii="Verdana" w:hAnsi="Verdana"/>
          <w:lang w:val="nl-NL"/>
        </w:rPr>
      </w:pPr>
      <w:r w:rsidRPr="00147E5C">
        <w:rPr>
          <w:rStyle w:val="s3"/>
          <w:rFonts w:ascii="Verdana" w:hAnsi="Verdana"/>
          <w:b/>
          <w:bCs/>
          <w:lang w:val="nl-NL"/>
        </w:rPr>
        <w:t>Thema 5: Tussen wetenschapsbeleid en onderzoekspraktijk</w:t>
      </w:r>
    </w:p>
    <w:p w:rsidRPr="00147E5C" w:rsidR="004439ED" w:rsidP="004439ED" w:rsidRDefault="004439ED">
      <w:pPr>
        <w:pStyle w:val="s6"/>
        <w:spacing w:before="0" w:beforeAutospacing="0" w:after="0" w:afterAutospacing="0"/>
        <w:rPr>
          <w:rFonts w:ascii="Verdana" w:hAnsi="Verdana"/>
          <w:sz w:val="20"/>
          <w:szCs w:val="20"/>
          <w:lang w:val="nl-NL"/>
        </w:rPr>
      </w:pPr>
      <w:r w:rsidRPr="00147E5C">
        <w:rPr>
          <w:rStyle w:val="s10"/>
          <w:rFonts w:ascii="Verdana" w:hAnsi="Verdana"/>
          <w:i/>
          <w:iCs/>
          <w:sz w:val="20"/>
          <w:szCs w:val="20"/>
          <w:lang w:val="nl-NL"/>
        </w:rPr>
        <w:t>Voorjaar 2015</w:t>
      </w:r>
    </w:p>
    <w:p w:rsidRPr="00147E5C" w:rsidR="004439ED" w:rsidP="004439ED" w:rsidRDefault="004439ED">
      <w:pPr>
        <w:rPr>
          <w:rFonts w:ascii="Verdana" w:hAnsi="Verdana"/>
          <w:sz w:val="20"/>
          <w:szCs w:val="20"/>
          <w:lang w:val="nl-NL"/>
        </w:rPr>
      </w:pPr>
      <w:r w:rsidRPr="00147E5C">
        <w:rPr>
          <w:rStyle w:val="s7"/>
          <w:rFonts w:ascii="Verdana" w:hAnsi="Verdana"/>
          <w:b/>
          <w:bCs/>
          <w:sz w:val="20"/>
          <w:szCs w:val="20"/>
          <w:lang w:val="nl-NL"/>
        </w:rPr>
        <w:t>15. TWIN cijfers</w:t>
      </w:r>
    </w:p>
    <w:p w:rsidR="004439ED" w:rsidP="00147E5C" w:rsidRDefault="004439ED">
      <w:pPr>
        <w:pStyle w:val="s11"/>
        <w:spacing w:before="0" w:beforeAutospacing="0" w:after="90" w:afterAutospacing="0"/>
        <w:rPr>
          <w:rStyle w:val="s8"/>
          <w:rFonts w:ascii="Verdana" w:hAnsi="Verdana"/>
          <w:sz w:val="20"/>
          <w:szCs w:val="20"/>
          <w:lang w:val="nl-NL"/>
        </w:rPr>
      </w:pPr>
      <w:r w:rsidRPr="00147E5C">
        <w:rPr>
          <w:rStyle w:val="s8"/>
          <w:rFonts w:ascii="Verdana" w:hAnsi="Verdana"/>
          <w:sz w:val="20"/>
          <w:szCs w:val="20"/>
          <w:lang w:val="nl-NL"/>
        </w:rPr>
        <w:t xml:space="preserve">Het </w:t>
      </w:r>
      <w:proofErr w:type="spellStart"/>
      <w:r w:rsidRPr="00147E5C">
        <w:rPr>
          <w:rStyle w:val="s8"/>
          <w:rFonts w:ascii="Verdana" w:hAnsi="Verdana"/>
          <w:sz w:val="20"/>
          <w:szCs w:val="20"/>
          <w:lang w:val="nl-NL"/>
        </w:rPr>
        <w:t>Rathenau</w:t>
      </w:r>
      <w:proofErr w:type="spellEnd"/>
      <w:r w:rsidRPr="00147E5C">
        <w:rPr>
          <w:rStyle w:val="s8"/>
          <w:rFonts w:ascii="Verdana" w:hAnsi="Verdana"/>
          <w:sz w:val="20"/>
          <w:szCs w:val="20"/>
          <w:lang w:val="nl-NL"/>
        </w:rPr>
        <w:t xml:space="preserve"> instituut publiceert jaarlijks een overzicht van de overheidsuitgaven voor wetenschap en innovatie. In het overzicht van dit jaar wordt ook aandacht besteed aan regionale en Europese uitgaven.</w:t>
      </w:r>
    </w:p>
    <w:p w:rsidRPr="00147E5C" w:rsidR="00147E5C" w:rsidP="004439ED" w:rsidRDefault="00147E5C">
      <w:pPr>
        <w:pStyle w:val="s11"/>
        <w:spacing w:before="0" w:beforeAutospacing="0" w:after="90" w:afterAutospacing="0"/>
        <w:ind w:left="270"/>
        <w:rPr>
          <w:rFonts w:ascii="Verdana" w:hAnsi="Verdana"/>
          <w:sz w:val="20"/>
          <w:szCs w:val="20"/>
          <w:lang w:val="nl-NL"/>
        </w:rPr>
      </w:pPr>
    </w:p>
    <w:p w:rsidRPr="00147E5C" w:rsidR="004439ED" w:rsidP="004439ED" w:rsidRDefault="004439ED">
      <w:pPr>
        <w:rPr>
          <w:rFonts w:ascii="Verdana" w:hAnsi="Verdana"/>
          <w:sz w:val="20"/>
          <w:szCs w:val="20"/>
          <w:lang w:val="nl-NL"/>
        </w:rPr>
      </w:pPr>
      <w:r w:rsidRPr="00147E5C">
        <w:rPr>
          <w:rStyle w:val="s7"/>
          <w:rFonts w:ascii="Verdana" w:hAnsi="Verdana"/>
          <w:b/>
          <w:bCs/>
          <w:sz w:val="20"/>
          <w:szCs w:val="20"/>
          <w:lang w:val="nl-NL"/>
        </w:rPr>
        <w:t>16. Implementatie en effecten van prioriteiten</w:t>
      </w:r>
    </w:p>
    <w:p w:rsidRPr="00147E5C" w:rsidR="004439ED" w:rsidP="004439ED" w:rsidRDefault="004439ED">
      <w:pPr>
        <w:rPr>
          <w:rFonts w:ascii="Verdana" w:hAnsi="Verdana"/>
          <w:sz w:val="20"/>
          <w:szCs w:val="20"/>
          <w:lang w:val="nl-NL"/>
        </w:rPr>
      </w:pPr>
      <w:r w:rsidRPr="00147E5C">
        <w:rPr>
          <w:rFonts w:ascii="Verdana" w:hAnsi="Verdana"/>
          <w:sz w:val="20"/>
          <w:szCs w:val="20"/>
          <w:lang w:val="nl-NL"/>
        </w:rPr>
        <w:t xml:space="preserve">Op verzoek van de Minister van OCW brengt dit voorjaar de zgn. </w:t>
      </w:r>
      <w:proofErr w:type="spellStart"/>
      <w:r w:rsidRPr="00147E5C">
        <w:rPr>
          <w:rFonts w:ascii="Verdana" w:hAnsi="Verdana"/>
          <w:sz w:val="20"/>
          <w:szCs w:val="20"/>
          <w:lang w:val="nl-NL"/>
        </w:rPr>
        <w:t>cie</w:t>
      </w:r>
      <w:proofErr w:type="spellEnd"/>
      <w:r w:rsidRPr="00147E5C">
        <w:rPr>
          <w:rFonts w:ascii="Verdana" w:hAnsi="Verdana"/>
          <w:sz w:val="20"/>
          <w:szCs w:val="20"/>
          <w:lang w:val="nl-NL"/>
        </w:rPr>
        <w:t xml:space="preserve"> Witte Vlekken van de KNAW een rapport uit over eventuele witte vlekken in het Nederlands </w:t>
      </w:r>
      <w:proofErr w:type="spellStart"/>
      <w:r w:rsidRPr="00147E5C">
        <w:rPr>
          <w:rFonts w:ascii="Verdana" w:hAnsi="Verdana"/>
          <w:sz w:val="20"/>
          <w:szCs w:val="20"/>
          <w:lang w:val="nl-NL"/>
        </w:rPr>
        <w:t>onderzoekslandschap</w:t>
      </w:r>
      <w:proofErr w:type="spellEnd"/>
      <w:r w:rsidRPr="00147E5C">
        <w:rPr>
          <w:rFonts w:ascii="Verdana" w:hAnsi="Verdana"/>
          <w:sz w:val="20"/>
          <w:szCs w:val="20"/>
          <w:lang w:val="nl-NL"/>
        </w:rPr>
        <w:t xml:space="preserve">. Op verzoek van deze commissie hebben we een </w:t>
      </w:r>
      <w:r w:rsidRPr="00147E5C" w:rsidR="00147E5C">
        <w:rPr>
          <w:rFonts w:ascii="Verdana" w:hAnsi="Verdana"/>
          <w:sz w:val="20"/>
          <w:szCs w:val="20"/>
          <w:lang w:val="nl-NL"/>
        </w:rPr>
        <w:t>enquête</w:t>
      </w:r>
      <w:r w:rsidRPr="00147E5C">
        <w:rPr>
          <w:rFonts w:ascii="Verdana" w:hAnsi="Verdana"/>
          <w:sz w:val="20"/>
          <w:szCs w:val="20"/>
          <w:lang w:val="nl-NL"/>
        </w:rPr>
        <w:t xml:space="preserve"> gehouden onder decanen van Nederlandse universiteiten en onder leden van de KNAW en De Jonge </w:t>
      </w:r>
      <w:proofErr w:type="spellStart"/>
      <w:r w:rsidRPr="00147E5C">
        <w:rPr>
          <w:rFonts w:ascii="Verdana" w:hAnsi="Verdana"/>
          <w:sz w:val="20"/>
          <w:szCs w:val="20"/>
          <w:lang w:val="nl-NL"/>
        </w:rPr>
        <w:t>Akademie</w:t>
      </w:r>
      <w:proofErr w:type="spellEnd"/>
      <w:r w:rsidRPr="00147E5C">
        <w:rPr>
          <w:rFonts w:ascii="Verdana" w:hAnsi="Verdana"/>
          <w:sz w:val="20"/>
          <w:szCs w:val="20"/>
          <w:lang w:val="nl-NL"/>
        </w:rPr>
        <w:t xml:space="preserve"> naar de implementatie van prioriteiten en de effecten daarop op de dynamiek van vakgebieden. In aanvulling op het rapport voor de commissie, zal er een uitgebreider rapport over financiering en prioritering van universitair onderzoek verschijnen.</w:t>
      </w:r>
    </w:p>
    <w:p w:rsidRPr="00147E5C" w:rsidR="004439ED" w:rsidP="004439ED" w:rsidRDefault="004439ED">
      <w:pPr>
        <w:rPr>
          <w:rFonts w:ascii="Verdana" w:hAnsi="Verdana"/>
          <w:sz w:val="20"/>
          <w:szCs w:val="20"/>
          <w:lang w:val="nl-NL"/>
        </w:rPr>
      </w:pPr>
      <w:r w:rsidRPr="00147E5C">
        <w:rPr>
          <w:rStyle w:val="s7"/>
          <w:rFonts w:ascii="Verdana" w:hAnsi="Verdana"/>
          <w:b/>
          <w:bCs/>
          <w:sz w:val="20"/>
          <w:szCs w:val="20"/>
          <w:lang w:val="nl-NL"/>
        </w:rPr>
        <w:t>17. Valorisatie in de praktijk</w:t>
      </w:r>
    </w:p>
    <w:p w:rsidRPr="00147E5C" w:rsidR="004439ED" w:rsidP="00147E5C" w:rsidRDefault="004439ED">
      <w:pPr>
        <w:pStyle w:val="s11"/>
        <w:spacing w:before="0" w:beforeAutospacing="0" w:after="90" w:afterAutospacing="0"/>
        <w:rPr>
          <w:rFonts w:ascii="Verdana" w:hAnsi="Verdana"/>
          <w:sz w:val="20"/>
          <w:szCs w:val="20"/>
          <w:lang w:val="nl-NL"/>
        </w:rPr>
      </w:pPr>
      <w:r w:rsidRPr="00147E5C">
        <w:rPr>
          <w:rStyle w:val="s8"/>
          <w:rFonts w:ascii="Verdana" w:hAnsi="Verdana"/>
          <w:sz w:val="20"/>
          <w:szCs w:val="20"/>
          <w:lang w:val="nl-NL"/>
        </w:rPr>
        <w:t xml:space="preserve">E-publicatie met ervaringen van onderzoekers met valorisatie in de praktijk. In de afgelopen twee jaar hebben we via workshops, focus groepen, interviews en </w:t>
      </w:r>
      <w:proofErr w:type="spellStart"/>
      <w:r w:rsidRPr="00147E5C">
        <w:rPr>
          <w:rStyle w:val="s8"/>
          <w:rFonts w:ascii="Verdana" w:hAnsi="Verdana"/>
          <w:sz w:val="20"/>
          <w:szCs w:val="20"/>
          <w:lang w:val="nl-NL"/>
        </w:rPr>
        <w:t>surveys</w:t>
      </w:r>
      <w:proofErr w:type="spellEnd"/>
      <w:r w:rsidRPr="00147E5C">
        <w:rPr>
          <w:rStyle w:val="s8"/>
          <w:rFonts w:ascii="Verdana" w:hAnsi="Verdana"/>
          <w:sz w:val="20"/>
          <w:szCs w:val="20"/>
          <w:lang w:val="nl-NL"/>
        </w:rPr>
        <w:t xml:space="preserve"> onderzoek gedaan naar hoe onderzoekers in de praktijk omgaan en om kunnen gaan met formele verwachtingen van valorisatie. Via deze e-publicatie delen we de resultaten met de </w:t>
      </w:r>
      <w:proofErr w:type="spellStart"/>
      <w:r w:rsidRPr="00147E5C">
        <w:rPr>
          <w:rStyle w:val="s8"/>
          <w:rFonts w:ascii="Verdana" w:hAnsi="Verdana"/>
          <w:sz w:val="20"/>
          <w:szCs w:val="20"/>
          <w:lang w:val="nl-NL"/>
        </w:rPr>
        <w:t>onderzoeksgemeenschap</w:t>
      </w:r>
      <w:proofErr w:type="spellEnd"/>
      <w:r w:rsidRPr="00147E5C">
        <w:rPr>
          <w:rStyle w:val="s8"/>
          <w:rFonts w:ascii="Verdana" w:hAnsi="Verdana"/>
          <w:sz w:val="20"/>
          <w:szCs w:val="20"/>
          <w:lang w:val="nl-NL"/>
        </w:rPr>
        <w:t xml:space="preserve"> en dragen we bij aan een realistisch valorisatiebeleid.</w:t>
      </w:r>
    </w:p>
    <w:p w:rsidRPr="00147E5C" w:rsidR="008E2EE1" w:rsidP="00147E5C" w:rsidRDefault="008E2EE1">
      <w:pPr>
        <w:rPr>
          <w:rFonts w:ascii="Verdana" w:hAnsi="Verdana"/>
          <w:sz w:val="20"/>
          <w:szCs w:val="20"/>
          <w:lang w:val="nl-NL"/>
        </w:rPr>
      </w:pPr>
    </w:p>
    <w:sectPr w:rsidRPr="00147E5C" w:rsidR="008E2EE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9ED"/>
    <w:rsid w:val="00023C6D"/>
    <w:rsid w:val="00095D29"/>
    <w:rsid w:val="00106CB6"/>
    <w:rsid w:val="00147E5C"/>
    <w:rsid w:val="004439ED"/>
    <w:rsid w:val="00521891"/>
    <w:rsid w:val="008A3F56"/>
    <w:rsid w:val="008E2EE1"/>
    <w:rsid w:val="009C7E5E"/>
    <w:rsid w:val="00D21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23C6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4">
    <w:name w:val="s4"/>
    <w:basedOn w:val="Standaard"/>
    <w:uiPriority w:val="99"/>
    <w:rsid w:val="004439ED"/>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6">
    <w:name w:val="s6"/>
    <w:basedOn w:val="Standaard"/>
    <w:uiPriority w:val="99"/>
    <w:rsid w:val="004439ED"/>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11">
    <w:name w:val="s11"/>
    <w:basedOn w:val="Standaard"/>
    <w:uiPriority w:val="99"/>
    <w:rsid w:val="004439ED"/>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18">
    <w:name w:val="s18"/>
    <w:basedOn w:val="Standaard"/>
    <w:uiPriority w:val="99"/>
    <w:rsid w:val="004439ED"/>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21">
    <w:name w:val="s21"/>
    <w:basedOn w:val="Standaard"/>
    <w:uiPriority w:val="99"/>
    <w:rsid w:val="004439ED"/>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22">
    <w:name w:val="s22"/>
    <w:basedOn w:val="Standaard"/>
    <w:uiPriority w:val="99"/>
    <w:rsid w:val="004439ED"/>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17">
    <w:name w:val="s17"/>
    <w:basedOn w:val="Standaard"/>
    <w:uiPriority w:val="99"/>
    <w:rsid w:val="004439ED"/>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23">
    <w:name w:val="s23"/>
    <w:basedOn w:val="Standaard"/>
    <w:uiPriority w:val="99"/>
    <w:rsid w:val="004439ED"/>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3">
    <w:name w:val="s3"/>
    <w:basedOn w:val="Standaardalinea-lettertype"/>
    <w:rsid w:val="004439ED"/>
  </w:style>
  <w:style w:type="character" w:customStyle="1" w:styleId="s5">
    <w:name w:val="s5"/>
    <w:basedOn w:val="Standaardalinea-lettertype"/>
    <w:rsid w:val="004439ED"/>
  </w:style>
  <w:style w:type="character" w:customStyle="1" w:styleId="s7">
    <w:name w:val="s7"/>
    <w:basedOn w:val="Standaardalinea-lettertype"/>
    <w:rsid w:val="004439ED"/>
  </w:style>
  <w:style w:type="character" w:customStyle="1" w:styleId="s8">
    <w:name w:val="s8"/>
    <w:basedOn w:val="Standaardalinea-lettertype"/>
    <w:rsid w:val="004439ED"/>
  </w:style>
  <w:style w:type="character" w:customStyle="1" w:styleId="s10">
    <w:name w:val="s10"/>
    <w:basedOn w:val="Standaardalinea-lettertype"/>
    <w:rsid w:val="004439ED"/>
  </w:style>
  <w:style w:type="character" w:customStyle="1" w:styleId="s15">
    <w:name w:val="s15"/>
    <w:basedOn w:val="Standaardalinea-lettertype"/>
    <w:rsid w:val="004439ED"/>
  </w:style>
  <w:style w:type="character" w:customStyle="1" w:styleId="s14">
    <w:name w:val="s14"/>
    <w:basedOn w:val="Standaardalinea-lettertype"/>
    <w:rsid w:val="004439ED"/>
  </w:style>
  <w:style w:type="character" w:customStyle="1" w:styleId="s13">
    <w:name w:val="s13"/>
    <w:basedOn w:val="Standaardalinea-lettertype"/>
    <w:rsid w:val="004439ED"/>
  </w:style>
  <w:style w:type="character" w:customStyle="1" w:styleId="s19">
    <w:name w:val="s19"/>
    <w:basedOn w:val="Standaardalinea-lettertype"/>
    <w:rsid w:val="004439ED"/>
  </w:style>
  <w:style w:type="character" w:customStyle="1" w:styleId="s12">
    <w:name w:val="s12"/>
    <w:basedOn w:val="Standaardalinea-lettertype"/>
    <w:rsid w:val="004439ED"/>
  </w:style>
  <w:style w:type="character" w:customStyle="1" w:styleId="s26">
    <w:name w:val="s26"/>
    <w:basedOn w:val="Standaardalinea-lettertype"/>
    <w:rsid w:val="004439ED"/>
  </w:style>
  <w:style w:type="paragraph" w:styleId="Ballontekst">
    <w:name w:val="Balloon Text"/>
    <w:basedOn w:val="Standaard"/>
    <w:link w:val="BallontekstChar"/>
    <w:uiPriority w:val="99"/>
    <w:semiHidden/>
    <w:unhideWhenUsed/>
    <w:rsid w:val="004439E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439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23C6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4">
    <w:name w:val="s4"/>
    <w:basedOn w:val="Standaard"/>
    <w:uiPriority w:val="99"/>
    <w:rsid w:val="004439ED"/>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6">
    <w:name w:val="s6"/>
    <w:basedOn w:val="Standaard"/>
    <w:uiPriority w:val="99"/>
    <w:rsid w:val="004439ED"/>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11">
    <w:name w:val="s11"/>
    <w:basedOn w:val="Standaard"/>
    <w:uiPriority w:val="99"/>
    <w:rsid w:val="004439ED"/>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18">
    <w:name w:val="s18"/>
    <w:basedOn w:val="Standaard"/>
    <w:uiPriority w:val="99"/>
    <w:rsid w:val="004439ED"/>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21">
    <w:name w:val="s21"/>
    <w:basedOn w:val="Standaard"/>
    <w:uiPriority w:val="99"/>
    <w:rsid w:val="004439ED"/>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22">
    <w:name w:val="s22"/>
    <w:basedOn w:val="Standaard"/>
    <w:uiPriority w:val="99"/>
    <w:rsid w:val="004439ED"/>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17">
    <w:name w:val="s17"/>
    <w:basedOn w:val="Standaard"/>
    <w:uiPriority w:val="99"/>
    <w:rsid w:val="004439ED"/>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23">
    <w:name w:val="s23"/>
    <w:basedOn w:val="Standaard"/>
    <w:uiPriority w:val="99"/>
    <w:rsid w:val="004439ED"/>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3">
    <w:name w:val="s3"/>
    <w:basedOn w:val="Standaardalinea-lettertype"/>
    <w:rsid w:val="004439ED"/>
  </w:style>
  <w:style w:type="character" w:customStyle="1" w:styleId="s5">
    <w:name w:val="s5"/>
    <w:basedOn w:val="Standaardalinea-lettertype"/>
    <w:rsid w:val="004439ED"/>
  </w:style>
  <w:style w:type="character" w:customStyle="1" w:styleId="s7">
    <w:name w:val="s7"/>
    <w:basedOn w:val="Standaardalinea-lettertype"/>
    <w:rsid w:val="004439ED"/>
  </w:style>
  <w:style w:type="character" w:customStyle="1" w:styleId="s8">
    <w:name w:val="s8"/>
    <w:basedOn w:val="Standaardalinea-lettertype"/>
    <w:rsid w:val="004439ED"/>
  </w:style>
  <w:style w:type="character" w:customStyle="1" w:styleId="s10">
    <w:name w:val="s10"/>
    <w:basedOn w:val="Standaardalinea-lettertype"/>
    <w:rsid w:val="004439ED"/>
  </w:style>
  <w:style w:type="character" w:customStyle="1" w:styleId="s15">
    <w:name w:val="s15"/>
    <w:basedOn w:val="Standaardalinea-lettertype"/>
    <w:rsid w:val="004439ED"/>
  </w:style>
  <w:style w:type="character" w:customStyle="1" w:styleId="s14">
    <w:name w:val="s14"/>
    <w:basedOn w:val="Standaardalinea-lettertype"/>
    <w:rsid w:val="004439ED"/>
  </w:style>
  <w:style w:type="character" w:customStyle="1" w:styleId="s13">
    <w:name w:val="s13"/>
    <w:basedOn w:val="Standaardalinea-lettertype"/>
    <w:rsid w:val="004439ED"/>
  </w:style>
  <w:style w:type="character" w:customStyle="1" w:styleId="s19">
    <w:name w:val="s19"/>
    <w:basedOn w:val="Standaardalinea-lettertype"/>
    <w:rsid w:val="004439ED"/>
  </w:style>
  <w:style w:type="character" w:customStyle="1" w:styleId="s12">
    <w:name w:val="s12"/>
    <w:basedOn w:val="Standaardalinea-lettertype"/>
    <w:rsid w:val="004439ED"/>
  </w:style>
  <w:style w:type="character" w:customStyle="1" w:styleId="s26">
    <w:name w:val="s26"/>
    <w:basedOn w:val="Standaardalinea-lettertype"/>
    <w:rsid w:val="004439ED"/>
  </w:style>
  <w:style w:type="paragraph" w:styleId="Ballontekst">
    <w:name w:val="Balloon Text"/>
    <w:basedOn w:val="Standaard"/>
    <w:link w:val="BallontekstChar"/>
    <w:uiPriority w:val="99"/>
    <w:semiHidden/>
    <w:unhideWhenUsed/>
    <w:rsid w:val="004439E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439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224198">
      <w:bodyDiv w:val="1"/>
      <w:marLeft w:val="0"/>
      <w:marRight w:val="0"/>
      <w:marTop w:val="0"/>
      <w:marBottom w:val="0"/>
      <w:divBdr>
        <w:top w:val="none" w:sz="0" w:space="0" w:color="auto"/>
        <w:left w:val="none" w:sz="0" w:space="0" w:color="auto"/>
        <w:bottom w:val="none" w:sz="0" w:space="0" w:color="auto"/>
        <w:right w:val="none" w:sz="0" w:space="0" w:color="auto"/>
      </w:divBdr>
    </w:div>
    <w:div w:id="210799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1080</ap:Words>
  <ap:Characters>5944</ap:Characters>
  <ap:DocSecurity>4</ap:DocSecurity>
  <ap:Lines>49</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2015-03-09T11:05:00.0000000Z</lastPrinted>
  <dcterms:created xsi:type="dcterms:W3CDTF">2015-03-27T15:09:00.0000000Z</dcterms:created>
  <dcterms:modified xsi:type="dcterms:W3CDTF">2015-03-27T15:09:00.0000000Z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0x010100164F581AC9EF5344994E0A0DF85168E9</vt:lpwstr>
  </property>
</Properties>
</file>