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965" w:rsidP="00657965" w:rsidRDefault="00657965">
      <w:pPr>
        <w:jc w:val="center"/>
        <w:rPr>
          <w:rFonts w:ascii="Book Antiqua" w:hAnsi="Book Antiqua"/>
          <w:sz w:val="24"/>
          <w:szCs w:val="24"/>
        </w:rPr>
      </w:pPr>
      <w:r>
        <w:rPr>
          <w:b/>
          <w:noProof/>
          <w:sz w:val="28"/>
          <w:lang w:bidi="ar-SA"/>
        </w:rPr>
        <w:drawing>
          <wp:inline distT="0" distB="0" distL="0" distR="0">
            <wp:extent cx="1571625" cy="2057400"/>
            <wp:effectExtent l="19050" t="0" r="9525" b="0"/>
            <wp:docPr id="1" name="Picture 1" descr="Description: C:\Users\Gamini\Desktop\z_p-34-M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amini\Desktop\z_p-34-More.jpg"/>
                    <pic:cNvPicPr>
                      <a:picLocks noChangeAspect="1" noChangeArrowheads="1"/>
                    </pic:cNvPicPr>
                  </pic:nvPicPr>
                  <pic:blipFill>
                    <a:blip r:embed="rId5"/>
                    <a:srcRect/>
                    <a:stretch>
                      <a:fillRect/>
                    </a:stretch>
                  </pic:blipFill>
                  <pic:spPr bwMode="auto">
                    <a:xfrm>
                      <a:off x="0" y="0"/>
                      <a:ext cx="1571625" cy="2057400"/>
                    </a:xfrm>
                    <a:prstGeom prst="rect">
                      <a:avLst/>
                    </a:prstGeom>
                    <a:noFill/>
                    <a:ln w="9525">
                      <a:noFill/>
                      <a:miter lim="800000"/>
                      <a:headEnd/>
                      <a:tailEnd/>
                    </a:ln>
                  </pic:spPr>
                </pic:pic>
              </a:graphicData>
            </a:graphic>
          </wp:inline>
        </w:drawing>
      </w:r>
    </w:p>
    <w:p w:rsidRPr="00EB4AD1" w:rsidR="00657965" w:rsidP="00657965" w:rsidRDefault="00657965">
      <w:pPr>
        <w:jc w:val="both"/>
        <w:rPr>
          <w:rFonts w:ascii="Book Antiqua" w:hAnsi="Book Antiqua"/>
          <w:sz w:val="12"/>
          <w:szCs w:val="12"/>
        </w:rPr>
      </w:pPr>
    </w:p>
    <w:p w:rsidR="00EB4AD1" w:rsidP="00255247" w:rsidRDefault="00657965">
      <w:pPr>
        <w:spacing w:after="0" w:line="240" w:lineRule="auto"/>
        <w:jc w:val="center"/>
        <w:rPr>
          <w:rFonts w:ascii="Book Antiqua" w:hAnsi="Book Antiqua"/>
          <w:b/>
          <w:sz w:val="28"/>
          <w:szCs w:val="28"/>
        </w:rPr>
      </w:pPr>
      <w:r w:rsidRPr="009127E2">
        <w:rPr>
          <w:rFonts w:ascii="Book Antiqua" w:hAnsi="Book Antiqua"/>
          <w:b/>
          <w:sz w:val="28"/>
          <w:szCs w:val="28"/>
        </w:rPr>
        <w:t xml:space="preserve">Ajith P Perera, </w:t>
      </w:r>
      <w:r w:rsidR="00EB4AD1">
        <w:rPr>
          <w:rFonts w:ascii="Book Antiqua" w:hAnsi="Book Antiqua"/>
          <w:b/>
          <w:sz w:val="28"/>
          <w:szCs w:val="28"/>
        </w:rPr>
        <w:t>MP</w:t>
      </w:r>
    </w:p>
    <w:p w:rsidRPr="009127E2" w:rsidR="00657965" w:rsidP="00255247" w:rsidRDefault="00657965">
      <w:pPr>
        <w:spacing w:after="0" w:line="240" w:lineRule="auto"/>
        <w:jc w:val="center"/>
        <w:rPr>
          <w:rFonts w:ascii="Book Antiqua" w:hAnsi="Book Antiqua"/>
          <w:b/>
          <w:sz w:val="28"/>
          <w:szCs w:val="28"/>
        </w:rPr>
      </w:pPr>
      <w:r w:rsidRPr="009127E2">
        <w:rPr>
          <w:rFonts w:ascii="Book Antiqua" w:hAnsi="Book Antiqua"/>
          <w:b/>
          <w:sz w:val="28"/>
          <w:szCs w:val="28"/>
        </w:rPr>
        <w:t>Deputy Minister o</w:t>
      </w:r>
      <w:r w:rsidR="00EB4AD1">
        <w:rPr>
          <w:rFonts w:ascii="Book Antiqua" w:hAnsi="Book Antiqua"/>
          <w:b/>
          <w:sz w:val="28"/>
          <w:szCs w:val="28"/>
        </w:rPr>
        <w:t>f Foreign Affairs</w:t>
      </w:r>
      <w:r w:rsidR="00FF4A21">
        <w:rPr>
          <w:rFonts w:ascii="Book Antiqua" w:hAnsi="Book Antiqua"/>
          <w:b/>
          <w:sz w:val="28"/>
          <w:szCs w:val="28"/>
        </w:rPr>
        <w:t>,</w:t>
      </w:r>
      <w:r w:rsidR="00EB4AD1">
        <w:rPr>
          <w:rFonts w:ascii="Book Antiqua" w:hAnsi="Book Antiqua"/>
          <w:b/>
          <w:sz w:val="28"/>
          <w:szCs w:val="28"/>
        </w:rPr>
        <w:t xml:space="preserve"> Sri Lanka</w:t>
      </w:r>
    </w:p>
    <w:p w:rsidR="00DD6399" w:rsidP="00DD6399" w:rsidRDefault="00DD6399">
      <w:pPr>
        <w:spacing w:after="0" w:line="240" w:lineRule="auto"/>
        <w:jc w:val="both"/>
        <w:rPr>
          <w:rFonts w:ascii="Book Antiqua" w:hAnsi="Book Antiqua"/>
          <w:b/>
          <w:sz w:val="24"/>
          <w:szCs w:val="24"/>
        </w:rPr>
      </w:pPr>
    </w:p>
    <w:p w:rsidRPr="00EB4AD1" w:rsidR="00EB4AD1" w:rsidP="00DD6399" w:rsidRDefault="00EB4AD1">
      <w:pPr>
        <w:spacing w:after="0" w:line="240" w:lineRule="auto"/>
        <w:jc w:val="both"/>
        <w:rPr>
          <w:rFonts w:ascii="Book Antiqua" w:hAnsi="Book Antiqua"/>
          <w:b/>
          <w:sz w:val="24"/>
          <w:szCs w:val="24"/>
        </w:rPr>
      </w:pPr>
    </w:p>
    <w:p w:rsidRPr="00DD6399"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Ajith P Perera, Deputy Minister of Foreign Affairs in Sri Lanka, commenced his political career as a member of the Provincial Council of the Western Provincial Council in 2009. He became a Member of Parliament in 2010. He is a lawyer by profession and alumnus of University of Sri Jayawardenapura, Sri Lanka, Law College and Ananda College, Colombo.  He was born on December 2</w:t>
      </w:r>
      <w:r w:rsidRPr="00255247">
        <w:rPr>
          <w:rFonts w:ascii="Book Antiqua" w:hAnsi="Book Antiqua"/>
          <w:sz w:val="24"/>
          <w:szCs w:val="24"/>
          <w:vertAlign w:val="superscript"/>
        </w:rPr>
        <w:t>nd</w:t>
      </w:r>
      <w:r w:rsidRPr="00DD6399">
        <w:rPr>
          <w:rFonts w:ascii="Book Antiqua" w:hAnsi="Book Antiqua"/>
          <w:sz w:val="24"/>
          <w:szCs w:val="24"/>
        </w:rPr>
        <w:t xml:space="preserve"> 1967 in Bandaragama, a suburban to</w:t>
      </w:r>
      <w:r w:rsidR="00A5707A">
        <w:rPr>
          <w:rFonts w:ascii="Book Antiqua" w:hAnsi="Book Antiqua"/>
          <w:sz w:val="24"/>
          <w:szCs w:val="24"/>
        </w:rPr>
        <w:t>wn in Kalutara D</w:t>
      </w:r>
      <w:r w:rsidRPr="00DD6399">
        <w:rPr>
          <w:rFonts w:ascii="Book Antiqua" w:hAnsi="Book Antiqua"/>
          <w:sz w:val="24"/>
          <w:szCs w:val="24"/>
        </w:rPr>
        <w:t xml:space="preserve">istrict. </w:t>
      </w:r>
    </w:p>
    <w:p w:rsidR="00DD6399" w:rsidP="00DD6399" w:rsidRDefault="00DD6399">
      <w:pPr>
        <w:spacing w:after="0" w:line="240" w:lineRule="auto"/>
        <w:jc w:val="both"/>
        <w:rPr>
          <w:rFonts w:ascii="Book Antiqua" w:hAnsi="Book Antiqua"/>
          <w:sz w:val="24"/>
          <w:szCs w:val="24"/>
        </w:rPr>
      </w:pPr>
    </w:p>
    <w:p w:rsidRPr="00DD6399" w:rsidR="009127E2" w:rsidP="00DD6399" w:rsidRDefault="009127E2">
      <w:pPr>
        <w:spacing w:after="0" w:line="240" w:lineRule="auto"/>
        <w:jc w:val="both"/>
        <w:rPr>
          <w:rFonts w:ascii="Book Antiqua" w:hAnsi="Book Antiqua"/>
          <w:sz w:val="24"/>
          <w:szCs w:val="24"/>
        </w:rPr>
      </w:pPr>
    </w:p>
    <w:p w:rsidRPr="00EB4AD1" w:rsidR="00657965" w:rsidP="00DD6399" w:rsidRDefault="00657965">
      <w:pPr>
        <w:spacing w:after="0" w:line="240" w:lineRule="auto"/>
        <w:jc w:val="both"/>
        <w:rPr>
          <w:rFonts w:ascii="Book Antiqua" w:hAnsi="Book Antiqua"/>
          <w:b/>
          <w:sz w:val="26"/>
          <w:szCs w:val="26"/>
        </w:rPr>
      </w:pPr>
      <w:r w:rsidRPr="00EB4AD1">
        <w:rPr>
          <w:rFonts w:ascii="Book Antiqua" w:hAnsi="Book Antiqua"/>
          <w:b/>
          <w:sz w:val="26"/>
          <w:szCs w:val="26"/>
        </w:rPr>
        <w:t>Education</w:t>
      </w:r>
      <w:r w:rsidR="00EB4AD1">
        <w:rPr>
          <w:rFonts w:ascii="Book Antiqua" w:hAnsi="Book Antiqua"/>
          <w:b/>
          <w:sz w:val="26"/>
          <w:szCs w:val="26"/>
        </w:rPr>
        <w:t xml:space="preserve"> :</w:t>
      </w:r>
    </w:p>
    <w:p w:rsidRPr="00DD6399" w:rsidR="009127E2" w:rsidP="00DD6399" w:rsidRDefault="009127E2">
      <w:pPr>
        <w:spacing w:after="0" w:line="240" w:lineRule="auto"/>
        <w:jc w:val="both"/>
        <w:rPr>
          <w:rFonts w:ascii="Book Antiqua" w:hAnsi="Book Antiqua"/>
          <w:b/>
          <w:sz w:val="24"/>
          <w:szCs w:val="24"/>
        </w:rPr>
      </w:pPr>
    </w:p>
    <w:p w:rsidRPr="00DD6399"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 xml:space="preserve">He started his primary education at Wewita Maithree Maha Vidyalaya </w:t>
      </w:r>
      <w:r w:rsidR="00FF4A21">
        <w:rPr>
          <w:rFonts w:ascii="Book Antiqua" w:hAnsi="Book Antiqua"/>
          <w:sz w:val="24"/>
          <w:szCs w:val="24"/>
        </w:rPr>
        <w:t>in Bandaragama</w:t>
      </w:r>
      <w:r w:rsidRPr="00DD6399">
        <w:rPr>
          <w:rFonts w:ascii="Book Antiqua" w:hAnsi="Book Antiqua"/>
          <w:sz w:val="24"/>
          <w:szCs w:val="24"/>
        </w:rPr>
        <w:t xml:space="preserve">. His excellent achievement in the grade five scholarship examination, paved the way for him to enter Ananda College, the premier Buddhist school in Sri Lanka to pursue his secondary education.  At Ananda, he gained recognition for his outstanding performances in academics, debating and athletics. Following his secondary education he entered the University of Sri Jayawardenapura   to read for a Bachelor of Science Degree at the Faculty of Applied Science. There too his peers elected him as a student representative of the Faculty Board. </w:t>
      </w:r>
    </w:p>
    <w:p w:rsidRPr="00DD6399" w:rsidR="00DD6399" w:rsidP="00DD6399" w:rsidRDefault="00DD6399">
      <w:pPr>
        <w:spacing w:after="0" w:line="240" w:lineRule="auto"/>
        <w:jc w:val="both"/>
        <w:rPr>
          <w:rFonts w:ascii="Book Antiqua" w:hAnsi="Book Antiqua"/>
          <w:sz w:val="24"/>
          <w:szCs w:val="24"/>
        </w:rPr>
      </w:pPr>
    </w:p>
    <w:p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In 1987, he was selected to the Sri Lanka Law College and enrolled as an Attorney – at- Law of the Supreme Court of Sri Lanka in 1993. He sharpened his political acumen as a law student, gaining reputation as a political strategist within the student political sphere. He was a regular and ardent speaker at the Law Students Union and was elected as Speaker of the Model Parliament in recognition of his contribution to the political arena of the Law College.</w:t>
      </w:r>
    </w:p>
    <w:p w:rsidR="00FF4A21" w:rsidP="00DD6399" w:rsidRDefault="00FF4A21">
      <w:pPr>
        <w:spacing w:after="0" w:line="240" w:lineRule="auto"/>
        <w:jc w:val="both"/>
        <w:rPr>
          <w:rFonts w:ascii="Book Antiqua" w:hAnsi="Book Antiqua"/>
          <w:sz w:val="24"/>
          <w:szCs w:val="24"/>
        </w:rPr>
      </w:pPr>
    </w:p>
    <w:p w:rsidRPr="00DD6399" w:rsidR="00FF4A21" w:rsidP="00DD6399" w:rsidRDefault="00FF4A21">
      <w:pPr>
        <w:spacing w:after="0" w:line="240" w:lineRule="auto"/>
        <w:jc w:val="both"/>
        <w:rPr>
          <w:rFonts w:ascii="Book Antiqua" w:hAnsi="Book Antiqua"/>
          <w:sz w:val="24"/>
          <w:szCs w:val="24"/>
        </w:rPr>
      </w:pPr>
    </w:p>
    <w:p w:rsidRPr="00EB4AD1" w:rsidR="00657965" w:rsidP="00DD6399" w:rsidRDefault="00657965">
      <w:pPr>
        <w:spacing w:after="0" w:line="240" w:lineRule="auto"/>
        <w:jc w:val="both"/>
        <w:rPr>
          <w:rFonts w:ascii="Book Antiqua" w:hAnsi="Book Antiqua"/>
          <w:b/>
          <w:sz w:val="26"/>
          <w:szCs w:val="26"/>
        </w:rPr>
      </w:pPr>
      <w:r w:rsidRPr="00EB4AD1">
        <w:rPr>
          <w:rFonts w:ascii="Book Antiqua" w:hAnsi="Book Antiqua"/>
          <w:b/>
          <w:sz w:val="26"/>
          <w:szCs w:val="26"/>
        </w:rPr>
        <w:lastRenderedPageBreak/>
        <w:t>Professional life</w:t>
      </w:r>
      <w:r w:rsidR="00EB4AD1">
        <w:rPr>
          <w:rFonts w:ascii="Book Antiqua" w:hAnsi="Book Antiqua"/>
          <w:b/>
          <w:sz w:val="26"/>
          <w:szCs w:val="26"/>
        </w:rPr>
        <w:t xml:space="preserve"> :</w:t>
      </w:r>
    </w:p>
    <w:p w:rsidRPr="00DD6399" w:rsidR="009127E2" w:rsidP="00DD6399" w:rsidRDefault="009127E2">
      <w:pPr>
        <w:spacing w:after="0" w:line="240" w:lineRule="auto"/>
        <w:jc w:val="both"/>
        <w:rPr>
          <w:rFonts w:ascii="Book Antiqua" w:hAnsi="Book Antiqua"/>
          <w:b/>
          <w:sz w:val="24"/>
          <w:szCs w:val="24"/>
        </w:rPr>
      </w:pPr>
    </w:p>
    <w:p w:rsidRPr="00DD6399"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 xml:space="preserve">His legal career as a leading Counsel in Civil and Criminal jurisdictions in the Panadura Courts, a suburban area within the district of Kalutara, spans over two decades. As a lawyer, he has gained popularity and recognition in the bar, bench and among the litigants as an able and fearless defender of justice and human rights.  </w:t>
      </w:r>
    </w:p>
    <w:p w:rsidRPr="00DD6399" w:rsidR="00DD6399" w:rsidP="00DD6399" w:rsidRDefault="00DD6399">
      <w:pPr>
        <w:spacing w:after="0" w:line="240" w:lineRule="auto"/>
        <w:jc w:val="both"/>
        <w:rPr>
          <w:rFonts w:ascii="Book Antiqua" w:hAnsi="Book Antiqua"/>
          <w:sz w:val="24"/>
          <w:szCs w:val="24"/>
        </w:rPr>
      </w:pPr>
    </w:p>
    <w:p w:rsidRPr="00DD6399"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 xml:space="preserve">He has been a member of the Bar Council of Sri Lanka for the past 15 years, where he has played an active and effective role in contributing to the legal fraternity and rule of law. </w:t>
      </w:r>
    </w:p>
    <w:p w:rsidRPr="00DD6399" w:rsidR="00DD6399" w:rsidP="00DD6399" w:rsidRDefault="00DD6399">
      <w:pPr>
        <w:spacing w:after="0" w:line="240" w:lineRule="auto"/>
        <w:jc w:val="both"/>
        <w:rPr>
          <w:rFonts w:ascii="Book Antiqua" w:hAnsi="Book Antiqua"/>
          <w:sz w:val="24"/>
          <w:szCs w:val="24"/>
        </w:rPr>
      </w:pPr>
    </w:p>
    <w:p w:rsidRPr="00DD6399"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He has been a teacher to many legal practitioners of in Sri Lanka through his involvement in legal education as a lecturer in law.</w:t>
      </w:r>
    </w:p>
    <w:p w:rsidR="00657965" w:rsidP="00DD6399" w:rsidRDefault="00657965">
      <w:pPr>
        <w:spacing w:after="0" w:line="240" w:lineRule="auto"/>
        <w:jc w:val="both"/>
        <w:rPr>
          <w:rFonts w:ascii="Book Antiqua" w:hAnsi="Book Antiqua"/>
          <w:b/>
          <w:sz w:val="24"/>
          <w:szCs w:val="24"/>
        </w:rPr>
      </w:pPr>
    </w:p>
    <w:p w:rsidRPr="00DD6399" w:rsidR="009127E2" w:rsidP="00DD6399" w:rsidRDefault="009127E2">
      <w:pPr>
        <w:spacing w:after="0" w:line="240" w:lineRule="auto"/>
        <w:jc w:val="both"/>
        <w:rPr>
          <w:rFonts w:ascii="Book Antiqua" w:hAnsi="Book Antiqua"/>
          <w:b/>
          <w:sz w:val="24"/>
          <w:szCs w:val="24"/>
        </w:rPr>
      </w:pPr>
    </w:p>
    <w:p w:rsidRPr="00EB4AD1" w:rsidR="00657965" w:rsidP="00DD6399" w:rsidRDefault="00657965">
      <w:pPr>
        <w:spacing w:after="0" w:line="240" w:lineRule="auto"/>
        <w:jc w:val="both"/>
        <w:rPr>
          <w:rFonts w:ascii="Book Antiqua" w:hAnsi="Book Antiqua"/>
          <w:b/>
          <w:sz w:val="26"/>
          <w:szCs w:val="26"/>
        </w:rPr>
      </w:pPr>
      <w:r w:rsidRPr="00EB4AD1">
        <w:rPr>
          <w:rFonts w:ascii="Book Antiqua" w:hAnsi="Book Antiqua"/>
          <w:b/>
          <w:sz w:val="26"/>
          <w:szCs w:val="26"/>
        </w:rPr>
        <w:t>Political Career</w:t>
      </w:r>
      <w:r w:rsidR="00EB4AD1">
        <w:rPr>
          <w:rFonts w:ascii="Book Antiqua" w:hAnsi="Book Antiqua"/>
          <w:b/>
          <w:sz w:val="26"/>
          <w:szCs w:val="26"/>
        </w:rPr>
        <w:t xml:space="preserve"> :</w:t>
      </w:r>
    </w:p>
    <w:p w:rsidRPr="00DD6399" w:rsidR="009127E2" w:rsidP="00DD6399" w:rsidRDefault="009127E2">
      <w:pPr>
        <w:spacing w:after="0" w:line="240" w:lineRule="auto"/>
        <w:jc w:val="both"/>
        <w:rPr>
          <w:rFonts w:ascii="Book Antiqua" w:hAnsi="Book Antiqua"/>
          <w:b/>
          <w:sz w:val="24"/>
          <w:szCs w:val="24"/>
        </w:rPr>
      </w:pPr>
    </w:p>
    <w:p w:rsidRPr="00255247" w:rsidR="00657965" w:rsidP="00255247" w:rsidRDefault="00657965">
      <w:pPr>
        <w:pStyle w:val="ListParagraph"/>
        <w:numPr>
          <w:ilvl w:val="0"/>
          <w:numId w:val="3"/>
        </w:numPr>
        <w:spacing w:after="0" w:line="240" w:lineRule="auto"/>
        <w:jc w:val="both"/>
        <w:rPr>
          <w:rFonts w:ascii="Book Antiqua" w:hAnsi="Book Antiqua"/>
          <w:sz w:val="24"/>
          <w:szCs w:val="24"/>
        </w:rPr>
      </w:pPr>
      <w:r w:rsidRPr="00255247">
        <w:rPr>
          <w:rFonts w:ascii="Book Antiqua" w:hAnsi="Book Antiqua"/>
          <w:sz w:val="24"/>
          <w:szCs w:val="24"/>
        </w:rPr>
        <w:t xml:space="preserve">The United National Party appointed Ajith P Perera as the </w:t>
      </w:r>
      <w:r w:rsidRPr="00255247" w:rsidR="00EB4AD1">
        <w:rPr>
          <w:rFonts w:ascii="Book Antiqua" w:hAnsi="Book Antiqua"/>
          <w:sz w:val="24"/>
          <w:szCs w:val="24"/>
        </w:rPr>
        <w:t>C</w:t>
      </w:r>
      <w:r w:rsidRPr="00255247">
        <w:rPr>
          <w:rFonts w:ascii="Book Antiqua" w:hAnsi="Book Antiqua"/>
          <w:sz w:val="24"/>
          <w:szCs w:val="24"/>
        </w:rPr>
        <w:t>hief</w:t>
      </w:r>
      <w:r w:rsidRPr="00255247" w:rsidR="00EB4AD1">
        <w:rPr>
          <w:rFonts w:ascii="Book Antiqua" w:hAnsi="Book Antiqua"/>
          <w:sz w:val="24"/>
          <w:szCs w:val="24"/>
        </w:rPr>
        <w:t xml:space="preserve"> O</w:t>
      </w:r>
      <w:r w:rsidRPr="00255247">
        <w:rPr>
          <w:rFonts w:ascii="Book Antiqua" w:hAnsi="Book Antiqua"/>
          <w:sz w:val="24"/>
          <w:szCs w:val="24"/>
        </w:rPr>
        <w:t>rganizer of Bandaragama electorate (part of Kalutara District) in 2007. He contested the Western Province Provincial Council Election in 2009 and was elected as a Member of the Provincial Council, securing the highest number of pr</w:t>
      </w:r>
      <w:r w:rsidRPr="00255247" w:rsidR="00EB4AD1">
        <w:rPr>
          <w:rFonts w:ascii="Book Antiqua" w:hAnsi="Book Antiqua"/>
          <w:sz w:val="24"/>
          <w:szCs w:val="24"/>
        </w:rPr>
        <w:t>eferential votes from Kalutara D</w:t>
      </w:r>
      <w:r w:rsidRPr="00255247">
        <w:rPr>
          <w:rFonts w:ascii="Book Antiqua" w:hAnsi="Book Antiqua"/>
          <w:sz w:val="24"/>
          <w:szCs w:val="24"/>
        </w:rPr>
        <w:t>istrict.</w:t>
      </w:r>
    </w:p>
    <w:p w:rsidRPr="00DD6399" w:rsidR="00DD6399" w:rsidP="00DD6399" w:rsidRDefault="00DD6399">
      <w:pPr>
        <w:spacing w:after="0" w:line="240" w:lineRule="auto"/>
        <w:jc w:val="both"/>
        <w:rPr>
          <w:rFonts w:ascii="Book Antiqua" w:hAnsi="Book Antiqua"/>
          <w:sz w:val="24"/>
          <w:szCs w:val="24"/>
        </w:rPr>
      </w:pPr>
    </w:p>
    <w:p w:rsidRPr="00255247" w:rsidR="00657965" w:rsidP="00255247" w:rsidRDefault="00657965">
      <w:pPr>
        <w:pStyle w:val="ListParagraph"/>
        <w:numPr>
          <w:ilvl w:val="0"/>
          <w:numId w:val="3"/>
        </w:numPr>
        <w:spacing w:after="0" w:line="240" w:lineRule="auto"/>
        <w:jc w:val="both"/>
        <w:rPr>
          <w:rFonts w:ascii="Book Antiqua" w:hAnsi="Book Antiqua"/>
          <w:sz w:val="24"/>
          <w:szCs w:val="24"/>
        </w:rPr>
      </w:pPr>
      <w:r w:rsidRPr="00255247">
        <w:rPr>
          <w:rFonts w:ascii="Book Antiqua" w:hAnsi="Book Antiqua"/>
          <w:sz w:val="24"/>
          <w:szCs w:val="24"/>
        </w:rPr>
        <w:t>In April 2010</w:t>
      </w:r>
      <w:r w:rsidR="00A14E4B">
        <w:rPr>
          <w:rFonts w:ascii="Book Antiqua" w:hAnsi="Book Antiqua"/>
          <w:sz w:val="24"/>
          <w:szCs w:val="24"/>
        </w:rPr>
        <w:t xml:space="preserve">, </w:t>
      </w:r>
      <w:r w:rsidRPr="00255247">
        <w:rPr>
          <w:rFonts w:ascii="Book Antiqua" w:hAnsi="Book Antiqua"/>
          <w:sz w:val="24"/>
          <w:szCs w:val="24"/>
        </w:rPr>
        <w:t xml:space="preserve">he was elected as a Member of the Parliament representing the United National Party obtaining 48,558 votes from Kalutara District. </w:t>
      </w:r>
    </w:p>
    <w:p w:rsidRPr="00DD6399" w:rsidR="00DD6399" w:rsidP="00DD6399" w:rsidRDefault="00DD6399">
      <w:pPr>
        <w:spacing w:after="0" w:line="240" w:lineRule="auto"/>
        <w:jc w:val="both"/>
        <w:rPr>
          <w:rFonts w:ascii="Book Antiqua" w:hAnsi="Book Antiqua"/>
          <w:sz w:val="24"/>
          <w:szCs w:val="24"/>
        </w:rPr>
      </w:pPr>
    </w:p>
    <w:p w:rsidRPr="00255247" w:rsidR="00657965" w:rsidP="00255247" w:rsidRDefault="00657965">
      <w:pPr>
        <w:pStyle w:val="ListParagraph"/>
        <w:numPr>
          <w:ilvl w:val="0"/>
          <w:numId w:val="3"/>
        </w:numPr>
        <w:spacing w:after="0" w:line="240" w:lineRule="auto"/>
        <w:jc w:val="both"/>
        <w:rPr>
          <w:rFonts w:ascii="Book Antiqua" w:hAnsi="Book Antiqua"/>
          <w:sz w:val="24"/>
          <w:szCs w:val="24"/>
        </w:rPr>
      </w:pPr>
      <w:r w:rsidRPr="00255247">
        <w:rPr>
          <w:rFonts w:ascii="Book Antiqua" w:hAnsi="Book Antiqua"/>
          <w:sz w:val="24"/>
          <w:szCs w:val="24"/>
        </w:rPr>
        <w:t>In 2011</w:t>
      </w:r>
      <w:r w:rsidR="00A14E4B">
        <w:rPr>
          <w:rFonts w:ascii="Book Antiqua" w:hAnsi="Book Antiqua"/>
          <w:sz w:val="24"/>
          <w:szCs w:val="24"/>
        </w:rPr>
        <w:t>,</w:t>
      </w:r>
      <w:r w:rsidRPr="00255247">
        <w:rPr>
          <w:rFonts w:ascii="Book Antiqua" w:hAnsi="Book Antiqua"/>
          <w:sz w:val="24"/>
          <w:szCs w:val="24"/>
        </w:rPr>
        <w:t xml:space="preserve"> he was appointed as a member of the Political Bureau, the highest decision making body of United National Party. </w:t>
      </w:r>
    </w:p>
    <w:p w:rsidRPr="00DD6399" w:rsidR="00DD6399" w:rsidP="00DD6399" w:rsidRDefault="00DD6399">
      <w:pPr>
        <w:spacing w:after="0" w:line="240" w:lineRule="auto"/>
        <w:jc w:val="both"/>
        <w:rPr>
          <w:rFonts w:ascii="Book Antiqua" w:hAnsi="Book Antiqua"/>
          <w:sz w:val="24"/>
          <w:szCs w:val="24"/>
        </w:rPr>
      </w:pPr>
    </w:p>
    <w:p w:rsidRPr="00255247" w:rsidR="00657965" w:rsidP="00255247" w:rsidRDefault="00657965">
      <w:pPr>
        <w:pStyle w:val="ListParagraph"/>
        <w:numPr>
          <w:ilvl w:val="0"/>
          <w:numId w:val="3"/>
        </w:numPr>
        <w:spacing w:after="0" w:line="240" w:lineRule="auto"/>
        <w:jc w:val="both"/>
        <w:rPr>
          <w:rFonts w:ascii="Book Antiqua" w:hAnsi="Book Antiqua"/>
          <w:sz w:val="24"/>
          <w:szCs w:val="24"/>
        </w:rPr>
      </w:pPr>
      <w:r w:rsidRPr="00255247">
        <w:rPr>
          <w:rFonts w:ascii="Book Antiqua" w:hAnsi="Book Antiqua"/>
          <w:sz w:val="24"/>
          <w:szCs w:val="24"/>
        </w:rPr>
        <w:t>In 2012</w:t>
      </w:r>
      <w:r w:rsidR="00A14E4B">
        <w:rPr>
          <w:rFonts w:ascii="Book Antiqua" w:hAnsi="Book Antiqua"/>
          <w:sz w:val="24"/>
          <w:szCs w:val="24"/>
        </w:rPr>
        <w:t>,</w:t>
      </w:r>
      <w:r w:rsidRPr="00255247">
        <w:rPr>
          <w:rFonts w:ascii="Book Antiqua" w:hAnsi="Book Antiqua"/>
          <w:sz w:val="24"/>
          <w:szCs w:val="24"/>
        </w:rPr>
        <w:t xml:space="preserve"> he was appointed as the Deputy Whip of the Opposition in Parliament.</w:t>
      </w:r>
    </w:p>
    <w:p w:rsidRPr="00DD6399" w:rsidR="00DD6399" w:rsidP="00DD6399" w:rsidRDefault="00DD6399">
      <w:pPr>
        <w:spacing w:after="0" w:line="240" w:lineRule="auto"/>
        <w:jc w:val="both"/>
        <w:rPr>
          <w:rFonts w:ascii="Book Antiqua" w:hAnsi="Book Antiqua"/>
          <w:sz w:val="24"/>
          <w:szCs w:val="24"/>
        </w:rPr>
      </w:pPr>
    </w:p>
    <w:p w:rsidRPr="00255247" w:rsidR="00657965" w:rsidP="00255247" w:rsidRDefault="00657965">
      <w:pPr>
        <w:pStyle w:val="ListParagraph"/>
        <w:numPr>
          <w:ilvl w:val="0"/>
          <w:numId w:val="3"/>
        </w:numPr>
        <w:spacing w:after="0" w:line="240" w:lineRule="auto"/>
        <w:jc w:val="both"/>
        <w:rPr>
          <w:rFonts w:ascii="Book Antiqua" w:hAnsi="Book Antiqua"/>
          <w:sz w:val="24"/>
          <w:szCs w:val="24"/>
        </w:rPr>
      </w:pPr>
      <w:r w:rsidRPr="00255247">
        <w:rPr>
          <w:rFonts w:ascii="Book Antiqua" w:hAnsi="Book Antiqua"/>
          <w:sz w:val="24"/>
          <w:szCs w:val="24"/>
        </w:rPr>
        <w:t>In 2015</w:t>
      </w:r>
      <w:r w:rsidR="00A14E4B">
        <w:rPr>
          <w:rFonts w:ascii="Book Antiqua" w:hAnsi="Book Antiqua"/>
          <w:sz w:val="24"/>
          <w:szCs w:val="24"/>
        </w:rPr>
        <w:t>,</w:t>
      </w:r>
      <w:r w:rsidRPr="00255247">
        <w:rPr>
          <w:rFonts w:ascii="Book Antiqua" w:hAnsi="Book Antiqua"/>
          <w:sz w:val="24"/>
          <w:szCs w:val="24"/>
        </w:rPr>
        <w:t xml:space="preserve"> he was appointed as the Deputy Minister of Foreign Affairs in Sri Lanka.</w:t>
      </w:r>
    </w:p>
    <w:p w:rsidRPr="00DD6399" w:rsidR="00DD6399" w:rsidP="00DD6399" w:rsidRDefault="00DD6399">
      <w:pPr>
        <w:spacing w:after="0" w:line="240" w:lineRule="auto"/>
        <w:jc w:val="both"/>
        <w:rPr>
          <w:rFonts w:ascii="Book Antiqua" w:hAnsi="Book Antiqua"/>
          <w:sz w:val="24"/>
          <w:szCs w:val="24"/>
        </w:rPr>
      </w:pPr>
    </w:p>
    <w:p w:rsidRPr="00255247" w:rsidR="00657965" w:rsidP="00255247" w:rsidRDefault="00657965">
      <w:pPr>
        <w:pStyle w:val="ListParagraph"/>
        <w:numPr>
          <w:ilvl w:val="0"/>
          <w:numId w:val="3"/>
        </w:numPr>
        <w:spacing w:after="0" w:line="240" w:lineRule="auto"/>
        <w:jc w:val="both"/>
        <w:rPr>
          <w:rFonts w:ascii="Book Antiqua" w:hAnsi="Book Antiqua"/>
          <w:sz w:val="24"/>
          <w:szCs w:val="24"/>
        </w:rPr>
      </w:pPr>
      <w:r w:rsidRPr="00255247">
        <w:rPr>
          <w:rFonts w:ascii="Book Antiqua" w:hAnsi="Book Antiqua"/>
          <w:sz w:val="24"/>
          <w:szCs w:val="24"/>
        </w:rPr>
        <w:t>He is an active participant in political discourses in the country. He is a regular panelist in political debates in local media where he has earned popularity for his ability to articulate complex political issues.</w:t>
      </w:r>
    </w:p>
    <w:p w:rsidRPr="00DD6399" w:rsidR="00DD6399" w:rsidP="00DD6399" w:rsidRDefault="00DD6399">
      <w:pPr>
        <w:spacing w:after="0" w:line="240" w:lineRule="auto"/>
        <w:jc w:val="both"/>
        <w:rPr>
          <w:rFonts w:ascii="Book Antiqua" w:hAnsi="Book Antiqua"/>
          <w:sz w:val="24"/>
          <w:szCs w:val="24"/>
        </w:rPr>
      </w:pPr>
    </w:p>
    <w:p w:rsidRPr="00255247" w:rsidR="00657965" w:rsidP="00255247" w:rsidRDefault="00657965">
      <w:pPr>
        <w:pStyle w:val="ListParagraph"/>
        <w:numPr>
          <w:ilvl w:val="0"/>
          <w:numId w:val="3"/>
        </w:numPr>
        <w:spacing w:after="0" w:line="240" w:lineRule="auto"/>
        <w:jc w:val="both"/>
        <w:rPr>
          <w:rFonts w:ascii="Book Antiqua" w:hAnsi="Book Antiqua"/>
          <w:sz w:val="24"/>
          <w:szCs w:val="24"/>
        </w:rPr>
      </w:pPr>
      <w:r w:rsidRPr="00255247">
        <w:rPr>
          <w:rFonts w:ascii="Book Antiqua" w:hAnsi="Book Antiqua"/>
          <w:sz w:val="24"/>
          <w:szCs w:val="24"/>
        </w:rPr>
        <w:t xml:space="preserve">He is considered as one of the first local politicians to use internet effectively to engage in a political dialogue through his blogs in Sinhala. He continues to mark a significant presence in the social media circles.   </w:t>
      </w:r>
      <w:hyperlink w:history="1" r:id="rId6">
        <w:r w:rsidRPr="00255247">
          <w:rPr>
            <w:rStyle w:val="Hyperlink"/>
            <w:rFonts w:ascii="Book Antiqua" w:hAnsi="Book Antiqua"/>
            <w:sz w:val="24"/>
            <w:szCs w:val="24"/>
          </w:rPr>
          <w:t>www.manthri.lk</w:t>
        </w:r>
      </w:hyperlink>
      <w:r w:rsidRPr="00255247">
        <w:rPr>
          <w:rFonts w:ascii="Book Antiqua" w:hAnsi="Book Antiqua"/>
          <w:sz w:val="24"/>
          <w:szCs w:val="24"/>
        </w:rPr>
        <w:t xml:space="preserve">, a local website which monitors and reports on parliamentarians in Sri Lanka on several occasions recognized his contribution to parliamentary affairs by ranking him among the top five of the most active parliamentarians in Sri Lanka.  </w:t>
      </w:r>
    </w:p>
    <w:p w:rsidR="00DD6399" w:rsidP="00DD6399" w:rsidRDefault="00DD6399">
      <w:pPr>
        <w:spacing w:after="0" w:line="240" w:lineRule="auto"/>
        <w:jc w:val="both"/>
        <w:rPr>
          <w:rFonts w:ascii="Book Antiqua" w:hAnsi="Book Antiqua"/>
          <w:sz w:val="24"/>
          <w:szCs w:val="24"/>
        </w:rPr>
      </w:pPr>
    </w:p>
    <w:p w:rsidRPr="00A14E4B" w:rsidR="00657965" w:rsidP="00A14E4B" w:rsidRDefault="00657965">
      <w:pPr>
        <w:pStyle w:val="ListParagraph"/>
        <w:numPr>
          <w:ilvl w:val="0"/>
          <w:numId w:val="5"/>
        </w:numPr>
        <w:spacing w:after="0" w:line="240" w:lineRule="auto"/>
        <w:jc w:val="both"/>
        <w:rPr>
          <w:rFonts w:ascii="Book Antiqua" w:hAnsi="Book Antiqua"/>
          <w:sz w:val="24"/>
          <w:szCs w:val="24"/>
        </w:rPr>
      </w:pPr>
      <w:r w:rsidRPr="00A14E4B">
        <w:rPr>
          <w:rFonts w:ascii="Book Antiqua" w:hAnsi="Book Antiqua"/>
          <w:sz w:val="24"/>
          <w:szCs w:val="24"/>
        </w:rPr>
        <w:lastRenderedPageBreak/>
        <w:t xml:space="preserve">During his parliamentary career he has served in several important committees. </w:t>
      </w:r>
    </w:p>
    <w:p w:rsidRPr="00DD6399" w:rsidR="00657965" w:rsidP="00A14E4B" w:rsidRDefault="00657965">
      <w:pPr>
        <w:spacing w:after="0" w:line="240" w:lineRule="auto"/>
        <w:ind w:firstLine="360"/>
        <w:jc w:val="both"/>
        <w:rPr>
          <w:rFonts w:ascii="Book Antiqua" w:hAnsi="Book Antiqua"/>
          <w:sz w:val="24"/>
          <w:szCs w:val="24"/>
        </w:rPr>
      </w:pPr>
      <w:r w:rsidRPr="00DD6399">
        <w:rPr>
          <w:rFonts w:ascii="Book Antiqua" w:hAnsi="Book Antiqua"/>
          <w:sz w:val="24"/>
          <w:szCs w:val="24"/>
        </w:rPr>
        <w:t xml:space="preserve">These include: </w:t>
      </w:r>
    </w:p>
    <w:p w:rsidRPr="00DD6399" w:rsidR="00DD6399" w:rsidP="00DD6399" w:rsidRDefault="00DD6399">
      <w:pPr>
        <w:spacing w:after="0" w:line="240" w:lineRule="auto"/>
        <w:jc w:val="both"/>
        <w:rPr>
          <w:rFonts w:ascii="Book Antiqua" w:hAnsi="Book Antiqua"/>
          <w:sz w:val="24"/>
          <w:szCs w:val="24"/>
        </w:rPr>
      </w:pPr>
    </w:p>
    <w:p w:rsidR="00657965" w:rsidP="00A5707A" w:rsidRDefault="00657965">
      <w:pPr>
        <w:pStyle w:val="ListParagraph"/>
        <w:numPr>
          <w:ilvl w:val="0"/>
          <w:numId w:val="8"/>
        </w:numPr>
        <w:spacing w:after="0" w:line="240" w:lineRule="auto"/>
        <w:jc w:val="both"/>
        <w:rPr>
          <w:rFonts w:ascii="Book Antiqua" w:hAnsi="Book Antiqua"/>
          <w:sz w:val="24"/>
          <w:szCs w:val="24"/>
        </w:rPr>
      </w:pPr>
      <w:r w:rsidRPr="00DD6399">
        <w:rPr>
          <w:rFonts w:ascii="Book Antiqua" w:hAnsi="Book Antiqua"/>
          <w:sz w:val="24"/>
          <w:szCs w:val="24"/>
        </w:rPr>
        <w:t>Public Accounts Committee</w:t>
      </w:r>
    </w:p>
    <w:p w:rsidRPr="00EB4AD1" w:rsidR="00EB4AD1" w:rsidP="00EB4AD1" w:rsidRDefault="00EB4AD1">
      <w:pPr>
        <w:pStyle w:val="ListParagraph"/>
        <w:spacing w:after="0" w:line="240" w:lineRule="auto"/>
        <w:jc w:val="both"/>
        <w:rPr>
          <w:rFonts w:ascii="Book Antiqua" w:hAnsi="Book Antiqua"/>
          <w:sz w:val="14"/>
          <w:szCs w:val="14"/>
        </w:rPr>
      </w:pPr>
    </w:p>
    <w:p w:rsidR="00657965" w:rsidP="00A5707A" w:rsidRDefault="00657965">
      <w:pPr>
        <w:pStyle w:val="ListParagraph"/>
        <w:numPr>
          <w:ilvl w:val="0"/>
          <w:numId w:val="8"/>
        </w:numPr>
        <w:spacing w:after="0" w:line="240" w:lineRule="auto"/>
        <w:jc w:val="both"/>
        <w:rPr>
          <w:rFonts w:ascii="Book Antiqua" w:hAnsi="Book Antiqua"/>
          <w:sz w:val="24"/>
          <w:szCs w:val="24"/>
        </w:rPr>
      </w:pPr>
      <w:r w:rsidRPr="00DD6399">
        <w:rPr>
          <w:rFonts w:ascii="Book Antiqua" w:hAnsi="Book Antiqua"/>
          <w:sz w:val="24"/>
          <w:szCs w:val="24"/>
        </w:rPr>
        <w:t>Judicial Consultative Committee</w:t>
      </w:r>
    </w:p>
    <w:p w:rsidRPr="00EB4AD1" w:rsidR="00EB4AD1" w:rsidP="00EB4AD1" w:rsidRDefault="00EB4AD1">
      <w:pPr>
        <w:pStyle w:val="ListParagraph"/>
        <w:rPr>
          <w:rFonts w:ascii="Book Antiqua" w:hAnsi="Book Antiqua"/>
          <w:sz w:val="14"/>
          <w:szCs w:val="14"/>
        </w:rPr>
      </w:pPr>
    </w:p>
    <w:p w:rsidR="00657965" w:rsidP="00A5707A" w:rsidRDefault="00657965">
      <w:pPr>
        <w:pStyle w:val="ListParagraph"/>
        <w:numPr>
          <w:ilvl w:val="0"/>
          <w:numId w:val="8"/>
        </w:numPr>
        <w:spacing w:after="0" w:line="240" w:lineRule="auto"/>
        <w:jc w:val="both"/>
        <w:rPr>
          <w:rFonts w:ascii="Book Antiqua" w:hAnsi="Book Antiqua"/>
          <w:sz w:val="24"/>
          <w:szCs w:val="24"/>
        </w:rPr>
      </w:pPr>
      <w:r w:rsidRPr="00DD6399">
        <w:rPr>
          <w:rFonts w:ascii="Book Antiqua" w:hAnsi="Book Antiqua"/>
          <w:sz w:val="24"/>
          <w:szCs w:val="24"/>
        </w:rPr>
        <w:t>Public Administrative Consultative Committee</w:t>
      </w:r>
    </w:p>
    <w:p w:rsidRPr="00EB4AD1" w:rsidR="00EB4AD1" w:rsidP="00EB4AD1" w:rsidRDefault="00EB4AD1">
      <w:pPr>
        <w:pStyle w:val="ListParagraph"/>
        <w:rPr>
          <w:rFonts w:ascii="Book Antiqua" w:hAnsi="Book Antiqua"/>
          <w:sz w:val="14"/>
          <w:szCs w:val="14"/>
        </w:rPr>
      </w:pPr>
    </w:p>
    <w:p w:rsidRPr="00DD6399" w:rsidR="00657965" w:rsidP="00A5707A" w:rsidRDefault="00657965">
      <w:pPr>
        <w:pStyle w:val="ListParagraph"/>
        <w:numPr>
          <w:ilvl w:val="0"/>
          <w:numId w:val="8"/>
        </w:numPr>
        <w:spacing w:after="0" w:line="240" w:lineRule="auto"/>
        <w:jc w:val="both"/>
        <w:rPr>
          <w:rFonts w:ascii="Book Antiqua" w:hAnsi="Book Antiqua"/>
          <w:sz w:val="24"/>
          <w:szCs w:val="24"/>
        </w:rPr>
      </w:pPr>
      <w:r w:rsidRPr="00DD6399">
        <w:rPr>
          <w:rFonts w:ascii="Book Antiqua" w:hAnsi="Book Antiqua"/>
          <w:sz w:val="24"/>
          <w:szCs w:val="24"/>
        </w:rPr>
        <w:t>Parliamentary Affairs Committee</w:t>
      </w:r>
    </w:p>
    <w:p w:rsidR="00DD6399" w:rsidP="00DD6399" w:rsidRDefault="00DD6399">
      <w:pPr>
        <w:pStyle w:val="ListParagraph"/>
        <w:spacing w:after="0" w:line="240" w:lineRule="auto"/>
        <w:jc w:val="both"/>
        <w:rPr>
          <w:rFonts w:ascii="Book Antiqua" w:hAnsi="Book Antiqua"/>
          <w:sz w:val="24"/>
          <w:szCs w:val="24"/>
        </w:rPr>
      </w:pPr>
    </w:p>
    <w:p w:rsidRPr="00DD6399" w:rsidR="00EB4AD1" w:rsidP="00DD6399" w:rsidRDefault="00EB4AD1">
      <w:pPr>
        <w:pStyle w:val="ListParagraph"/>
        <w:spacing w:after="0" w:line="240" w:lineRule="auto"/>
        <w:jc w:val="both"/>
        <w:rPr>
          <w:rFonts w:ascii="Book Antiqua" w:hAnsi="Book Antiqua"/>
          <w:sz w:val="24"/>
          <w:szCs w:val="24"/>
        </w:rPr>
      </w:pPr>
    </w:p>
    <w:p w:rsidRPr="00A14E4B" w:rsidR="00657965" w:rsidP="00A14E4B" w:rsidRDefault="00657965">
      <w:pPr>
        <w:pStyle w:val="ListParagraph"/>
        <w:numPr>
          <w:ilvl w:val="0"/>
          <w:numId w:val="5"/>
        </w:numPr>
        <w:spacing w:after="0" w:line="240" w:lineRule="auto"/>
        <w:jc w:val="both"/>
        <w:rPr>
          <w:rFonts w:ascii="Book Antiqua" w:hAnsi="Book Antiqua"/>
          <w:sz w:val="24"/>
          <w:szCs w:val="24"/>
        </w:rPr>
      </w:pPr>
      <w:r w:rsidRPr="00A14E4B">
        <w:rPr>
          <w:rFonts w:ascii="Book Antiqua" w:hAnsi="Book Antiqua"/>
          <w:sz w:val="24"/>
          <w:szCs w:val="24"/>
        </w:rPr>
        <w:t>He was given the opportunity to represent Sri Lanka at important international and regional conferences and workshops such as:</w:t>
      </w:r>
    </w:p>
    <w:p w:rsidRPr="00DD6399" w:rsidR="00DD6399" w:rsidP="00DD6399" w:rsidRDefault="00DD6399">
      <w:pPr>
        <w:spacing w:after="0" w:line="240" w:lineRule="auto"/>
        <w:jc w:val="both"/>
        <w:rPr>
          <w:rFonts w:ascii="Book Antiqua" w:hAnsi="Book Antiqua"/>
          <w:sz w:val="24"/>
          <w:szCs w:val="24"/>
        </w:rPr>
      </w:pPr>
    </w:p>
    <w:p w:rsidRPr="00EB4AD1" w:rsidR="00657965" w:rsidP="00FF53A1" w:rsidRDefault="00657965">
      <w:pPr>
        <w:pStyle w:val="ListParagraph"/>
        <w:numPr>
          <w:ilvl w:val="0"/>
          <w:numId w:val="7"/>
        </w:numPr>
        <w:spacing w:after="0" w:line="240" w:lineRule="auto"/>
        <w:jc w:val="both"/>
        <w:rPr>
          <w:rFonts w:ascii="Book Antiqua" w:hAnsi="Book Antiqua"/>
          <w:sz w:val="24"/>
          <w:szCs w:val="24"/>
        </w:rPr>
      </w:pPr>
      <w:r w:rsidRPr="00EB4AD1">
        <w:rPr>
          <w:rFonts w:ascii="Book Antiqua" w:hAnsi="Book Antiqua"/>
          <w:sz w:val="24"/>
          <w:szCs w:val="24"/>
        </w:rPr>
        <w:t>2005</w:t>
      </w:r>
      <w:r w:rsidR="00FF53A1">
        <w:rPr>
          <w:rFonts w:ascii="Book Antiqua" w:hAnsi="Book Antiqua"/>
          <w:sz w:val="24"/>
          <w:szCs w:val="24"/>
        </w:rPr>
        <w:t xml:space="preserve"> :</w:t>
      </w:r>
      <w:r w:rsidRPr="00EB4AD1">
        <w:rPr>
          <w:rFonts w:ascii="Book Antiqua" w:hAnsi="Book Antiqua"/>
          <w:sz w:val="24"/>
          <w:szCs w:val="24"/>
        </w:rPr>
        <w:t xml:space="preserve"> Law Asia Conference held in Ho Chi Minh City, Vietnam</w:t>
      </w:r>
    </w:p>
    <w:p w:rsidRPr="00DD6399" w:rsidR="00DD6399" w:rsidP="00DD6399" w:rsidRDefault="00DD6399">
      <w:pPr>
        <w:spacing w:after="0" w:line="240" w:lineRule="auto"/>
        <w:jc w:val="both"/>
        <w:rPr>
          <w:rFonts w:ascii="Book Antiqua" w:hAnsi="Book Antiqua"/>
          <w:sz w:val="24"/>
          <w:szCs w:val="24"/>
        </w:rPr>
      </w:pPr>
    </w:p>
    <w:p w:rsidRPr="00EB4AD1" w:rsidR="00657965" w:rsidP="00FF53A1" w:rsidRDefault="00657965">
      <w:pPr>
        <w:pStyle w:val="ListParagraph"/>
        <w:numPr>
          <w:ilvl w:val="0"/>
          <w:numId w:val="7"/>
        </w:numPr>
        <w:spacing w:after="0" w:line="240" w:lineRule="auto"/>
        <w:jc w:val="both"/>
        <w:rPr>
          <w:rFonts w:ascii="Book Antiqua" w:hAnsi="Book Antiqua"/>
          <w:sz w:val="24"/>
          <w:szCs w:val="24"/>
        </w:rPr>
      </w:pPr>
      <w:r w:rsidRPr="00EB4AD1">
        <w:rPr>
          <w:rFonts w:ascii="Book Antiqua" w:hAnsi="Book Antiqua"/>
          <w:sz w:val="24"/>
          <w:szCs w:val="24"/>
        </w:rPr>
        <w:t>2011</w:t>
      </w:r>
      <w:r w:rsidR="00FF53A1">
        <w:rPr>
          <w:rFonts w:ascii="Book Antiqua" w:hAnsi="Book Antiqua"/>
          <w:sz w:val="24"/>
          <w:szCs w:val="24"/>
        </w:rPr>
        <w:t xml:space="preserve"> :</w:t>
      </w:r>
      <w:r w:rsidRPr="00EB4AD1">
        <w:rPr>
          <w:rFonts w:ascii="Book Antiqua" w:hAnsi="Book Antiqua"/>
          <w:sz w:val="24"/>
          <w:szCs w:val="24"/>
        </w:rPr>
        <w:t xml:space="preserve"> 61st Westminster Seminar on Parliamentary Practice and Procedure conducted by the Commonwealth Parliamentary Association (CPA), UK.</w:t>
      </w:r>
    </w:p>
    <w:p w:rsidRPr="00DD6399" w:rsidR="00DD6399" w:rsidP="00DD6399" w:rsidRDefault="00DD6399">
      <w:pPr>
        <w:spacing w:after="0" w:line="240" w:lineRule="auto"/>
        <w:ind w:firstLine="720"/>
        <w:jc w:val="both"/>
        <w:rPr>
          <w:rFonts w:ascii="Book Antiqua" w:hAnsi="Book Antiqua"/>
          <w:sz w:val="24"/>
          <w:szCs w:val="24"/>
        </w:rPr>
      </w:pPr>
    </w:p>
    <w:p w:rsidRPr="00EB4AD1" w:rsidR="00657965" w:rsidP="00FF53A1" w:rsidRDefault="00657965">
      <w:pPr>
        <w:pStyle w:val="ListParagraph"/>
        <w:numPr>
          <w:ilvl w:val="0"/>
          <w:numId w:val="7"/>
        </w:numPr>
        <w:spacing w:after="0" w:line="240" w:lineRule="auto"/>
        <w:jc w:val="both"/>
        <w:rPr>
          <w:rFonts w:ascii="Book Antiqua" w:hAnsi="Book Antiqua"/>
          <w:sz w:val="24"/>
          <w:szCs w:val="24"/>
        </w:rPr>
      </w:pPr>
      <w:r w:rsidRPr="00EB4AD1">
        <w:rPr>
          <w:rFonts w:ascii="Book Antiqua" w:hAnsi="Book Antiqua"/>
          <w:sz w:val="24"/>
          <w:szCs w:val="24"/>
        </w:rPr>
        <w:t>2011</w:t>
      </w:r>
      <w:r w:rsidR="00FF53A1">
        <w:rPr>
          <w:rFonts w:ascii="Book Antiqua" w:hAnsi="Book Antiqua"/>
          <w:sz w:val="24"/>
          <w:szCs w:val="24"/>
        </w:rPr>
        <w:t xml:space="preserve"> :</w:t>
      </w:r>
      <w:r w:rsidRPr="00EB4AD1">
        <w:rPr>
          <w:rFonts w:ascii="Book Antiqua" w:hAnsi="Book Antiqua"/>
          <w:sz w:val="24"/>
          <w:szCs w:val="24"/>
        </w:rPr>
        <w:t xml:space="preserve"> Westminster Workshop on Public Accounts Committee conducted by the Commonwealth Parliamentary Association (CPA), UK.</w:t>
      </w:r>
    </w:p>
    <w:p w:rsidRPr="00DD6399" w:rsidR="00DD6399" w:rsidP="00DD6399" w:rsidRDefault="00DD6399">
      <w:pPr>
        <w:spacing w:after="0" w:line="240" w:lineRule="auto"/>
        <w:ind w:firstLine="720"/>
        <w:jc w:val="both"/>
        <w:rPr>
          <w:rFonts w:ascii="Book Antiqua" w:hAnsi="Book Antiqua"/>
          <w:sz w:val="24"/>
          <w:szCs w:val="24"/>
        </w:rPr>
      </w:pPr>
    </w:p>
    <w:p w:rsidRPr="00EB4AD1" w:rsidR="00657965" w:rsidP="00FF53A1" w:rsidRDefault="00657965">
      <w:pPr>
        <w:pStyle w:val="ListParagraph"/>
        <w:numPr>
          <w:ilvl w:val="0"/>
          <w:numId w:val="7"/>
        </w:numPr>
        <w:spacing w:after="0" w:line="240" w:lineRule="auto"/>
        <w:jc w:val="both"/>
        <w:rPr>
          <w:rFonts w:ascii="Book Antiqua" w:hAnsi="Book Antiqua"/>
          <w:sz w:val="24"/>
          <w:szCs w:val="24"/>
        </w:rPr>
      </w:pPr>
      <w:r w:rsidRPr="00EB4AD1">
        <w:rPr>
          <w:rFonts w:ascii="Book Antiqua" w:hAnsi="Book Antiqua"/>
          <w:sz w:val="24"/>
          <w:szCs w:val="24"/>
        </w:rPr>
        <w:t>2013</w:t>
      </w:r>
      <w:r w:rsidR="00FF53A1">
        <w:rPr>
          <w:rFonts w:ascii="Book Antiqua" w:hAnsi="Book Antiqua"/>
          <w:sz w:val="24"/>
          <w:szCs w:val="24"/>
        </w:rPr>
        <w:t xml:space="preserve"> :</w:t>
      </w:r>
      <w:r w:rsidRPr="00EB4AD1">
        <w:rPr>
          <w:rFonts w:ascii="Book Antiqua" w:hAnsi="Book Antiqua"/>
          <w:sz w:val="24"/>
          <w:szCs w:val="24"/>
        </w:rPr>
        <w:t xml:space="preserve"> Member of the Parliamentary delegation which participated in a study tour on Truth and Reconciliation in South Africa. </w:t>
      </w:r>
    </w:p>
    <w:p w:rsidRPr="00DD6399" w:rsidR="00DD6399" w:rsidP="00DD6399" w:rsidRDefault="00DD6399">
      <w:pPr>
        <w:spacing w:after="0" w:line="240" w:lineRule="auto"/>
        <w:ind w:firstLine="720"/>
        <w:jc w:val="both"/>
        <w:rPr>
          <w:rFonts w:ascii="Book Antiqua" w:hAnsi="Book Antiqua"/>
          <w:sz w:val="24"/>
          <w:szCs w:val="24"/>
        </w:rPr>
      </w:pPr>
    </w:p>
    <w:p w:rsidRPr="00EB4AD1" w:rsidR="00657965" w:rsidP="00FF53A1" w:rsidRDefault="00657965">
      <w:pPr>
        <w:pStyle w:val="ListParagraph"/>
        <w:numPr>
          <w:ilvl w:val="0"/>
          <w:numId w:val="7"/>
        </w:numPr>
        <w:spacing w:after="0" w:line="240" w:lineRule="auto"/>
        <w:jc w:val="both"/>
        <w:rPr>
          <w:rFonts w:ascii="Book Antiqua" w:hAnsi="Book Antiqua"/>
          <w:sz w:val="24"/>
          <w:szCs w:val="24"/>
        </w:rPr>
      </w:pPr>
      <w:r w:rsidRPr="00EB4AD1">
        <w:rPr>
          <w:rFonts w:ascii="Book Antiqua" w:hAnsi="Book Antiqua"/>
          <w:sz w:val="24"/>
          <w:szCs w:val="24"/>
        </w:rPr>
        <w:t>2014</w:t>
      </w:r>
      <w:r w:rsidR="00FF53A1">
        <w:rPr>
          <w:rFonts w:ascii="Book Antiqua" w:hAnsi="Book Antiqua"/>
          <w:sz w:val="24"/>
          <w:szCs w:val="24"/>
        </w:rPr>
        <w:t xml:space="preserve"> :</w:t>
      </w:r>
      <w:r w:rsidRPr="00EB4AD1">
        <w:rPr>
          <w:rFonts w:ascii="Book Antiqua" w:hAnsi="Book Antiqua"/>
          <w:sz w:val="24"/>
          <w:szCs w:val="24"/>
        </w:rPr>
        <w:t xml:space="preserve"> Member of the Parliamentary delegation to the   131st Inter-Parliamentary Union (IPU) General Assembly held in Geneva. </w:t>
      </w:r>
    </w:p>
    <w:p w:rsidR="00DD6399" w:rsidP="00DD6399" w:rsidRDefault="00DD6399">
      <w:pPr>
        <w:spacing w:after="0" w:line="240" w:lineRule="auto"/>
        <w:ind w:firstLine="720"/>
        <w:jc w:val="both"/>
        <w:rPr>
          <w:rFonts w:ascii="Book Antiqua" w:hAnsi="Book Antiqua"/>
          <w:sz w:val="24"/>
          <w:szCs w:val="24"/>
        </w:rPr>
      </w:pPr>
    </w:p>
    <w:p w:rsidRPr="00DD6399" w:rsidR="00EB4AD1" w:rsidP="00DD6399" w:rsidRDefault="00EB4AD1">
      <w:pPr>
        <w:spacing w:after="0" w:line="240" w:lineRule="auto"/>
        <w:ind w:firstLine="720"/>
        <w:jc w:val="both"/>
        <w:rPr>
          <w:rFonts w:ascii="Book Antiqua" w:hAnsi="Book Antiqua"/>
          <w:sz w:val="24"/>
          <w:szCs w:val="24"/>
        </w:rPr>
      </w:pPr>
    </w:p>
    <w:p w:rsidRPr="00EB4AD1" w:rsidR="00657965" w:rsidP="00DD6399" w:rsidRDefault="00EB4AD1">
      <w:pPr>
        <w:spacing w:after="0" w:line="240" w:lineRule="auto"/>
        <w:jc w:val="both"/>
        <w:rPr>
          <w:rFonts w:ascii="Book Antiqua" w:hAnsi="Book Antiqua"/>
          <w:b/>
          <w:sz w:val="26"/>
          <w:szCs w:val="26"/>
        </w:rPr>
      </w:pPr>
      <w:r>
        <w:rPr>
          <w:rFonts w:ascii="Book Antiqua" w:hAnsi="Book Antiqua"/>
          <w:b/>
          <w:sz w:val="26"/>
          <w:szCs w:val="26"/>
        </w:rPr>
        <w:t>Personal L</w:t>
      </w:r>
      <w:r w:rsidRPr="00EB4AD1" w:rsidR="00657965">
        <w:rPr>
          <w:rFonts w:ascii="Book Antiqua" w:hAnsi="Book Antiqua"/>
          <w:b/>
          <w:sz w:val="26"/>
          <w:szCs w:val="26"/>
        </w:rPr>
        <w:t xml:space="preserve">ife </w:t>
      </w:r>
      <w:r>
        <w:rPr>
          <w:rFonts w:ascii="Book Antiqua" w:hAnsi="Book Antiqua"/>
          <w:b/>
          <w:sz w:val="26"/>
          <w:szCs w:val="26"/>
        </w:rPr>
        <w:t>:</w:t>
      </w:r>
    </w:p>
    <w:p w:rsidRPr="00DD6399" w:rsidR="00EB4AD1" w:rsidP="00DD6399" w:rsidRDefault="00EB4AD1">
      <w:pPr>
        <w:spacing w:after="0" w:line="240" w:lineRule="auto"/>
        <w:jc w:val="both"/>
        <w:rPr>
          <w:rFonts w:ascii="Book Antiqua" w:hAnsi="Book Antiqua"/>
          <w:b/>
          <w:sz w:val="24"/>
          <w:szCs w:val="24"/>
        </w:rPr>
      </w:pPr>
    </w:p>
    <w:p w:rsidRPr="00DD6399"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 xml:space="preserve">Ajith P. Perera was born in Bandaragama. He is the eldest in a family of three children. His parents were public servants. </w:t>
      </w:r>
    </w:p>
    <w:p w:rsidRPr="00DD6399" w:rsidR="00DD6399" w:rsidP="00DD6399" w:rsidRDefault="00DD6399">
      <w:pPr>
        <w:spacing w:after="0" w:line="240" w:lineRule="auto"/>
        <w:jc w:val="both"/>
        <w:rPr>
          <w:rFonts w:ascii="Book Antiqua" w:hAnsi="Book Antiqua"/>
          <w:sz w:val="24"/>
          <w:szCs w:val="24"/>
        </w:rPr>
      </w:pPr>
    </w:p>
    <w:p w:rsidRPr="00DD6399" w:rsidR="00657965" w:rsidP="00DD6399" w:rsidRDefault="00657965">
      <w:pPr>
        <w:spacing w:after="0" w:line="240" w:lineRule="auto"/>
        <w:jc w:val="both"/>
        <w:rPr>
          <w:rFonts w:ascii="Book Antiqua" w:hAnsi="Book Antiqua"/>
          <w:sz w:val="24"/>
          <w:szCs w:val="24"/>
        </w:rPr>
      </w:pPr>
      <w:r w:rsidRPr="00DD6399">
        <w:rPr>
          <w:rFonts w:ascii="Book Antiqua" w:hAnsi="Book Antiqua"/>
          <w:sz w:val="24"/>
          <w:szCs w:val="24"/>
        </w:rPr>
        <w:t xml:space="preserve">He is married to Ms Nadeeka Perera school teacher by profession. They have two sons and a daughter currently engaged in their secondary and higher education. </w:t>
      </w:r>
    </w:p>
    <w:p w:rsidRPr="00DD6399" w:rsidR="00657965" w:rsidP="00DD6399" w:rsidRDefault="00657965">
      <w:pPr>
        <w:spacing w:after="0" w:line="240" w:lineRule="auto"/>
        <w:rPr>
          <w:rFonts w:ascii="Book Antiqua" w:hAnsi="Book Antiqua"/>
          <w:sz w:val="24"/>
          <w:szCs w:val="24"/>
        </w:rPr>
      </w:pPr>
    </w:p>
    <w:p w:rsidRPr="00DD6399" w:rsidR="00657965" w:rsidP="00DD6399" w:rsidRDefault="00657965">
      <w:pPr>
        <w:spacing w:after="0" w:line="240" w:lineRule="auto"/>
        <w:jc w:val="both"/>
        <w:rPr>
          <w:rFonts w:ascii="Book Antiqua" w:hAnsi="Book Antiqua"/>
          <w:sz w:val="24"/>
          <w:szCs w:val="24"/>
        </w:rPr>
      </w:pPr>
    </w:p>
    <w:p w:rsidRPr="00DD6399" w:rsidR="00657965" w:rsidP="00DD6399" w:rsidRDefault="00657965">
      <w:pPr>
        <w:spacing w:after="0" w:line="240" w:lineRule="auto"/>
        <w:jc w:val="center"/>
        <w:rPr>
          <w:rFonts w:ascii="Book Antiqua" w:hAnsi="Book Antiqua"/>
          <w:sz w:val="24"/>
          <w:szCs w:val="24"/>
        </w:rPr>
      </w:pPr>
    </w:p>
    <w:p w:rsidRPr="00DD6399" w:rsidR="00657965" w:rsidP="00DD6399" w:rsidRDefault="00657965">
      <w:pPr>
        <w:spacing w:after="0" w:line="240" w:lineRule="auto"/>
        <w:jc w:val="center"/>
        <w:rPr>
          <w:rFonts w:ascii="Book Antiqua" w:hAnsi="Book Antiqua"/>
          <w:sz w:val="24"/>
          <w:szCs w:val="24"/>
        </w:rPr>
      </w:pPr>
    </w:p>
    <w:p w:rsidRPr="00DD6399" w:rsidR="00657965" w:rsidP="00DD6399" w:rsidRDefault="00657965">
      <w:pPr>
        <w:spacing w:after="0" w:line="240" w:lineRule="auto"/>
        <w:jc w:val="center"/>
        <w:rPr>
          <w:rFonts w:ascii="Book Antiqua" w:hAnsi="Book Antiqua"/>
          <w:sz w:val="24"/>
          <w:szCs w:val="24"/>
        </w:rPr>
      </w:pPr>
    </w:p>
    <w:p w:rsidRPr="00DD6399" w:rsidR="00657965" w:rsidP="00DD6399" w:rsidRDefault="00657965">
      <w:pPr>
        <w:spacing w:after="0" w:line="240" w:lineRule="auto"/>
        <w:jc w:val="center"/>
        <w:rPr>
          <w:rFonts w:ascii="Book Antiqua" w:hAnsi="Book Antiqua"/>
          <w:sz w:val="24"/>
          <w:szCs w:val="24"/>
        </w:rPr>
      </w:pPr>
    </w:p>
    <w:p w:rsidRPr="00DD6399" w:rsidR="00657965" w:rsidP="00DD6399" w:rsidRDefault="00657965">
      <w:pPr>
        <w:spacing w:after="0" w:line="240" w:lineRule="auto"/>
        <w:jc w:val="center"/>
        <w:rPr>
          <w:rFonts w:ascii="Book Antiqua" w:hAnsi="Book Antiqua"/>
          <w:sz w:val="24"/>
          <w:szCs w:val="24"/>
        </w:rPr>
      </w:pPr>
    </w:p>
    <w:sectPr w:rsidRPr="00DD6399" w:rsidR="00657965" w:rsidSect="00EB4AD1">
      <w:pgSz w:w="12240" w:h="15840"/>
      <w:pgMar w:top="1440" w:right="1440" w:bottom="117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0804"/>
    <w:multiLevelType w:val="hybridMultilevel"/>
    <w:tmpl w:val="7C58D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BB179F"/>
    <w:multiLevelType w:val="hybridMultilevel"/>
    <w:tmpl w:val="27622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666FE"/>
    <w:multiLevelType w:val="hybridMultilevel"/>
    <w:tmpl w:val="26063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B13D2"/>
    <w:multiLevelType w:val="hybridMultilevel"/>
    <w:tmpl w:val="A90A6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C22E5"/>
    <w:multiLevelType w:val="hybridMultilevel"/>
    <w:tmpl w:val="1F2C3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B445F1"/>
    <w:multiLevelType w:val="hybridMultilevel"/>
    <w:tmpl w:val="83DAC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74CA7"/>
    <w:multiLevelType w:val="hybridMultilevel"/>
    <w:tmpl w:val="457CF9BE"/>
    <w:lvl w:ilvl="0" w:tplc="22382CB4">
      <w:start w:val="2014"/>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3958D5"/>
    <w:multiLevelType w:val="hybridMultilevel"/>
    <w:tmpl w:val="2EC48044"/>
    <w:lvl w:ilvl="0" w:tplc="0450E762">
      <w:start w:val="2014"/>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7965"/>
    <w:rsid w:val="00207679"/>
    <w:rsid w:val="00213AE4"/>
    <w:rsid w:val="00255247"/>
    <w:rsid w:val="004B72ED"/>
    <w:rsid w:val="0053731D"/>
    <w:rsid w:val="00633BB4"/>
    <w:rsid w:val="00657965"/>
    <w:rsid w:val="007B7763"/>
    <w:rsid w:val="009127E2"/>
    <w:rsid w:val="009A637E"/>
    <w:rsid w:val="00A14E4B"/>
    <w:rsid w:val="00A5707A"/>
    <w:rsid w:val="00DD1ADB"/>
    <w:rsid w:val="00DD6399"/>
    <w:rsid w:val="00EB4AD1"/>
    <w:rsid w:val="00F1425B"/>
    <w:rsid w:val="00FF4A21"/>
    <w:rsid w:val="00FF5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965"/>
    <w:rPr>
      <w:rFonts w:ascii="Tahoma" w:hAnsi="Tahoma" w:cs="Tahoma"/>
      <w:sz w:val="16"/>
      <w:szCs w:val="16"/>
    </w:rPr>
  </w:style>
  <w:style w:type="character" w:styleId="Hyperlink">
    <w:name w:val="Hyperlink"/>
    <w:uiPriority w:val="99"/>
    <w:unhideWhenUsed/>
    <w:rsid w:val="00657965"/>
    <w:rPr>
      <w:color w:val="0000FF"/>
      <w:u w:val="single"/>
    </w:rPr>
  </w:style>
  <w:style w:type="paragraph" w:styleId="ListParagraph">
    <w:name w:val="List Paragraph"/>
    <w:basedOn w:val="Normal"/>
    <w:uiPriority w:val="34"/>
    <w:qFormat/>
    <w:rsid w:val="00657965"/>
    <w:pPr>
      <w:ind w:left="720"/>
      <w:contextualSpacing/>
    </w:pPr>
    <w:rPr>
      <w:rFonts w:ascii="Calibri" w:eastAsia="Calibri" w:hAnsi="Calibri"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manthri.lk"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754</ap:Words>
  <ap:Characters>4303</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2015-03-04T05:11:00.0000000Z</lastPrinted>
  <dcterms:created xsi:type="dcterms:W3CDTF">2015-03-24T14:27:00.0000000Z</dcterms:created>
  <dcterms:modified xsi:type="dcterms:W3CDTF">2015-03-24T14:27:00.0000000Z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0x010100EB726CAB94712142919886BC3847B373</vt:lpwstr>
  </property>
</Properties>
</file>