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A5227" w:rsidR="003902AF" w:rsidP="00674BC8" w:rsidRDefault="003902AF">
      <w:pPr>
        <w:jc w:val="both"/>
        <w:rPr>
          <w:rFonts w:ascii="Times New Roman" w:hAnsi="Times New Roman"/>
          <w:b/>
          <w:sz w:val="24"/>
        </w:rPr>
      </w:pPr>
      <w:bookmarkStart w:name="_GoBack" w:id="0"/>
      <w:bookmarkEnd w:id="0"/>
      <w:r w:rsidRPr="00CA5227">
        <w:rPr>
          <w:rFonts w:ascii="Times New Roman" w:hAnsi="Times New Roman"/>
          <w:b/>
          <w:sz w:val="24"/>
        </w:rPr>
        <w:t xml:space="preserve">Kabinetsreactie op AIV-advies nr. </w:t>
      </w:r>
      <w:r w:rsidRPr="00CA5227" w:rsidR="007270FE">
        <w:rPr>
          <w:rFonts w:ascii="Times New Roman" w:hAnsi="Times New Roman"/>
          <w:b/>
          <w:sz w:val="24"/>
        </w:rPr>
        <w:t>91</w:t>
      </w:r>
      <w:r w:rsidRPr="00CA5227">
        <w:rPr>
          <w:rFonts w:ascii="Times New Roman" w:hAnsi="Times New Roman"/>
          <w:b/>
          <w:sz w:val="24"/>
        </w:rPr>
        <w:t xml:space="preserve"> ‘</w:t>
      </w:r>
      <w:r w:rsidRPr="00CA5227" w:rsidR="007270FE">
        <w:rPr>
          <w:rFonts w:ascii="Times New Roman" w:hAnsi="Times New Roman"/>
          <w:b/>
          <w:sz w:val="24"/>
        </w:rPr>
        <w:t>Nederland en de Arabische regio, principieel en pragmatisch</w:t>
      </w:r>
      <w:r w:rsidRPr="00CA5227">
        <w:rPr>
          <w:rFonts w:ascii="Times New Roman" w:hAnsi="Times New Roman"/>
          <w:b/>
          <w:sz w:val="24"/>
        </w:rPr>
        <w:t>’</w:t>
      </w:r>
    </w:p>
    <w:p w:rsidRPr="00CA5227" w:rsidR="003902AF" w:rsidP="00674BC8" w:rsidRDefault="003902AF">
      <w:pPr>
        <w:jc w:val="both"/>
        <w:rPr>
          <w:rFonts w:ascii="Times New Roman" w:hAnsi="Times New Roman"/>
          <w:sz w:val="24"/>
        </w:rPr>
      </w:pPr>
    </w:p>
    <w:p w:rsidRPr="00CA5227" w:rsidR="003902AF" w:rsidP="00674BC8" w:rsidRDefault="003902AF">
      <w:pPr>
        <w:jc w:val="both"/>
        <w:rPr>
          <w:rFonts w:ascii="Times New Roman" w:hAnsi="Times New Roman"/>
          <w:sz w:val="24"/>
          <w:u w:val="single"/>
        </w:rPr>
      </w:pPr>
      <w:r w:rsidRPr="00CA5227">
        <w:rPr>
          <w:rFonts w:ascii="Times New Roman" w:hAnsi="Times New Roman"/>
          <w:sz w:val="24"/>
          <w:u w:val="single"/>
        </w:rPr>
        <w:t>Inleiding</w:t>
      </w:r>
    </w:p>
    <w:p w:rsidRPr="00CA5227" w:rsidR="003902AF" w:rsidP="00905B24" w:rsidRDefault="003902AF">
      <w:pPr>
        <w:jc w:val="both"/>
        <w:rPr>
          <w:rFonts w:ascii="Times New Roman" w:hAnsi="Times New Roman"/>
          <w:sz w:val="24"/>
        </w:rPr>
      </w:pPr>
      <w:r w:rsidRPr="00CA5227">
        <w:rPr>
          <w:rFonts w:ascii="Times New Roman" w:hAnsi="Times New Roman"/>
          <w:sz w:val="24"/>
        </w:rPr>
        <w:t xml:space="preserve">Ter uitvoering van de motie van de leden </w:t>
      </w:r>
      <w:r w:rsidRPr="00CA5227" w:rsidR="00C11BB1">
        <w:rPr>
          <w:rFonts w:ascii="Times New Roman" w:hAnsi="Times New Roman"/>
          <w:sz w:val="24"/>
        </w:rPr>
        <w:t xml:space="preserve">van de Tweede Kamer </w:t>
      </w:r>
      <w:r w:rsidRPr="00CA5227">
        <w:rPr>
          <w:rFonts w:ascii="Times New Roman" w:hAnsi="Times New Roman"/>
          <w:sz w:val="24"/>
        </w:rPr>
        <w:t xml:space="preserve">Hachchi en Timmermans over de actuele situatie in Noord-Afrika en het Midden-Oosten (Kamerstuk 32 623, nr. 29) heeft de regering de Adviesraad Internationale Vraagstukken (AIV) op </w:t>
      </w:r>
      <w:r w:rsidRPr="00CA5227" w:rsidR="00E54063">
        <w:rPr>
          <w:rFonts w:ascii="Times New Roman" w:hAnsi="Times New Roman"/>
          <w:sz w:val="24"/>
        </w:rPr>
        <w:t>16</w:t>
      </w:r>
      <w:r w:rsidRPr="00CA5227">
        <w:rPr>
          <w:rFonts w:ascii="Times New Roman" w:hAnsi="Times New Roman"/>
          <w:sz w:val="24"/>
        </w:rPr>
        <w:t xml:space="preserve"> j</w:t>
      </w:r>
      <w:r w:rsidRPr="00CA5227" w:rsidR="00E54063">
        <w:rPr>
          <w:rFonts w:ascii="Times New Roman" w:hAnsi="Times New Roman"/>
          <w:sz w:val="24"/>
        </w:rPr>
        <w:t>uni 2014</w:t>
      </w:r>
      <w:r w:rsidRPr="00CA5227">
        <w:rPr>
          <w:rFonts w:ascii="Times New Roman" w:hAnsi="Times New Roman"/>
          <w:sz w:val="24"/>
        </w:rPr>
        <w:t xml:space="preserve"> verzocht een update uit te brengen van het </w:t>
      </w:r>
      <w:r w:rsidRPr="00CA5227" w:rsidR="00E54063">
        <w:rPr>
          <w:rFonts w:ascii="Times New Roman" w:hAnsi="Times New Roman"/>
          <w:sz w:val="24"/>
        </w:rPr>
        <w:t>AIV</w:t>
      </w:r>
      <w:r w:rsidRPr="00CA5227" w:rsidR="006A3D9C">
        <w:rPr>
          <w:rFonts w:ascii="Times New Roman" w:hAnsi="Times New Roman"/>
          <w:sz w:val="24"/>
        </w:rPr>
        <w:t>-</w:t>
      </w:r>
      <w:r w:rsidRPr="00CA5227" w:rsidR="00E54063">
        <w:rPr>
          <w:rFonts w:ascii="Times New Roman" w:hAnsi="Times New Roman"/>
          <w:sz w:val="24"/>
        </w:rPr>
        <w:t>advies nr. 79 ‘De Arabische regio, een onzekere toekomst’</w:t>
      </w:r>
      <w:r w:rsidRPr="00CA5227" w:rsidR="006A3D9C">
        <w:rPr>
          <w:rFonts w:ascii="Times New Roman" w:hAnsi="Times New Roman"/>
          <w:sz w:val="24"/>
        </w:rPr>
        <w:t xml:space="preserve"> van </w:t>
      </w:r>
      <w:r w:rsidRPr="00CA5227" w:rsidR="00E54063">
        <w:rPr>
          <w:rFonts w:ascii="Times New Roman" w:hAnsi="Times New Roman"/>
          <w:sz w:val="24"/>
        </w:rPr>
        <w:t xml:space="preserve">14 juni 2012. </w:t>
      </w:r>
      <w:r w:rsidRPr="00CA5227" w:rsidR="00C11BB1">
        <w:rPr>
          <w:rFonts w:ascii="Times New Roman" w:hAnsi="Times New Roman"/>
          <w:sz w:val="24"/>
        </w:rPr>
        <w:t xml:space="preserve">Advies nr. 79 vormde op zijn beurt een update van </w:t>
      </w:r>
      <w:r w:rsidRPr="00CA5227" w:rsidR="00E54063">
        <w:rPr>
          <w:rFonts w:ascii="Times New Roman" w:hAnsi="Times New Roman"/>
          <w:sz w:val="24"/>
        </w:rPr>
        <w:t xml:space="preserve"> AIV-advies nr. 75 ‘Hervormingen in de Arabische regio: kansen voor democratie en rechtsstaat?’ van 27 mei 2011.</w:t>
      </w:r>
    </w:p>
    <w:p w:rsidRPr="00CA5227" w:rsidR="006A3D9C" w:rsidP="00905B24" w:rsidRDefault="006A3D9C">
      <w:pPr>
        <w:jc w:val="both"/>
        <w:rPr>
          <w:rFonts w:ascii="Times New Roman" w:hAnsi="Times New Roman"/>
          <w:sz w:val="24"/>
        </w:rPr>
      </w:pPr>
    </w:p>
    <w:p w:rsidRPr="00CA5227" w:rsidR="006A3D9C" w:rsidP="006A3D9C" w:rsidRDefault="006A3D9C">
      <w:pPr>
        <w:jc w:val="both"/>
        <w:rPr>
          <w:rFonts w:ascii="Times New Roman" w:hAnsi="Times New Roman"/>
          <w:sz w:val="24"/>
        </w:rPr>
      </w:pPr>
      <w:r w:rsidRPr="00CA5227">
        <w:rPr>
          <w:rFonts w:ascii="Times New Roman" w:hAnsi="Times New Roman"/>
          <w:sz w:val="24"/>
        </w:rPr>
        <w:t xml:space="preserve">Op </w:t>
      </w:r>
      <w:r w:rsidR="008776C5">
        <w:rPr>
          <w:rFonts w:ascii="Times New Roman" w:hAnsi="Times New Roman"/>
          <w:sz w:val="24"/>
        </w:rPr>
        <w:t>1</w:t>
      </w:r>
      <w:r w:rsidRPr="00CA5227">
        <w:rPr>
          <w:rFonts w:ascii="Times New Roman" w:hAnsi="Times New Roman"/>
          <w:sz w:val="24"/>
        </w:rPr>
        <w:t>2 november 2014 heeft de AIV het advies nr. 91 ‘Nederland en de Arabische regio, principieel en pragmatisch’ uitgebracht, waarop hieronder een kabinetsreactie volgt.</w:t>
      </w:r>
    </w:p>
    <w:p w:rsidRPr="00CA5227" w:rsidR="003902AF" w:rsidP="00905B24" w:rsidRDefault="003902AF">
      <w:pPr>
        <w:jc w:val="both"/>
        <w:rPr>
          <w:rFonts w:ascii="Times New Roman" w:hAnsi="Times New Roman"/>
          <w:sz w:val="24"/>
        </w:rPr>
      </w:pPr>
    </w:p>
    <w:p w:rsidRPr="00CA5227" w:rsidR="003902AF" w:rsidP="00905B24" w:rsidRDefault="003902AF">
      <w:pPr>
        <w:jc w:val="both"/>
        <w:rPr>
          <w:rFonts w:ascii="Times New Roman" w:hAnsi="Times New Roman"/>
          <w:sz w:val="24"/>
          <w:u w:val="single"/>
        </w:rPr>
      </w:pPr>
      <w:r w:rsidRPr="00CA5227">
        <w:rPr>
          <w:rFonts w:ascii="Times New Roman" w:hAnsi="Times New Roman"/>
          <w:sz w:val="24"/>
          <w:u w:val="single"/>
        </w:rPr>
        <w:t>Algemeen</w:t>
      </w:r>
    </w:p>
    <w:p w:rsidRPr="00CA5227" w:rsidR="00FA1C00" w:rsidP="00905B24" w:rsidRDefault="003902AF">
      <w:pPr>
        <w:jc w:val="both"/>
        <w:rPr>
          <w:rFonts w:ascii="Times New Roman" w:hAnsi="Times New Roman"/>
          <w:sz w:val="24"/>
        </w:rPr>
      </w:pPr>
      <w:r w:rsidRPr="00CA5227">
        <w:rPr>
          <w:rFonts w:ascii="Times New Roman" w:hAnsi="Times New Roman"/>
          <w:sz w:val="24"/>
        </w:rPr>
        <w:t xml:space="preserve">Het kabinet is van mening dat het advies </w:t>
      </w:r>
      <w:r w:rsidRPr="00CA5227" w:rsidR="00107F74">
        <w:rPr>
          <w:rFonts w:ascii="Times New Roman" w:hAnsi="Times New Roman"/>
          <w:sz w:val="24"/>
        </w:rPr>
        <w:t xml:space="preserve">goede analyses bevat en is verheugd dat de conclusies en aanbevelingen concreet en bruikbaar zijn. De AIV is er in geslaagd de analyse ten opzichte van de twee voorgaande adviezen </w:t>
      </w:r>
      <w:r w:rsidRPr="00CA5227" w:rsidR="001F5DDD">
        <w:rPr>
          <w:rFonts w:ascii="Times New Roman" w:hAnsi="Times New Roman"/>
          <w:sz w:val="24"/>
        </w:rPr>
        <w:t xml:space="preserve">verder </w:t>
      </w:r>
      <w:r w:rsidRPr="00CA5227" w:rsidR="00107F74">
        <w:rPr>
          <w:rFonts w:ascii="Times New Roman" w:hAnsi="Times New Roman"/>
          <w:sz w:val="24"/>
        </w:rPr>
        <w:t>te verdiepen en haar visie te actualiseren. Het kabinet deelt de appreciatie van de situatie anno 2014</w:t>
      </w:r>
      <w:r w:rsidRPr="00CA5227" w:rsidR="00FA1C00">
        <w:rPr>
          <w:rFonts w:ascii="Times New Roman" w:hAnsi="Times New Roman"/>
          <w:sz w:val="24"/>
        </w:rPr>
        <w:t xml:space="preserve">, namelijk </w:t>
      </w:r>
      <w:r w:rsidRPr="00CA5227" w:rsidR="00107F74">
        <w:rPr>
          <w:rFonts w:ascii="Times New Roman" w:hAnsi="Times New Roman"/>
          <w:sz w:val="24"/>
        </w:rPr>
        <w:t xml:space="preserve">dat </w:t>
      </w:r>
      <w:r w:rsidRPr="00CA5227" w:rsidR="001F5DDD">
        <w:rPr>
          <w:rFonts w:ascii="Times New Roman" w:hAnsi="Times New Roman"/>
          <w:sz w:val="24"/>
        </w:rPr>
        <w:t xml:space="preserve">de situatie ten opzichte van 2012 in veel Arabische landen  eerder is verslechterd dan verbeterd. De beschreven polarisaties en trends bieden aanleiding tot toenemende bezorgdheid.   </w:t>
      </w:r>
    </w:p>
    <w:p w:rsidRPr="00CA5227" w:rsidR="00FA1C00" w:rsidP="00905B24" w:rsidRDefault="00FA1C00">
      <w:pPr>
        <w:jc w:val="both"/>
        <w:rPr>
          <w:rFonts w:ascii="Times New Roman" w:hAnsi="Times New Roman"/>
          <w:sz w:val="24"/>
        </w:rPr>
      </w:pPr>
    </w:p>
    <w:p w:rsidRPr="00CA5227" w:rsidR="00107F74" w:rsidP="00905B24" w:rsidRDefault="00FA1C00">
      <w:pPr>
        <w:jc w:val="both"/>
        <w:rPr>
          <w:rFonts w:ascii="Times New Roman" w:hAnsi="Times New Roman"/>
          <w:sz w:val="24"/>
        </w:rPr>
      </w:pPr>
      <w:r w:rsidRPr="00CA5227">
        <w:rPr>
          <w:rFonts w:ascii="Times New Roman" w:hAnsi="Times New Roman"/>
          <w:sz w:val="24"/>
        </w:rPr>
        <w:t xml:space="preserve">Terecht kiest de AIV een bredere invalshoek </w:t>
      </w:r>
      <w:r w:rsidRPr="00CA5227" w:rsidR="00476E5A">
        <w:rPr>
          <w:rFonts w:ascii="Times New Roman" w:hAnsi="Times New Roman"/>
          <w:sz w:val="24"/>
        </w:rPr>
        <w:t>dan de modaliteiten van steun aan het transitieproces. Logischerwijs heeft de AIV geen hapklaar antwoord op de in de adviesaanvraag geschetste dilemma’s. W</w:t>
      </w:r>
      <w:r w:rsidR="008776C5">
        <w:rPr>
          <w:rFonts w:ascii="Times New Roman" w:hAnsi="Times New Roman"/>
          <w:sz w:val="24"/>
        </w:rPr>
        <w:t>é</w:t>
      </w:r>
      <w:r w:rsidRPr="00CA5227" w:rsidR="00476E5A">
        <w:rPr>
          <w:rFonts w:ascii="Times New Roman" w:hAnsi="Times New Roman"/>
          <w:sz w:val="24"/>
        </w:rPr>
        <w:t>l wordt gewaardeerd dat de AIV een aantal algemene uitgangspunten formuleer</w:t>
      </w:r>
      <w:r w:rsidR="000C2841">
        <w:rPr>
          <w:rFonts w:ascii="Times New Roman" w:hAnsi="Times New Roman"/>
          <w:sz w:val="24"/>
        </w:rPr>
        <w:t>t</w:t>
      </w:r>
      <w:r w:rsidRPr="00CA5227" w:rsidR="00476E5A">
        <w:rPr>
          <w:rFonts w:ascii="Times New Roman" w:hAnsi="Times New Roman"/>
          <w:sz w:val="24"/>
        </w:rPr>
        <w:t xml:space="preserve"> hoe daarmee om te gaan</w:t>
      </w:r>
      <w:r w:rsidRPr="00CA5227" w:rsidR="00D537A3">
        <w:rPr>
          <w:rFonts w:ascii="Times New Roman" w:hAnsi="Times New Roman"/>
          <w:sz w:val="24"/>
        </w:rPr>
        <w:t>. In lijn met de ondertitel van het advies (‘principieel en pragmatisch’) is de AIV</w:t>
      </w:r>
      <w:r w:rsidRPr="00CA5227" w:rsidR="00476E5A">
        <w:rPr>
          <w:rFonts w:ascii="Times New Roman" w:hAnsi="Times New Roman"/>
          <w:sz w:val="24"/>
        </w:rPr>
        <w:t xml:space="preserve"> </w:t>
      </w:r>
      <w:r w:rsidRPr="00CA5227" w:rsidR="00D537A3">
        <w:rPr>
          <w:rFonts w:ascii="Times New Roman" w:hAnsi="Times New Roman"/>
          <w:sz w:val="24"/>
        </w:rPr>
        <w:t xml:space="preserve">voorstander van een benadering </w:t>
      </w:r>
      <w:r w:rsidRPr="00CA5227" w:rsidR="00D537A3">
        <w:rPr>
          <w:rFonts w:ascii="Times New Roman" w:hAnsi="Times New Roman"/>
          <w:i/>
          <w:sz w:val="24"/>
        </w:rPr>
        <w:t>“die principieel is met betrekking tot de aard van de na te streven doelstellingen, maar die pragmatisch is in de wegen die moeten worden bewandeld om deze doelstellingen uiteindelijk te realiseren.”</w:t>
      </w:r>
      <w:r w:rsidRPr="00CA5227" w:rsidR="00D537A3">
        <w:rPr>
          <w:rFonts w:ascii="Times New Roman" w:hAnsi="Times New Roman"/>
          <w:sz w:val="24"/>
        </w:rPr>
        <w:t xml:space="preserve"> </w:t>
      </w:r>
      <w:r w:rsidRPr="00CA5227" w:rsidR="00107F74">
        <w:rPr>
          <w:rFonts w:ascii="Times New Roman" w:hAnsi="Times New Roman"/>
          <w:sz w:val="24"/>
        </w:rPr>
        <w:t xml:space="preserve"> </w:t>
      </w:r>
      <w:r w:rsidRPr="00CA5227" w:rsidR="00D537A3">
        <w:rPr>
          <w:rFonts w:ascii="Times New Roman" w:hAnsi="Times New Roman"/>
          <w:sz w:val="24"/>
        </w:rPr>
        <w:t xml:space="preserve">Hoewel er niet per se een tegenstelling is tussen principieel en pragmatisch, is het in de praktijk niet altijd goed mogelijk doelstellingen van beleid en de wegen daarheen </w:t>
      </w:r>
      <w:r w:rsidRPr="00CA5227" w:rsidR="00B3195D">
        <w:rPr>
          <w:rFonts w:ascii="Times New Roman" w:hAnsi="Times New Roman"/>
          <w:sz w:val="24"/>
        </w:rPr>
        <w:t xml:space="preserve">strikt te scheiden. De keuze van die wegen zal in de hyper-gepolitiseerde dynamiek van de Arabische wereld immers worden gepercipieerd als een keuze voor of tegen een bepaalde partij en kan daardoor de doelstellingen van het beleid juist verder buiten bereik brengen. Daarmee is niet gezegd dat passiviteit – trouwens ook gezien als een keuze - de beste aanpak is, maar dat bij iedere stap de mogelijke gevolgen moeten worden overwogen. </w:t>
      </w:r>
    </w:p>
    <w:p w:rsidRPr="00CA5227" w:rsidR="003902AF" w:rsidP="00905B24" w:rsidRDefault="003902AF">
      <w:pPr>
        <w:jc w:val="both"/>
        <w:rPr>
          <w:rFonts w:ascii="Times New Roman" w:hAnsi="Times New Roman"/>
          <w:sz w:val="24"/>
        </w:rPr>
      </w:pPr>
    </w:p>
    <w:p w:rsidRPr="00CA5227" w:rsidR="003902AF" w:rsidP="00905B24" w:rsidRDefault="003902AF">
      <w:pPr>
        <w:jc w:val="both"/>
        <w:rPr>
          <w:rFonts w:ascii="Times New Roman" w:hAnsi="Times New Roman"/>
          <w:sz w:val="24"/>
        </w:rPr>
      </w:pPr>
      <w:r w:rsidRPr="00CA5227">
        <w:rPr>
          <w:rFonts w:ascii="Times New Roman" w:hAnsi="Times New Roman"/>
          <w:sz w:val="24"/>
        </w:rPr>
        <w:t>Hieronder wordt ingegaan op de specifieke conclusies en aanbevelingen.</w:t>
      </w:r>
    </w:p>
    <w:p w:rsidRPr="00CA5227" w:rsidR="003902AF" w:rsidP="00905B24" w:rsidRDefault="003902AF">
      <w:pPr>
        <w:jc w:val="both"/>
        <w:rPr>
          <w:rFonts w:ascii="Times New Roman" w:hAnsi="Times New Roman"/>
          <w:sz w:val="24"/>
        </w:rPr>
      </w:pPr>
    </w:p>
    <w:p w:rsidR="008776C5" w:rsidP="00905B24" w:rsidRDefault="008776C5">
      <w:pPr>
        <w:jc w:val="both"/>
        <w:rPr>
          <w:rFonts w:ascii="Times New Roman" w:hAnsi="Times New Roman"/>
          <w:sz w:val="24"/>
          <w:u w:val="single"/>
        </w:rPr>
      </w:pPr>
    </w:p>
    <w:p w:rsidR="008776C5" w:rsidP="00905B24" w:rsidRDefault="008776C5">
      <w:pPr>
        <w:jc w:val="both"/>
        <w:rPr>
          <w:rFonts w:ascii="Times New Roman" w:hAnsi="Times New Roman"/>
          <w:sz w:val="24"/>
          <w:u w:val="single"/>
        </w:rPr>
      </w:pPr>
    </w:p>
    <w:p w:rsidR="008776C5" w:rsidP="00905B24" w:rsidRDefault="008776C5">
      <w:pPr>
        <w:jc w:val="both"/>
        <w:rPr>
          <w:rFonts w:ascii="Times New Roman" w:hAnsi="Times New Roman"/>
          <w:sz w:val="24"/>
          <w:u w:val="single"/>
        </w:rPr>
      </w:pPr>
    </w:p>
    <w:p w:rsidR="008776C5" w:rsidP="00905B24" w:rsidRDefault="008776C5">
      <w:pPr>
        <w:jc w:val="both"/>
        <w:rPr>
          <w:rFonts w:ascii="Times New Roman" w:hAnsi="Times New Roman"/>
          <w:sz w:val="24"/>
          <w:u w:val="single"/>
        </w:rPr>
      </w:pPr>
    </w:p>
    <w:p w:rsidR="008776C5" w:rsidP="00905B24" w:rsidRDefault="008776C5">
      <w:pPr>
        <w:jc w:val="both"/>
        <w:rPr>
          <w:rFonts w:ascii="Times New Roman" w:hAnsi="Times New Roman"/>
          <w:sz w:val="24"/>
          <w:u w:val="single"/>
        </w:rPr>
      </w:pPr>
    </w:p>
    <w:p w:rsidR="008776C5" w:rsidP="00905B24" w:rsidRDefault="008776C5">
      <w:pPr>
        <w:jc w:val="both"/>
        <w:rPr>
          <w:rFonts w:ascii="Times New Roman" w:hAnsi="Times New Roman"/>
          <w:sz w:val="24"/>
          <w:u w:val="single"/>
        </w:rPr>
      </w:pPr>
    </w:p>
    <w:p w:rsidR="008776C5" w:rsidP="00905B24" w:rsidRDefault="008776C5">
      <w:pPr>
        <w:jc w:val="both"/>
        <w:rPr>
          <w:rFonts w:ascii="Times New Roman" w:hAnsi="Times New Roman"/>
          <w:sz w:val="24"/>
          <w:u w:val="single"/>
        </w:rPr>
      </w:pPr>
    </w:p>
    <w:p w:rsidRPr="00984EC5" w:rsidR="003902AF" w:rsidP="00984EC5" w:rsidRDefault="003902AF">
      <w:pPr>
        <w:jc w:val="both"/>
        <w:rPr>
          <w:rFonts w:ascii="Times New Roman" w:hAnsi="Times New Roman"/>
          <w:sz w:val="24"/>
          <w:u w:val="single"/>
        </w:rPr>
      </w:pPr>
      <w:r w:rsidRPr="00984EC5">
        <w:rPr>
          <w:rFonts w:ascii="Times New Roman" w:hAnsi="Times New Roman"/>
          <w:sz w:val="24"/>
          <w:u w:val="single"/>
        </w:rPr>
        <w:lastRenderedPageBreak/>
        <w:t>Reactie op de conclusies en aanbevelingen</w:t>
      </w:r>
    </w:p>
    <w:p w:rsidRPr="00984EC5" w:rsidR="00BD5DA1" w:rsidP="00984EC5" w:rsidRDefault="002917FB">
      <w:pPr>
        <w:jc w:val="both"/>
        <w:rPr>
          <w:rFonts w:ascii="Times New Roman" w:hAnsi="Times New Roman"/>
          <w:sz w:val="24"/>
        </w:rPr>
      </w:pPr>
      <w:r w:rsidRPr="00984EC5">
        <w:rPr>
          <w:rFonts w:ascii="Times New Roman" w:hAnsi="Times New Roman"/>
          <w:sz w:val="24"/>
        </w:rPr>
        <w:t>In de reactie van het kabinet op</w:t>
      </w:r>
      <w:r w:rsidRPr="00984EC5" w:rsidR="00BD5DA1">
        <w:rPr>
          <w:rFonts w:ascii="Times New Roman" w:hAnsi="Times New Roman"/>
          <w:sz w:val="24"/>
        </w:rPr>
        <w:t xml:space="preserve"> de specifieke conclusies en aanbevelingen van de AIV</w:t>
      </w:r>
      <w:r w:rsidRPr="00984EC5">
        <w:rPr>
          <w:rFonts w:ascii="Times New Roman" w:hAnsi="Times New Roman"/>
          <w:sz w:val="24"/>
        </w:rPr>
        <w:t xml:space="preserve"> worden de “Nadere antwoorden op vragen van de regering” meegenomen. D</w:t>
      </w:r>
      <w:r w:rsidRPr="00984EC5" w:rsidR="00BD5DA1">
        <w:rPr>
          <w:rFonts w:ascii="Times New Roman" w:hAnsi="Times New Roman"/>
          <w:sz w:val="24"/>
        </w:rPr>
        <w:t xml:space="preserve">e </w:t>
      </w:r>
      <w:r w:rsidRPr="00984EC5">
        <w:rPr>
          <w:rFonts w:ascii="Times New Roman" w:hAnsi="Times New Roman"/>
          <w:sz w:val="24"/>
        </w:rPr>
        <w:t>aanbevelingen word</w:t>
      </w:r>
      <w:r w:rsidR="003D1FEB">
        <w:rPr>
          <w:rFonts w:ascii="Times New Roman" w:hAnsi="Times New Roman"/>
          <w:sz w:val="24"/>
        </w:rPr>
        <w:t>en steeds apart</w:t>
      </w:r>
      <w:r w:rsidRPr="00984EC5">
        <w:rPr>
          <w:rFonts w:ascii="Times New Roman" w:hAnsi="Times New Roman"/>
          <w:sz w:val="24"/>
        </w:rPr>
        <w:t xml:space="preserve"> ge</w:t>
      </w:r>
      <w:r w:rsidR="003D1FEB">
        <w:rPr>
          <w:rFonts w:ascii="Times New Roman" w:hAnsi="Times New Roman"/>
          <w:sz w:val="24"/>
        </w:rPr>
        <w:t xml:space="preserve">noemd, gevolgd door een reactie. </w:t>
      </w:r>
      <w:r w:rsidR="00EB6484">
        <w:rPr>
          <w:rFonts w:ascii="Times New Roman" w:hAnsi="Times New Roman"/>
          <w:sz w:val="24"/>
        </w:rPr>
        <w:t>Op s</w:t>
      </w:r>
      <w:r w:rsidR="003D1FEB">
        <w:rPr>
          <w:rFonts w:ascii="Times New Roman" w:hAnsi="Times New Roman"/>
          <w:sz w:val="24"/>
        </w:rPr>
        <w:t xml:space="preserve">ommige aanbevelingen, of delen daarvan,  </w:t>
      </w:r>
      <w:r w:rsidR="00EB6484">
        <w:rPr>
          <w:rFonts w:ascii="Times New Roman" w:hAnsi="Times New Roman"/>
          <w:sz w:val="24"/>
        </w:rPr>
        <w:t xml:space="preserve">wordt vanwege de inhoudelijke samenhang, gecombineerd gereageerd.  </w:t>
      </w:r>
    </w:p>
    <w:p w:rsidRPr="00984EC5" w:rsidR="002917FB" w:rsidP="00984EC5" w:rsidRDefault="002917FB">
      <w:pPr>
        <w:jc w:val="both"/>
        <w:rPr>
          <w:rFonts w:ascii="Times New Roman" w:hAnsi="Times New Roman"/>
          <w:sz w:val="24"/>
        </w:rPr>
      </w:pPr>
    </w:p>
    <w:p w:rsidR="002C3707" w:rsidP="002C3707" w:rsidRDefault="00CA5227">
      <w:pPr>
        <w:pStyle w:val="NoSpacing"/>
        <w:rPr>
          <w:rFonts w:ascii="Times New Roman" w:hAnsi="Times New Roman"/>
          <w:i/>
          <w:sz w:val="24"/>
        </w:rPr>
      </w:pPr>
      <w:r w:rsidRPr="002C3707">
        <w:rPr>
          <w:rFonts w:ascii="Times New Roman" w:hAnsi="Times New Roman"/>
          <w:i/>
          <w:sz w:val="24"/>
        </w:rPr>
        <w:t xml:space="preserve">Aanbeveling 1 </w:t>
      </w:r>
    </w:p>
    <w:p w:rsidR="003D1FEB" w:rsidP="003D1FEB" w:rsidRDefault="003D1FEB">
      <w:pPr>
        <w:spacing w:after="72" w:line="240" w:lineRule="auto"/>
        <w:rPr>
          <w:rFonts w:ascii="Times New Roman" w:hAnsi="Times New Roman"/>
          <w:sz w:val="24"/>
        </w:rPr>
      </w:pPr>
      <w:r w:rsidRPr="003D1FEB">
        <w:rPr>
          <w:rFonts w:ascii="Times New Roman" w:hAnsi="Times New Roman"/>
          <w:sz w:val="24"/>
        </w:rPr>
        <w:t>Nederland en de EU moeten doorgaan met hun programma’s ter bevordering van de rechtsorde en democratisering (opleidingen en uitwisselingen). De more for more leidraad moet komen te vervallen. Daarbij valt, voor zover dit niet al wordt uitgevoerd, te denken aan:</w:t>
      </w:r>
      <w:r w:rsidRPr="003D1FEB">
        <w:rPr>
          <w:rFonts w:ascii="Times New Roman" w:hAnsi="Times New Roman"/>
          <w:sz w:val="24"/>
        </w:rPr>
        <w:br/>
        <w:t>• advisering hervorming grondwet en wetten, ondersteuning van en training van het justitiële apparaat en het Openbaar Ministerie, rechtshulp ten behoeve van mindervermogenden, hervorming van het gevangeniswezen;</w:t>
      </w:r>
      <w:r w:rsidRPr="003D1FEB">
        <w:rPr>
          <w:rFonts w:ascii="Times New Roman" w:hAnsi="Times New Roman"/>
          <w:sz w:val="24"/>
        </w:rPr>
        <w:br/>
        <w:t>• training politie, gevangeniswezen en justitie in praktische bescherming van mensenrechten en democratische controle over het defensieapparaat;</w:t>
      </w:r>
      <w:r w:rsidRPr="003D1FEB">
        <w:rPr>
          <w:rFonts w:ascii="Times New Roman" w:hAnsi="Times New Roman"/>
          <w:sz w:val="24"/>
        </w:rPr>
        <w:br/>
        <w:t>• onderwijs over mensenrechten met speciale aandacht voor de rechten van het kind en de rechten van vrouwen;</w:t>
      </w:r>
      <w:r w:rsidRPr="003D1FEB">
        <w:rPr>
          <w:rFonts w:ascii="Times New Roman" w:hAnsi="Times New Roman"/>
          <w:sz w:val="24"/>
        </w:rPr>
        <w:br/>
        <w:t>• training voor verkiezingen en hervormingen Kieswet.</w:t>
      </w:r>
    </w:p>
    <w:p w:rsidR="003D1FEB" w:rsidP="003D1FEB" w:rsidRDefault="003D1FEB">
      <w:pPr>
        <w:spacing w:after="72" w:line="240" w:lineRule="auto"/>
        <w:rPr>
          <w:rFonts w:ascii="Open Sans" w:hAnsi="Open Sans" w:cs="Helvetica"/>
          <w:color w:val="444444"/>
        </w:rPr>
      </w:pPr>
    </w:p>
    <w:p w:rsidR="003D1FEB" w:rsidP="003D1FEB" w:rsidRDefault="003D1FEB">
      <w:pPr>
        <w:spacing w:after="72" w:line="240" w:lineRule="auto"/>
        <w:rPr>
          <w:rFonts w:ascii="Open Sans" w:hAnsi="Open Sans" w:cs="Helvetica"/>
          <w:color w:val="444444"/>
        </w:rPr>
      </w:pPr>
      <w:r>
        <w:rPr>
          <w:rFonts w:ascii="Times New Roman" w:hAnsi="Times New Roman"/>
          <w:i/>
          <w:sz w:val="24"/>
        </w:rPr>
        <w:t>E</w:t>
      </w:r>
      <w:r w:rsidRPr="002C3707">
        <w:rPr>
          <w:rFonts w:ascii="Times New Roman" w:hAnsi="Times New Roman"/>
          <w:i/>
          <w:sz w:val="24"/>
        </w:rPr>
        <w:t>erste deel aanbeveling 10</w:t>
      </w:r>
    </w:p>
    <w:p w:rsidRPr="003D1FEB" w:rsidR="003D1FEB" w:rsidP="003D1FEB" w:rsidRDefault="003D1FEB">
      <w:pPr>
        <w:spacing w:after="72" w:line="240" w:lineRule="auto"/>
        <w:rPr>
          <w:rFonts w:ascii="Times New Roman" w:hAnsi="Times New Roman"/>
          <w:sz w:val="24"/>
        </w:rPr>
      </w:pPr>
      <w:r w:rsidRPr="003D1FEB">
        <w:rPr>
          <w:rFonts w:ascii="Times New Roman" w:hAnsi="Times New Roman"/>
          <w:sz w:val="24"/>
        </w:rPr>
        <w:t xml:space="preserve">De AIV is voorstander van een pragmatische invulling van het Nederlandse beleid in de Arabische regio. De AIV vindt dat een </w:t>
      </w:r>
      <w:r w:rsidRPr="003D1FEB">
        <w:rPr>
          <w:rStyle w:val="Emphasis"/>
          <w:rFonts w:ascii="Times New Roman" w:hAnsi="Times New Roman"/>
          <w:sz w:val="24"/>
        </w:rPr>
        <w:t>stop-and-go</w:t>
      </w:r>
      <w:r w:rsidRPr="003D1FEB">
        <w:rPr>
          <w:rFonts w:ascii="Times New Roman" w:hAnsi="Times New Roman"/>
          <w:sz w:val="24"/>
        </w:rPr>
        <w:t xml:space="preserve"> beleid op basis van principiële overwegingen vooral de ontvangers van hulp schaadt. De AIV kiest wel voor een kritische dialoog met landen in de regio en beveelt de regering aan het gesprek niet alleen aan te gaan met de landen in transitie, maar ook de landen in de Golfregio. Maak een analyse van hun belangen in brede zin en ga daarover met hen in discussie. Bespreek dus ook praktische zaken als water, energie en klimaat, die mogelijk een positieve politieke </w:t>
      </w:r>
      <w:r w:rsidRPr="003D1FEB">
        <w:rPr>
          <w:rStyle w:val="Emphasis"/>
          <w:rFonts w:ascii="Times New Roman" w:hAnsi="Times New Roman"/>
          <w:sz w:val="24"/>
        </w:rPr>
        <w:t>spin-off</w:t>
      </w:r>
      <w:r w:rsidRPr="003D1FEB">
        <w:rPr>
          <w:rFonts w:ascii="Times New Roman" w:hAnsi="Times New Roman"/>
          <w:sz w:val="24"/>
        </w:rPr>
        <w:t xml:space="preserve"> teweeg kunnen brengen.</w:t>
      </w:r>
    </w:p>
    <w:p w:rsidRPr="003D1FEB" w:rsidR="003D1FEB" w:rsidP="003D1FEB" w:rsidRDefault="003D1FEB">
      <w:pPr>
        <w:spacing w:after="72" w:line="240" w:lineRule="auto"/>
        <w:rPr>
          <w:rFonts w:ascii="Times New Roman" w:hAnsi="Times New Roman"/>
          <w:sz w:val="24"/>
        </w:rPr>
      </w:pPr>
    </w:p>
    <w:p w:rsidRPr="003D1FEB" w:rsidR="003D1FEB" w:rsidP="002C3707" w:rsidRDefault="003D1FEB">
      <w:pPr>
        <w:pStyle w:val="NoSpacing"/>
        <w:rPr>
          <w:rFonts w:ascii="Times New Roman" w:hAnsi="Times New Roman"/>
          <w:i/>
          <w:sz w:val="24"/>
        </w:rPr>
      </w:pPr>
      <w:r w:rsidRPr="003D1FEB">
        <w:rPr>
          <w:rFonts w:ascii="Times New Roman" w:hAnsi="Times New Roman"/>
          <w:i/>
          <w:sz w:val="24"/>
        </w:rPr>
        <w:t>Kabinetsreactie</w:t>
      </w:r>
    </w:p>
    <w:p w:rsidRPr="002C3707" w:rsidR="00742D1F" w:rsidP="002C3707" w:rsidRDefault="00114509">
      <w:pPr>
        <w:pStyle w:val="NoSpacing"/>
        <w:rPr>
          <w:rFonts w:ascii="Times New Roman" w:hAnsi="Times New Roman"/>
          <w:sz w:val="24"/>
        </w:rPr>
      </w:pPr>
      <w:r w:rsidRPr="002C3707">
        <w:rPr>
          <w:rFonts w:ascii="Times New Roman" w:hAnsi="Times New Roman"/>
          <w:sz w:val="24"/>
        </w:rPr>
        <w:t>Het k</w:t>
      </w:r>
      <w:r w:rsidRPr="002C3707" w:rsidR="00742D1F">
        <w:rPr>
          <w:rFonts w:ascii="Times New Roman" w:hAnsi="Times New Roman"/>
          <w:sz w:val="24"/>
        </w:rPr>
        <w:t xml:space="preserve">abinet </w:t>
      </w:r>
      <w:r w:rsidRPr="002C3707">
        <w:rPr>
          <w:rFonts w:ascii="Times New Roman" w:hAnsi="Times New Roman"/>
          <w:sz w:val="24"/>
        </w:rPr>
        <w:t xml:space="preserve">deelt de visie van de AIV dat Nederland en de EU moeten doorgaan met hun programma’s ter bevordering van de rechtsorde en democratisering. Mede dankzij de Nederlandse inzet </w:t>
      </w:r>
      <w:r w:rsidRPr="002C3707" w:rsidR="00742D1F">
        <w:rPr>
          <w:rFonts w:ascii="Times New Roman" w:hAnsi="Times New Roman"/>
          <w:sz w:val="24"/>
        </w:rPr>
        <w:t xml:space="preserve">ligt </w:t>
      </w:r>
      <w:r w:rsidRPr="002C3707">
        <w:rPr>
          <w:rFonts w:ascii="Times New Roman" w:hAnsi="Times New Roman"/>
          <w:sz w:val="24"/>
        </w:rPr>
        <w:t xml:space="preserve">hierop meer de nadruk binnen het Nabuurschapsinstrument van de EU (2014-2020) </w:t>
      </w:r>
      <w:r w:rsidRPr="002C3707" w:rsidR="00742D1F">
        <w:rPr>
          <w:rFonts w:ascii="Times New Roman" w:hAnsi="Times New Roman"/>
          <w:sz w:val="24"/>
        </w:rPr>
        <w:t xml:space="preserve">dan in </w:t>
      </w:r>
      <w:r w:rsidRPr="002C3707">
        <w:rPr>
          <w:rFonts w:ascii="Times New Roman" w:hAnsi="Times New Roman"/>
          <w:sz w:val="24"/>
        </w:rPr>
        <w:t xml:space="preserve">de </w:t>
      </w:r>
      <w:r w:rsidRPr="002C3707" w:rsidR="00742D1F">
        <w:rPr>
          <w:rFonts w:ascii="Times New Roman" w:hAnsi="Times New Roman"/>
          <w:sz w:val="24"/>
        </w:rPr>
        <w:t>voorgaande periode.</w:t>
      </w:r>
      <w:r w:rsidRPr="002C3707">
        <w:rPr>
          <w:rFonts w:ascii="Times New Roman" w:hAnsi="Times New Roman"/>
          <w:sz w:val="24"/>
        </w:rPr>
        <w:t xml:space="preserve"> I</w:t>
      </w:r>
      <w:r w:rsidRPr="002C3707" w:rsidR="00742D1F">
        <w:rPr>
          <w:rFonts w:ascii="Times New Roman" w:hAnsi="Times New Roman"/>
          <w:sz w:val="24"/>
        </w:rPr>
        <w:t xml:space="preserve">n nagenoeg alle nabuurschapslanden </w:t>
      </w:r>
      <w:r w:rsidRPr="002C3707">
        <w:rPr>
          <w:rFonts w:ascii="Times New Roman" w:hAnsi="Times New Roman"/>
          <w:sz w:val="24"/>
        </w:rPr>
        <w:t>wordt e</w:t>
      </w:r>
      <w:r w:rsidRPr="002C3707" w:rsidR="00742D1F">
        <w:rPr>
          <w:rFonts w:ascii="Times New Roman" w:hAnsi="Times New Roman"/>
          <w:sz w:val="24"/>
        </w:rPr>
        <w:t>en aanzienlijk deel (10–25</w:t>
      </w:r>
      <w:r w:rsidRPr="002C3707" w:rsidR="00984EC5">
        <w:rPr>
          <w:rFonts w:ascii="Times New Roman" w:hAnsi="Times New Roman"/>
          <w:sz w:val="24"/>
        </w:rPr>
        <w:t xml:space="preserve"> </w:t>
      </w:r>
      <w:r w:rsidRPr="002C3707" w:rsidR="00742D1F">
        <w:rPr>
          <w:rFonts w:ascii="Times New Roman" w:hAnsi="Times New Roman"/>
          <w:sz w:val="24"/>
        </w:rPr>
        <w:t>p</w:t>
      </w:r>
      <w:r w:rsidRPr="002C3707" w:rsidR="00984EC5">
        <w:rPr>
          <w:rFonts w:ascii="Times New Roman" w:hAnsi="Times New Roman"/>
          <w:sz w:val="24"/>
        </w:rPr>
        <w:t>rocen</w:t>
      </w:r>
      <w:r w:rsidRPr="002C3707" w:rsidR="00742D1F">
        <w:rPr>
          <w:rFonts w:ascii="Times New Roman" w:hAnsi="Times New Roman"/>
          <w:sz w:val="24"/>
        </w:rPr>
        <w:t xml:space="preserve">t) </w:t>
      </w:r>
      <w:r w:rsidRPr="002C3707">
        <w:rPr>
          <w:rFonts w:ascii="Times New Roman" w:hAnsi="Times New Roman"/>
          <w:sz w:val="24"/>
        </w:rPr>
        <w:t xml:space="preserve">van de middelen </w:t>
      </w:r>
      <w:r w:rsidRPr="002C3707" w:rsidR="00742D1F">
        <w:rPr>
          <w:rFonts w:ascii="Times New Roman" w:hAnsi="Times New Roman"/>
          <w:sz w:val="24"/>
        </w:rPr>
        <w:t>ingezet ter bevordering van het maatschappelijk middenveld.</w:t>
      </w:r>
    </w:p>
    <w:p w:rsidRPr="002C3707" w:rsidR="002C3707" w:rsidP="002C3707" w:rsidRDefault="002C3707">
      <w:pPr>
        <w:pStyle w:val="NoSpacing"/>
        <w:rPr>
          <w:rFonts w:ascii="Times New Roman" w:hAnsi="Times New Roman"/>
          <w:sz w:val="24"/>
        </w:rPr>
      </w:pPr>
    </w:p>
    <w:p w:rsidRPr="002C3707" w:rsidR="002C3707" w:rsidP="002C3707" w:rsidRDefault="004859B5">
      <w:pPr>
        <w:pStyle w:val="NoSpacing"/>
        <w:rPr>
          <w:rFonts w:ascii="Times New Roman" w:hAnsi="Times New Roman"/>
          <w:i/>
          <w:sz w:val="24"/>
        </w:rPr>
      </w:pPr>
      <w:r w:rsidRPr="002C3707">
        <w:rPr>
          <w:rFonts w:ascii="Times New Roman" w:hAnsi="Times New Roman"/>
          <w:sz w:val="24"/>
        </w:rPr>
        <w:t>Het k</w:t>
      </w:r>
      <w:r w:rsidRPr="002C3707" w:rsidR="00742D1F">
        <w:rPr>
          <w:rFonts w:ascii="Times New Roman" w:hAnsi="Times New Roman"/>
          <w:sz w:val="24"/>
        </w:rPr>
        <w:t xml:space="preserve">abinet </w:t>
      </w:r>
      <w:r w:rsidRPr="002C3707">
        <w:rPr>
          <w:rFonts w:ascii="Times New Roman" w:hAnsi="Times New Roman"/>
          <w:sz w:val="24"/>
        </w:rPr>
        <w:t xml:space="preserve">is </w:t>
      </w:r>
      <w:r w:rsidRPr="002C3707" w:rsidR="00742D1F">
        <w:rPr>
          <w:rFonts w:ascii="Times New Roman" w:hAnsi="Times New Roman"/>
          <w:sz w:val="24"/>
        </w:rPr>
        <w:t xml:space="preserve">van mening dat prikkels voor hervormingen </w:t>
      </w:r>
      <w:r w:rsidRPr="002C3707">
        <w:rPr>
          <w:rFonts w:ascii="Times New Roman" w:hAnsi="Times New Roman"/>
          <w:sz w:val="24"/>
        </w:rPr>
        <w:t xml:space="preserve">in de Arabische landen op zich </w:t>
      </w:r>
      <w:r w:rsidRPr="002C3707" w:rsidR="00742D1F">
        <w:rPr>
          <w:rFonts w:ascii="Times New Roman" w:hAnsi="Times New Roman"/>
          <w:sz w:val="24"/>
        </w:rPr>
        <w:t xml:space="preserve">goed en nodig zijn. De </w:t>
      </w:r>
      <w:r w:rsidRPr="002C3707" w:rsidR="00742D1F">
        <w:rPr>
          <w:rFonts w:ascii="Times New Roman" w:hAnsi="Times New Roman"/>
          <w:i/>
          <w:sz w:val="24"/>
        </w:rPr>
        <w:t>incentive based</w:t>
      </w:r>
      <w:r w:rsidRPr="002C3707" w:rsidR="00742D1F">
        <w:rPr>
          <w:rFonts w:ascii="Times New Roman" w:hAnsi="Times New Roman"/>
          <w:sz w:val="24"/>
        </w:rPr>
        <w:t xml:space="preserve"> benadering (‘more for more’) is daarbij instrumenteel</w:t>
      </w:r>
      <w:r w:rsidRPr="002C3707" w:rsidR="00CA5227">
        <w:rPr>
          <w:rFonts w:ascii="Times New Roman" w:hAnsi="Times New Roman"/>
          <w:sz w:val="24"/>
        </w:rPr>
        <w:t xml:space="preserve"> en moet niet te dogmatisch worden toegepast. </w:t>
      </w:r>
      <w:r w:rsidRPr="002C3707" w:rsidR="0091572F">
        <w:rPr>
          <w:rFonts w:ascii="Times New Roman" w:hAnsi="Times New Roman"/>
          <w:sz w:val="24"/>
        </w:rPr>
        <w:t xml:space="preserve">Terugschroeven van transitiesteun in reactie op negatieve gebeurtenissen in het ontvangende land kan averechts werken indien het juist die organisaties raakt die zich inzetten voor democratische transitie. Ook is het mogelijk dat transitieprocessen niet vanwege onwil, maar vanwege onvermogen van een </w:t>
      </w:r>
      <w:r w:rsidRPr="002C3707" w:rsidR="008351AA">
        <w:rPr>
          <w:rFonts w:ascii="Times New Roman" w:hAnsi="Times New Roman"/>
          <w:sz w:val="24"/>
        </w:rPr>
        <w:t>overheid</w:t>
      </w:r>
      <w:r w:rsidRPr="002C3707" w:rsidR="0091572F">
        <w:rPr>
          <w:rFonts w:ascii="Times New Roman" w:hAnsi="Times New Roman"/>
          <w:sz w:val="24"/>
        </w:rPr>
        <w:t xml:space="preserve"> haperen. </w:t>
      </w:r>
      <w:r w:rsidRPr="002C3707" w:rsidR="008351AA">
        <w:rPr>
          <w:rFonts w:ascii="Times New Roman" w:hAnsi="Times New Roman"/>
          <w:sz w:val="24"/>
        </w:rPr>
        <w:t>Met de AIV is het kabinet van mening dat een “</w:t>
      </w:r>
      <w:r w:rsidRPr="002C3707" w:rsidR="008351AA">
        <w:rPr>
          <w:rFonts w:ascii="Times New Roman" w:hAnsi="Times New Roman"/>
          <w:i/>
          <w:sz w:val="24"/>
        </w:rPr>
        <w:t>stop-and-go</w:t>
      </w:r>
      <w:r w:rsidRPr="002C3707" w:rsidR="008351AA">
        <w:rPr>
          <w:rFonts w:ascii="Times New Roman" w:hAnsi="Times New Roman"/>
          <w:sz w:val="24"/>
        </w:rPr>
        <w:t xml:space="preserve"> beleid” de ontvangers van hulp kan schaden. </w:t>
      </w:r>
      <w:r w:rsidRPr="002C3707" w:rsidR="0091572F">
        <w:rPr>
          <w:rFonts w:ascii="Times New Roman" w:hAnsi="Times New Roman"/>
          <w:sz w:val="24"/>
        </w:rPr>
        <w:t xml:space="preserve">In sommige gevallen kan dan juist </w:t>
      </w:r>
      <w:r w:rsidRPr="002C3707" w:rsidR="008351AA">
        <w:rPr>
          <w:rFonts w:ascii="Times New Roman" w:hAnsi="Times New Roman"/>
          <w:sz w:val="24"/>
        </w:rPr>
        <w:t xml:space="preserve">een </w:t>
      </w:r>
      <w:r w:rsidRPr="002C3707" w:rsidR="0091572F">
        <w:rPr>
          <w:rFonts w:ascii="Times New Roman" w:hAnsi="Times New Roman"/>
          <w:sz w:val="24"/>
        </w:rPr>
        <w:t>toename van transitiesteun het passende antwoord zijn</w:t>
      </w:r>
      <w:r w:rsidRPr="002C3707" w:rsidR="008351AA">
        <w:rPr>
          <w:rFonts w:ascii="Times New Roman" w:hAnsi="Times New Roman"/>
          <w:sz w:val="24"/>
        </w:rPr>
        <w:t xml:space="preserve"> en niet een reflexmatige vermindering die gehoor geeft aan een primaire roep tot afstraffing. </w:t>
      </w:r>
      <w:r w:rsidRPr="002C3707" w:rsidR="008351AA">
        <w:rPr>
          <w:rFonts w:ascii="Times New Roman" w:hAnsi="Times New Roman"/>
          <w:sz w:val="24"/>
        </w:rPr>
        <w:lastRenderedPageBreak/>
        <w:t>Be</w:t>
      </w:r>
      <w:r w:rsidRPr="002C3707" w:rsidR="006377F3">
        <w:rPr>
          <w:rFonts w:ascii="Times New Roman" w:hAnsi="Times New Roman"/>
          <w:sz w:val="24"/>
        </w:rPr>
        <w:t>l</w:t>
      </w:r>
      <w:r w:rsidRPr="002C3707" w:rsidR="008351AA">
        <w:rPr>
          <w:rFonts w:ascii="Times New Roman" w:hAnsi="Times New Roman"/>
          <w:sz w:val="24"/>
        </w:rPr>
        <w:t>angrijk bij dit alles</w:t>
      </w:r>
      <w:r w:rsidRPr="002C3707" w:rsidR="00CA5227">
        <w:rPr>
          <w:rFonts w:ascii="Times New Roman" w:hAnsi="Times New Roman"/>
          <w:sz w:val="24"/>
        </w:rPr>
        <w:t xml:space="preserve"> </w:t>
      </w:r>
      <w:r w:rsidRPr="002C3707" w:rsidR="008351AA">
        <w:rPr>
          <w:rFonts w:ascii="Times New Roman" w:hAnsi="Times New Roman"/>
          <w:sz w:val="24"/>
        </w:rPr>
        <w:t xml:space="preserve">is te trachten </w:t>
      </w:r>
      <w:r w:rsidRPr="002C3707" w:rsidR="00CA5227">
        <w:rPr>
          <w:rFonts w:ascii="Times New Roman" w:hAnsi="Times New Roman"/>
          <w:sz w:val="24"/>
        </w:rPr>
        <w:t xml:space="preserve">constructief in gesprek </w:t>
      </w:r>
      <w:r w:rsidRPr="002C3707" w:rsidR="008351AA">
        <w:rPr>
          <w:rFonts w:ascii="Times New Roman" w:hAnsi="Times New Roman"/>
          <w:sz w:val="24"/>
        </w:rPr>
        <w:t>te</w:t>
      </w:r>
      <w:r w:rsidRPr="002C3707" w:rsidR="00CA5227">
        <w:rPr>
          <w:rFonts w:ascii="Times New Roman" w:hAnsi="Times New Roman"/>
          <w:sz w:val="24"/>
        </w:rPr>
        <w:t xml:space="preserve"> blijven met de betrokken landen</w:t>
      </w:r>
      <w:r w:rsidRPr="002C3707" w:rsidR="00781E5A">
        <w:rPr>
          <w:rFonts w:ascii="Times New Roman" w:hAnsi="Times New Roman"/>
          <w:sz w:val="24"/>
        </w:rPr>
        <w:t xml:space="preserve"> - ook met de Golflanden zoals de AIV in </w:t>
      </w:r>
      <w:r w:rsidRPr="002C3707" w:rsidR="00781E5A">
        <w:rPr>
          <w:rFonts w:ascii="Times New Roman" w:hAnsi="Times New Roman"/>
          <w:i/>
          <w:sz w:val="24"/>
        </w:rPr>
        <w:t>aanbeveling 10</w:t>
      </w:r>
      <w:r w:rsidRPr="002C3707" w:rsidR="00781E5A">
        <w:rPr>
          <w:rFonts w:ascii="Times New Roman" w:hAnsi="Times New Roman"/>
          <w:sz w:val="24"/>
        </w:rPr>
        <w:t xml:space="preserve"> adviseert - </w:t>
      </w:r>
      <w:r w:rsidRPr="002C3707" w:rsidR="008351AA">
        <w:rPr>
          <w:rFonts w:ascii="Times New Roman" w:hAnsi="Times New Roman"/>
          <w:sz w:val="24"/>
        </w:rPr>
        <w:t xml:space="preserve"> met als doel </w:t>
      </w:r>
      <w:r w:rsidRPr="002C3707" w:rsidR="006377F3">
        <w:rPr>
          <w:rFonts w:ascii="Times New Roman" w:hAnsi="Times New Roman"/>
          <w:sz w:val="24"/>
        </w:rPr>
        <w:t>op de lange termijn bij te dragen aan de bevordering van democratie en rechtsstaat in de Arabische regio.</w:t>
      </w:r>
      <w:r w:rsidRPr="002C3707" w:rsidR="00CA5227">
        <w:rPr>
          <w:rFonts w:ascii="Times New Roman" w:hAnsi="Times New Roman"/>
          <w:color w:val="444444"/>
          <w:sz w:val="24"/>
        </w:rPr>
        <w:br/>
      </w:r>
    </w:p>
    <w:p w:rsidR="001A2D68" w:rsidP="002C3707" w:rsidRDefault="00F01835">
      <w:pPr>
        <w:pStyle w:val="NoSpacing"/>
        <w:rPr>
          <w:rFonts w:ascii="Times New Roman" w:hAnsi="Times New Roman"/>
          <w:i/>
          <w:sz w:val="24"/>
        </w:rPr>
      </w:pPr>
      <w:r w:rsidRPr="002C3707">
        <w:rPr>
          <w:rFonts w:ascii="Times New Roman" w:hAnsi="Times New Roman"/>
          <w:i/>
          <w:sz w:val="24"/>
        </w:rPr>
        <w:t xml:space="preserve">Aanbeveling </w:t>
      </w:r>
      <w:r w:rsidRPr="002C3707" w:rsidR="00742D1F">
        <w:rPr>
          <w:rFonts w:ascii="Times New Roman" w:hAnsi="Times New Roman"/>
          <w:i/>
          <w:sz w:val="24"/>
        </w:rPr>
        <w:t xml:space="preserve">2 </w:t>
      </w:r>
    </w:p>
    <w:p w:rsidRPr="001A2D68" w:rsidR="001A2D68" w:rsidP="001A2D68" w:rsidRDefault="001A2D68">
      <w:pPr>
        <w:spacing w:after="72" w:line="240" w:lineRule="auto"/>
        <w:rPr>
          <w:rFonts w:ascii="Open Sans" w:hAnsi="Open Sans" w:cs="Helvetica"/>
          <w:sz w:val="24"/>
        </w:rPr>
      </w:pPr>
      <w:r w:rsidRPr="001A2D68">
        <w:rPr>
          <w:rFonts w:ascii="Open Sans" w:hAnsi="Open Sans" w:cs="Helvetica"/>
          <w:sz w:val="24"/>
        </w:rPr>
        <w:t>De AIV beveelt aan het budget voor het Matra-Zuidprogramma en daarmee de impact van het hulpprogramma te verhogen, eventueel via verschuivingen tussen het ODA en non-ODA deel van de begroting van het ministerie van Buitenlandse Zaken. De AIV voegt toe dat, in overeenstemming met het eerste AIV-advies over de Arabische regio, dit programma zo goed mogelijk moet worden afgestemd met soortgelijke inspanningen van andere Europese landen.</w:t>
      </w:r>
    </w:p>
    <w:p w:rsidRPr="001A2D68" w:rsidR="001A2D68" w:rsidP="001A2D68" w:rsidRDefault="001A2D68">
      <w:pPr>
        <w:pStyle w:val="NoSpacing"/>
        <w:rPr>
          <w:rFonts w:ascii="Times New Roman" w:hAnsi="Times New Roman"/>
          <w:i/>
          <w:sz w:val="24"/>
        </w:rPr>
      </w:pPr>
      <w:r w:rsidRPr="001A2D68">
        <w:rPr>
          <w:rFonts w:ascii="Times New Roman" w:hAnsi="Times New Roman"/>
          <w:i/>
          <w:sz w:val="24"/>
        </w:rPr>
        <w:t>Aanbeveling 3</w:t>
      </w:r>
    </w:p>
    <w:p w:rsidR="001A2D68" w:rsidP="001A2D68" w:rsidRDefault="001A2D68">
      <w:pPr>
        <w:pStyle w:val="NoSpacing"/>
        <w:rPr>
          <w:rFonts w:ascii="Times New Roman" w:hAnsi="Times New Roman"/>
          <w:sz w:val="24"/>
        </w:rPr>
      </w:pPr>
      <w:r w:rsidRPr="001A2D68">
        <w:rPr>
          <w:rFonts w:ascii="Times New Roman" w:hAnsi="Times New Roman"/>
          <w:sz w:val="24"/>
        </w:rPr>
        <w:t>Daarnaast is het, gezien de complexiteit van de conflicten in de regio en de versnipperde budgetlijnen, raadzaam één totale uitgavenpost voor de regio op te stellen en de coördinatie van een coherent beleid in de Arabische regio in Nederland in één hand te leggen en één gezicht te geven in de vorm van een ambassadeur/speciaal gezant voor de gehele Arabische regio.</w:t>
      </w:r>
    </w:p>
    <w:p w:rsidRPr="001A2D68" w:rsidR="001A2D68" w:rsidP="001A2D68" w:rsidRDefault="001A2D68">
      <w:pPr>
        <w:pStyle w:val="NoSpacing"/>
        <w:rPr>
          <w:rFonts w:ascii="Times New Roman" w:hAnsi="Times New Roman"/>
          <w:sz w:val="24"/>
        </w:rPr>
      </w:pPr>
    </w:p>
    <w:p w:rsidRPr="002C3707" w:rsidR="00742D1F" w:rsidP="002C3707" w:rsidRDefault="001A2D68">
      <w:pPr>
        <w:pStyle w:val="NoSpacing"/>
        <w:rPr>
          <w:rFonts w:ascii="Times New Roman" w:hAnsi="Times New Roman"/>
          <w:sz w:val="24"/>
        </w:rPr>
      </w:pPr>
      <w:r>
        <w:rPr>
          <w:rFonts w:ascii="Times New Roman" w:hAnsi="Times New Roman"/>
          <w:i/>
          <w:sz w:val="24"/>
        </w:rPr>
        <w:t>Kabinetsreactie</w:t>
      </w:r>
    </w:p>
    <w:p w:rsidR="00394563" w:rsidP="002C3707" w:rsidRDefault="00F01835">
      <w:pPr>
        <w:pStyle w:val="NoSpacing"/>
        <w:rPr>
          <w:rFonts w:ascii="Times New Roman" w:hAnsi="Times New Roman"/>
          <w:sz w:val="24"/>
        </w:rPr>
      </w:pPr>
      <w:r w:rsidRPr="002C3707">
        <w:rPr>
          <w:rFonts w:ascii="Times New Roman" w:hAnsi="Times New Roman"/>
          <w:sz w:val="24"/>
        </w:rPr>
        <w:t xml:space="preserve">In reactie op </w:t>
      </w:r>
      <w:r w:rsidRPr="002C3707" w:rsidR="00DD4F15">
        <w:rPr>
          <w:rFonts w:ascii="Times New Roman" w:hAnsi="Times New Roman"/>
          <w:sz w:val="24"/>
        </w:rPr>
        <w:t xml:space="preserve">de aanbeveling dat het budget van het Matra-Zuidprogramma zou moeten worden verhoogd, stelt het kabinet dat </w:t>
      </w:r>
      <w:r w:rsidR="00322131">
        <w:rPr>
          <w:rFonts w:ascii="Times New Roman" w:hAnsi="Times New Roman"/>
          <w:sz w:val="24"/>
        </w:rPr>
        <w:t>gezien de ontwikkelingen in de Arabische regio de mogelijkheden daartoe momenteel worden onderzocht. Daarnaast vindt</w:t>
      </w:r>
      <w:r w:rsidRPr="002C3707" w:rsidR="00DD4F15">
        <w:rPr>
          <w:rFonts w:ascii="Times New Roman" w:hAnsi="Times New Roman"/>
          <w:sz w:val="24"/>
        </w:rPr>
        <w:t xml:space="preserve"> een evaluatie </w:t>
      </w:r>
      <w:r w:rsidRPr="002C3707" w:rsidR="00EB048C">
        <w:rPr>
          <w:rFonts w:ascii="Times New Roman" w:hAnsi="Times New Roman"/>
          <w:sz w:val="24"/>
        </w:rPr>
        <w:t>plaats</w:t>
      </w:r>
      <w:r w:rsidRPr="002C3707" w:rsidR="00DD4F15">
        <w:rPr>
          <w:rFonts w:ascii="Times New Roman" w:hAnsi="Times New Roman"/>
          <w:sz w:val="24"/>
        </w:rPr>
        <w:t xml:space="preserve"> van dat programma door </w:t>
      </w:r>
      <w:r w:rsidRPr="002C3707" w:rsidR="00394563">
        <w:rPr>
          <w:rFonts w:ascii="Times New Roman" w:hAnsi="Times New Roman"/>
          <w:sz w:val="24"/>
        </w:rPr>
        <w:t xml:space="preserve">de Inspectie Ontwikkelingssamenwerking en Beleidsevaluatie. </w:t>
      </w:r>
      <w:r w:rsidRPr="002C3707" w:rsidR="00640B3F">
        <w:rPr>
          <w:rFonts w:ascii="Times New Roman" w:hAnsi="Times New Roman"/>
          <w:sz w:val="24"/>
        </w:rPr>
        <w:t xml:space="preserve">Bij brief aan de Tweede Kamer d.d. 24 juni 2011 zegde het kabinet (Kamerstuk 32 623 nr. 40) toe dat </w:t>
      </w:r>
      <w:r w:rsidRPr="002C3707" w:rsidR="00640B3F">
        <w:rPr>
          <w:rFonts w:ascii="Times New Roman" w:hAnsi="Times New Roman"/>
          <w:i/>
          <w:sz w:val="24"/>
        </w:rPr>
        <w:t>“Na evaluatie van de inzet van deze instrumenten, zal worden bezien hoe de Nederlandse inzet na 2015 kan worden vormgegeven.”</w:t>
      </w:r>
      <w:r w:rsidRPr="002C3707" w:rsidR="00640B3F">
        <w:rPr>
          <w:rFonts w:ascii="Times New Roman" w:hAnsi="Times New Roman"/>
          <w:sz w:val="24"/>
        </w:rPr>
        <w:t xml:space="preserve"> </w:t>
      </w:r>
    </w:p>
    <w:p w:rsidRPr="002C3707" w:rsidR="00322131" w:rsidP="002C3707" w:rsidRDefault="00322131">
      <w:pPr>
        <w:pStyle w:val="NoSpacing"/>
        <w:rPr>
          <w:rFonts w:ascii="Times New Roman" w:hAnsi="Times New Roman"/>
          <w:sz w:val="24"/>
        </w:rPr>
      </w:pPr>
    </w:p>
    <w:p w:rsidRPr="002C3707" w:rsidR="00DD4F15" w:rsidP="002C3707" w:rsidRDefault="00394563">
      <w:pPr>
        <w:pStyle w:val="NoSpacing"/>
        <w:rPr>
          <w:rFonts w:ascii="Times New Roman" w:hAnsi="Times New Roman"/>
          <w:sz w:val="24"/>
        </w:rPr>
      </w:pPr>
      <w:r w:rsidRPr="002C3707">
        <w:rPr>
          <w:rFonts w:ascii="Times New Roman" w:hAnsi="Times New Roman"/>
          <w:sz w:val="24"/>
        </w:rPr>
        <w:t xml:space="preserve">Betreffende de door de AIV genoemde versnippering van budgetlijnen en de aanbeveling om </w:t>
      </w:r>
      <w:r w:rsidRPr="002C3707">
        <w:rPr>
          <w:rFonts w:ascii="Times New Roman" w:hAnsi="Times New Roman"/>
          <w:i/>
          <w:sz w:val="24"/>
        </w:rPr>
        <w:t>“één totale uitgavenpost voor de regio op te stellen”</w:t>
      </w:r>
      <w:r w:rsidRPr="002C3707" w:rsidR="007F2ADA">
        <w:rPr>
          <w:rFonts w:ascii="Times New Roman" w:hAnsi="Times New Roman"/>
          <w:i/>
          <w:sz w:val="24"/>
        </w:rPr>
        <w:t xml:space="preserve"> </w:t>
      </w:r>
      <w:r w:rsidRPr="002C3707">
        <w:rPr>
          <w:rFonts w:ascii="Times New Roman" w:hAnsi="Times New Roman"/>
          <w:sz w:val="24"/>
        </w:rPr>
        <w:t xml:space="preserve">is het kabinet van mening dat met een versterking van de coördinatie tussen de verschillende bestaande programma’s hetzelfde doel kan worden bereikt, namelijk een helder inzicht </w:t>
      </w:r>
      <w:r w:rsidRPr="002C3707" w:rsidR="00034D96">
        <w:rPr>
          <w:rFonts w:ascii="Times New Roman" w:hAnsi="Times New Roman"/>
          <w:sz w:val="24"/>
        </w:rPr>
        <w:t xml:space="preserve">bieden in </w:t>
      </w:r>
      <w:r w:rsidRPr="002C3707" w:rsidR="00640B3F">
        <w:rPr>
          <w:rFonts w:ascii="Times New Roman" w:hAnsi="Times New Roman"/>
          <w:sz w:val="24"/>
        </w:rPr>
        <w:t>de</w:t>
      </w:r>
      <w:r w:rsidRPr="002C3707" w:rsidR="00034D96">
        <w:rPr>
          <w:rFonts w:ascii="Times New Roman" w:hAnsi="Times New Roman"/>
          <w:sz w:val="24"/>
        </w:rPr>
        <w:t xml:space="preserve"> voor democratische transitie in de Arabische regio beschikbare middelen. Op deze wijze wordt een mate van flexibiliteit behouden en de samenhang met thematische uitgaven (bijv. op het gebied van mensenrechten) in andere delen van de wereld gewaarborgd.</w:t>
      </w:r>
      <w:r w:rsidRPr="002C3707">
        <w:rPr>
          <w:rFonts w:ascii="Times New Roman" w:hAnsi="Times New Roman"/>
          <w:sz w:val="24"/>
        </w:rPr>
        <w:t xml:space="preserve">    </w:t>
      </w:r>
    </w:p>
    <w:p w:rsidRPr="002C3707" w:rsidR="00DD4F15" w:rsidP="002C3707" w:rsidRDefault="00DD4F15">
      <w:pPr>
        <w:pStyle w:val="NoSpacing"/>
        <w:rPr>
          <w:rFonts w:ascii="Times New Roman" w:hAnsi="Times New Roman"/>
          <w:sz w:val="24"/>
        </w:rPr>
      </w:pPr>
    </w:p>
    <w:p w:rsidRPr="00984EC5" w:rsidR="00742D1F" w:rsidP="00984EC5" w:rsidRDefault="00CC425F">
      <w:pPr>
        <w:jc w:val="both"/>
        <w:rPr>
          <w:rFonts w:ascii="Times New Roman" w:hAnsi="Times New Roman"/>
          <w:sz w:val="24"/>
        </w:rPr>
      </w:pPr>
      <w:r w:rsidRPr="002C3707">
        <w:rPr>
          <w:rFonts w:ascii="Times New Roman" w:hAnsi="Times New Roman"/>
          <w:sz w:val="24"/>
        </w:rPr>
        <w:t>Het kabinet ziet geen duidelijke toegevoegde waarde in het aanstellen van een ambassadeur of s</w:t>
      </w:r>
      <w:r w:rsidRPr="002C3707" w:rsidR="00742D1F">
        <w:rPr>
          <w:rFonts w:ascii="Times New Roman" w:hAnsi="Times New Roman"/>
          <w:sz w:val="24"/>
        </w:rPr>
        <w:t xml:space="preserve">peciaal </w:t>
      </w:r>
      <w:r w:rsidRPr="002C3707">
        <w:rPr>
          <w:rFonts w:ascii="Times New Roman" w:hAnsi="Times New Roman"/>
          <w:sz w:val="24"/>
        </w:rPr>
        <w:t>g</w:t>
      </w:r>
      <w:r w:rsidRPr="002C3707" w:rsidR="00742D1F">
        <w:rPr>
          <w:rFonts w:ascii="Times New Roman" w:hAnsi="Times New Roman"/>
          <w:sz w:val="24"/>
        </w:rPr>
        <w:t xml:space="preserve">ezant voor de </w:t>
      </w:r>
      <w:r w:rsidRPr="002C3707">
        <w:rPr>
          <w:rFonts w:ascii="Times New Roman" w:hAnsi="Times New Roman"/>
          <w:sz w:val="24"/>
        </w:rPr>
        <w:t xml:space="preserve">gehele </w:t>
      </w:r>
      <w:r w:rsidRPr="002C3707" w:rsidR="00742D1F">
        <w:rPr>
          <w:rFonts w:ascii="Times New Roman" w:hAnsi="Times New Roman"/>
          <w:sz w:val="24"/>
        </w:rPr>
        <w:t>Arabisch</w:t>
      </w:r>
      <w:r w:rsidRPr="002C3707">
        <w:rPr>
          <w:rFonts w:ascii="Times New Roman" w:hAnsi="Times New Roman"/>
          <w:sz w:val="24"/>
        </w:rPr>
        <w:t>e</w:t>
      </w:r>
      <w:r w:rsidRPr="002C3707" w:rsidR="00742D1F">
        <w:rPr>
          <w:rFonts w:ascii="Times New Roman" w:hAnsi="Times New Roman"/>
          <w:sz w:val="24"/>
        </w:rPr>
        <w:t xml:space="preserve"> regio</w:t>
      </w:r>
      <w:r w:rsidRPr="002C3707">
        <w:rPr>
          <w:rFonts w:ascii="Times New Roman" w:hAnsi="Times New Roman"/>
          <w:sz w:val="24"/>
        </w:rPr>
        <w:t xml:space="preserve">, zoals in </w:t>
      </w:r>
      <w:r w:rsidRPr="002C3707">
        <w:rPr>
          <w:rFonts w:ascii="Times New Roman" w:hAnsi="Times New Roman"/>
          <w:i/>
          <w:sz w:val="24"/>
        </w:rPr>
        <w:t>aanbeveling 3</w:t>
      </w:r>
      <w:r w:rsidRPr="002C3707">
        <w:rPr>
          <w:rFonts w:ascii="Times New Roman" w:hAnsi="Times New Roman"/>
          <w:sz w:val="24"/>
        </w:rPr>
        <w:t xml:space="preserve"> genoemd</w:t>
      </w:r>
      <w:r w:rsidRPr="00984EC5">
        <w:rPr>
          <w:rFonts w:ascii="Times New Roman" w:hAnsi="Times New Roman"/>
          <w:sz w:val="24"/>
        </w:rPr>
        <w:t xml:space="preserve">. </w:t>
      </w:r>
      <w:r w:rsidRPr="00984EC5" w:rsidR="00664147">
        <w:rPr>
          <w:rFonts w:ascii="Times New Roman" w:hAnsi="Times New Roman"/>
          <w:sz w:val="24"/>
        </w:rPr>
        <w:t xml:space="preserve">Het </w:t>
      </w:r>
      <w:r w:rsidRPr="00984EC5" w:rsidR="007F2ADA">
        <w:rPr>
          <w:rFonts w:ascii="Times New Roman" w:hAnsi="Times New Roman"/>
          <w:sz w:val="24"/>
        </w:rPr>
        <w:t>“</w:t>
      </w:r>
      <w:r w:rsidRPr="00984EC5" w:rsidR="00664147">
        <w:rPr>
          <w:rFonts w:ascii="Times New Roman" w:hAnsi="Times New Roman"/>
          <w:sz w:val="24"/>
        </w:rPr>
        <w:t>gezicht</w:t>
      </w:r>
      <w:r w:rsidRPr="00984EC5" w:rsidR="007F2ADA">
        <w:rPr>
          <w:rFonts w:ascii="Times New Roman" w:hAnsi="Times New Roman"/>
          <w:sz w:val="24"/>
        </w:rPr>
        <w:t>”</w:t>
      </w:r>
      <w:r w:rsidRPr="00984EC5" w:rsidR="00664147">
        <w:rPr>
          <w:rFonts w:ascii="Times New Roman" w:hAnsi="Times New Roman"/>
          <w:sz w:val="24"/>
        </w:rPr>
        <w:t xml:space="preserve"> van Nederland in de Arabische regio zijn onze ambassadeurs, consuls-generaal en andere vertegenwoordigers in de verschillende landen. De coördinatie vindt plaats op het departement. Hierbij is het goed te onderstrepen dat steun aan democratische transitie integraal onderdeel vormt van de bilaterale relatie met de betreffende Arabische landen en niet in isolatie kan worden bezien.  </w:t>
      </w:r>
    </w:p>
    <w:p w:rsidRPr="00984EC5" w:rsidR="00742D1F" w:rsidP="00984EC5" w:rsidRDefault="00742D1F">
      <w:pPr>
        <w:pStyle w:val="ListParagraph"/>
        <w:jc w:val="both"/>
        <w:rPr>
          <w:rFonts w:ascii="Times New Roman" w:hAnsi="Times New Roman"/>
          <w:sz w:val="24"/>
        </w:rPr>
      </w:pPr>
    </w:p>
    <w:p w:rsidR="006B53A5" w:rsidP="00984EC5" w:rsidRDefault="006B53A5">
      <w:pPr>
        <w:jc w:val="both"/>
        <w:rPr>
          <w:rFonts w:ascii="Times New Roman" w:hAnsi="Times New Roman"/>
          <w:i/>
          <w:sz w:val="24"/>
        </w:rPr>
      </w:pPr>
      <w:r w:rsidRPr="00984EC5">
        <w:rPr>
          <w:rFonts w:ascii="Times New Roman" w:hAnsi="Times New Roman"/>
          <w:i/>
          <w:sz w:val="24"/>
        </w:rPr>
        <w:t xml:space="preserve">Aanbeveling </w:t>
      </w:r>
      <w:r w:rsidR="002C3707">
        <w:rPr>
          <w:rFonts w:ascii="Times New Roman" w:hAnsi="Times New Roman"/>
          <w:i/>
          <w:sz w:val="24"/>
        </w:rPr>
        <w:t>4</w:t>
      </w:r>
      <w:r w:rsidRPr="00984EC5" w:rsidR="00BD5DA1">
        <w:rPr>
          <w:rFonts w:ascii="Times New Roman" w:hAnsi="Times New Roman"/>
          <w:i/>
          <w:sz w:val="24"/>
        </w:rPr>
        <w:t xml:space="preserve"> </w:t>
      </w:r>
    </w:p>
    <w:p w:rsidRPr="001A2D68" w:rsidR="001A2D68" w:rsidP="001A2D68" w:rsidRDefault="001A2D68">
      <w:pPr>
        <w:spacing w:after="72" w:line="240" w:lineRule="auto"/>
        <w:rPr>
          <w:rFonts w:ascii="Times New Roman" w:hAnsi="Times New Roman"/>
          <w:sz w:val="24"/>
        </w:rPr>
      </w:pPr>
      <w:r w:rsidRPr="001A2D68">
        <w:rPr>
          <w:rFonts w:ascii="Times New Roman" w:hAnsi="Times New Roman"/>
          <w:sz w:val="24"/>
        </w:rPr>
        <w:t>Nederland en de EU moeten hun inspanningen ter bevordering van de werkgelegenheid uitbreiden:</w:t>
      </w:r>
      <w:r w:rsidRPr="001A2D68">
        <w:rPr>
          <w:rFonts w:ascii="Times New Roman" w:hAnsi="Times New Roman"/>
          <w:sz w:val="24"/>
        </w:rPr>
        <w:br/>
        <w:t>• dit betekent een serieus onderhandelingsproces ten aanzien van EU-handelsakkoorden;</w:t>
      </w:r>
      <w:r w:rsidRPr="001A2D68">
        <w:rPr>
          <w:rFonts w:ascii="Times New Roman" w:hAnsi="Times New Roman"/>
          <w:sz w:val="24"/>
        </w:rPr>
        <w:br/>
        <w:t xml:space="preserve">• een toename van investeringen van de Europese Investeringsbank (EIB) en het Nederlands </w:t>
      </w:r>
      <w:r w:rsidRPr="001A2D68">
        <w:rPr>
          <w:rFonts w:ascii="Times New Roman" w:hAnsi="Times New Roman"/>
          <w:sz w:val="24"/>
        </w:rPr>
        <w:lastRenderedPageBreak/>
        <w:t>bedrijfsleven waar mogelijk;</w:t>
      </w:r>
      <w:r w:rsidRPr="001A2D68">
        <w:rPr>
          <w:rFonts w:ascii="Times New Roman" w:hAnsi="Times New Roman"/>
          <w:sz w:val="24"/>
        </w:rPr>
        <w:br/>
        <w:t>• stimulering van het inheemse MKB, waaronder advisering banken voor meso- en microkrediet (midden- en kleinbedrijf);</w:t>
      </w:r>
      <w:r w:rsidRPr="001A2D68">
        <w:rPr>
          <w:rFonts w:ascii="Times New Roman" w:hAnsi="Times New Roman"/>
          <w:sz w:val="24"/>
        </w:rPr>
        <w:br/>
        <w:t>• bijstand aan vrije vakbewegingen en coöperaties zoals ook in eerder AIV-advies is aanbevolen.</w:t>
      </w:r>
    </w:p>
    <w:p w:rsidR="001A2D68" w:rsidP="00984EC5" w:rsidRDefault="001A2D68">
      <w:pPr>
        <w:jc w:val="both"/>
        <w:rPr>
          <w:rFonts w:ascii="Times New Roman" w:hAnsi="Times New Roman"/>
          <w:sz w:val="24"/>
        </w:rPr>
      </w:pPr>
    </w:p>
    <w:p w:rsidRPr="001A2D68" w:rsidR="001A2D68" w:rsidP="00984EC5" w:rsidRDefault="001A2D68">
      <w:pPr>
        <w:jc w:val="both"/>
        <w:rPr>
          <w:rFonts w:ascii="Times New Roman" w:hAnsi="Times New Roman"/>
          <w:i/>
          <w:sz w:val="24"/>
        </w:rPr>
      </w:pPr>
      <w:r>
        <w:rPr>
          <w:rFonts w:ascii="Times New Roman" w:hAnsi="Times New Roman"/>
          <w:i/>
          <w:sz w:val="24"/>
        </w:rPr>
        <w:t>Kabinetsreactie</w:t>
      </w:r>
    </w:p>
    <w:p w:rsidRPr="00984EC5" w:rsidR="00142830" w:rsidP="00984EC5" w:rsidRDefault="006B53A5">
      <w:pPr>
        <w:jc w:val="both"/>
        <w:rPr>
          <w:rFonts w:ascii="Times New Roman" w:hAnsi="Times New Roman"/>
          <w:sz w:val="24"/>
        </w:rPr>
      </w:pPr>
      <w:r w:rsidRPr="00984EC5">
        <w:rPr>
          <w:rFonts w:ascii="Times New Roman" w:hAnsi="Times New Roman"/>
          <w:sz w:val="24"/>
        </w:rPr>
        <w:t>Het k</w:t>
      </w:r>
      <w:r w:rsidRPr="00984EC5" w:rsidR="00BD5DA1">
        <w:rPr>
          <w:rFonts w:ascii="Times New Roman" w:hAnsi="Times New Roman"/>
          <w:sz w:val="24"/>
        </w:rPr>
        <w:t xml:space="preserve">abinet onderschrijft </w:t>
      </w:r>
      <w:r w:rsidRPr="00984EC5">
        <w:rPr>
          <w:rFonts w:ascii="Times New Roman" w:hAnsi="Times New Roman"/>
          <w:sz w:val="24"/>
        </w:rPr>
        <w:t xml:space="preserve">de </w:t>
      </w:r>
      <w:r w:rsidRPr="00984EC5" w:rsidR="00BD5DA1">
        <w:rPr>
          <w:rFonts w:ascii="Times New Roman" w:hAnsi="Times New Roman"/>
          <w:sz w:val="24"/>
        </w:rPr>
        <w:t xml:space="preserve">visie </w:t>
      </w:r>
      <w:r w:rsidRPr="00984EC5">
        <w:rPr>
          <w:rFonts w:ascii="Times New Roman" w:hAnsi="Times New Roman"/>
          <w:sz w:val="24"/>
        </w:rPr>
        <w:t xml:space="preserve">van de </w:t>
      </w:r>
      <w:r w:rsidRPr="00984EC5" w:rsidR="00BD5DA1">
        <w:rPr>
          <w:rFonts w:ascii="Times New Roman" w:hAnsi="Times New Roman"/>
          <w:sz w:val="24"/>
        </w:rPr>
        <w:t xml:space="preserve">AIV dat bevordering </w:t>
      </w:r>
      <w:r w:rsidRPr="00984EC5" w:rsidR="000C2841">
        <w:rPr>
          <w:rFonts w:ascii="Times New Roman" w:hAnsi="Times New Roman"/>
          <w:sz w:val="24"/>
        </w:rPr>
        <w:t xml:space="preserve">van </w:t>
      </w:r>
      <w:r w:rsidRPr="00984EC5" w:rsidR="00BD5DA1">
        <w:rPr>
          <w:rFonts w:ascii="Times New Roman" w:hAnsi="Times New Roman"/>
          <w:sz w:val="24"/>
        </w:rPr>
        <w:t xml:space="preserve">welvaart </w:t>
      </w:r>
      <w:r w:rsidRPr="00984EC5">
        <w:rPr>
          <w:rFonts w:ascii="Times New Roman" w:hAnsi="Times New Roman"/>
          <w:sz w:val="24"/>
        </w:rPr>
        <w:t xml:space="preserve">en werkgelegenheid </w:t>
      </w:r>
      <w:r w:rsidRPr="00984EC5" w:rsidR="00142830">
        <w:rPr>
          <w:rFonts w:ascii="Times New Roman" w:hAnsi="Times New Roman"/>
          <w:sz w:val="24"/>
        </w:rPr>
        <w:t xml:space="preserve">door de EU in de Arabische regio </w:t>
      </w:r>
      <w:r w:rsidRPr="00984EC5" w:rsidR="00BD5DA1">
        <w:rPr>
          <w:rFonts w:ascii="Times New Roman" w:hAnsi="Times New Roman"/>
          <w:sz w:val="24"/>
        </w:rPr>
        <w:t xml:space="preserve">essentieel is. </w:t>
      </w:r>
      <w:r w:rsidRPr="00984EC5" w:rsidR="00A24AD3">
        <w:rPr>
          <w:rFonts w:ascii="Times New Roman" w:hAnsi="Times New Roman"/>
          <w:sz w:val="24"/>
        </w:rPr>
        <w:t xml:space="preserve">Daardoor kan de bevolking meer perspectief krijgen, waardoor een breder </w:t>
      </w:r>
      <w:r w:rsidRPr="00984EC5" w:rsidR="00BD5DA1">
        <w:rPr>
          <w:rFonts w:ascii="Times New Roman" w:hAnsi="Times New Roman"/>
          <w:sz w:val="24"/>
        </w:rPr>
        <w:t xml:space="preserve">draagvlak </w:t>
      </w:r>
      <w:r w:rsidRPr="00984EC5">
        <w:rPr>
          <w:rFonts w:ascii="Times New Roman" w:hAnsi="Times New Roman"/>
          <w:sz w:val="24"/>
        </w:rPr>
        <w:t>ontstaat</w:t>
      </w:r>
      <w:r w:rsidRPr="00984EC5" w:rsidR="00142830">
        <w:rPr>
          <w:rFonts w:ascii="Times New Roman" w:hAnsi="Times New Roman"/>
          <w:sz w:val="24"/>
        </w:rPr>
        <w:t xml:space="preserve"> </w:t>
      </w:r>
      <w:r w:rsidRPr="00984EC5">
        <w:rPr>
          <w:rFonts w:ascii="Times New Roman" w:hAnsi="Times New Roman"/>
          <w:sz w:val="24"/>
        </w:rPr>
        <w:t xml:space="preserve">voor de noodzakelijke </w:t>
      </w:r>
      <w:r w:rsidRPr="00984EC5" w:rsidR="00BD5DA1">
        <w:rPr>
          <w:rFonts w:ascii="Times New Roman" w:hAnsi="Times New Roman"/>
          <w:sz w:val="24"/>
        </w:rPr>
        <w:t>transities</w:t>
      </w:r>
      <w:r w:rsidRPr="00984EC5">
        <w:rPr>
          <w:rFonts w:ascii="Times New Roman" w:hAnsi="Times New Roman"/>
          <w:sz w:val="24"/>
        </w:rPr>
        <w:t xml:space="preserve">. </w:t>
      </w:r>
      <w:r w:rsidRPr="00984EC5" w:rsidR="00142830">
        <w:rPr>
          <w:rFonts w:ascii="Times New Roman" w:hAnsi="Times New Roman"/>
          <w:sz w:val="24"/>
        </w:rPr>
        <w:t>Dat is ook in het</w:t>
      </w:r>
      <w:r w:rsidRPr="00984EC5" w:rsidR="00BD5DA1">
        <w:rPr>
          <w:rFonts w:ascii="Times New Roman" w:hAnsi="Times New Roman"/>
          <w:sz w:val="24"/>
        </w:rPr>
        <w:t xml:space="preserve"> handelsbelang </w:t>
      </w:r>
      <w:r w:rsidRPr="00984EC5" w:rsidR="00142830">
        <w:rPr>
          <w:rFonts w:ascii="Times New Roman" w:hAnsi="Times New Roman"/>
          <w:sz w:val="24"/>
        </w:rPr>
        <w:t xml:space="preserve">van de </w:t>
      </w:r>
      <w:r w:rsidRPr="00984EC5" w:rsidR="00BD5DA1">
        <w:rPr>
          <w:rFonts w:ascii="Times New Roman" w:hAnsi="Times New Roman"/>
          <w:sz w:val="24"/>
        </w:rPr>
        <w:t>EU.</w:t>
      </w:r>
      <w:r w:rsidRPr="00984EC5" w:rsidR="00142830">
        <w:rPr>
          <w:rFonts w:ascii="Times New Roman" w:hAnsi="Times New Roman"/>
          <w:sz w:val="24"/>
        </w:rPr>
        <w:t xml:space="preserve"> </w:t>
      </w:r>
      <w:r w:rsidRPr="00984EC5" w:rsidR="00BD5DA1">
        <w:rPr>
          <w:rFonts w:ascii="Times New Roman" w:hAnsi="Times New Roman"/>
          <w:sz w:val="24"/>
        </w:rPr>
        <w:t xml:space="preserve">Handelsakkoorden </w:t>
      </w:r>
      <w:r w:rsidRPr="00984EC5" w:rsidR="00142830">
        <w:rPr>
          <w:rFonts w:ascii="Times New Roman" w:hAnsi="Times New Roman"/>
          <w:sz w:val="24"/>
        </w:rPr>
        <w:t xml:space="preserve">zijn </w:t>
      </w:r>
      <w:r w:rsidRPr="00984EC5" w:rsidR="00BD5DA1">
        <w:rPr>
          <w:rFonts w:ascii="Times New Roman" w:hAnsi="Times New Roman"/>
          <w:sz w:val="24"/>
        </w:rPr>
        <w:t>hierbij instrumenteel.</w:t>
      </w:r>
      <w:r w:rsidRPr="00984EC5" w:rsidR="005E6073">
        <w:rPr>
          <w:rFonts w:ascii="Times New Roman" w:hAnsi="Times New Roman"/>
          <w:sz w:val="24"/>
        </w:rPr>
        <w:t xml:space="preserve"> De EU zet in op diepgaande en veelomvattende handels-en investeringsakkoorden. </w:t>
      </w:r>
      <w:r w:rsidRPr="00984EC5" w:rsidR="00142830">
        <w:rPr>
          <w:rFonts w:ascii="Times New Roman" w:hAnsi="Times New Roman"/>
          <w:sz w:val="24"/>
        </w:rPr>
        <w:t xml:space="preserve">Daarbij moet het aanbod worden afgestemd op de specifieke, en vaak uiteenlopende, noden van de nabuurschapslanden. Er is geen sprake van een </w:t>
      </w:r>
      <w:r w:rsidRPr="00984EC5" w:rsidR="00BD5DA1">
        <w:rPr>
          <w:rFonts w:ascii="Times New Roman" w:hAnsi="Times New Roman"/>
          <w:sz w:val="24"/>
        </w:rPr>
        <w:t xml:space="preserve">‘one size fits all’ benadering. </w:t>
      </w:r>
      <w:r w:rsidRPr="00984EC5" w:rsidR="003B1D78">
        <w:rPr>
          <w:rFonts w:ascii="Times New Roman" w:hAnsi="Times New Roman"/>
          <w:sz w:val="24"/>
        </w:rPr>
        <w:t xml:space="preserve">Bij dit alles moet wel </w:t>
      </w:r>
      <w:r w:rsidR="00885A9B">
        <w:rPr>
          <w:rFonts w:ascii="Times New Roman" w:hAnsi="Times New Roman"/>
          <w:sz w:val="24"/>
        </w:rPr>
        <w:t>beseft</w:t>
      </w:r>
      <w:r w:rsidRPr="00984EC5" w:rsidR="003B1D78">
        <w:rPr>
          <w:rFonts w:ascii="Times New Roman" w:hAnsi="Times New Roman"/>
          <w:sz w:val="24"/>
        </w:rPr>
        <w:t xml:space="preserve"> worden dat de economische samenwerking met de Arabische regio sterk gepolitiseerd is. </w:t>
      </w:r>
    </w:p>
    <w:p w:rsidRPr="00984EC5" w:rsidR="00142830" w:rsidP="00984EC5" w:rsidRDefault="00142830">
      <w:pPr>
        <w:jc w:val="both"/>
        <w:rPr>
          <w:rFonts w:ascii="Times New Roman" w:hAnsi="Times New Roman"/>
          <w:sz w:val="24"/>
        </w:rPr>
      </w:pPr>
    </w:p>
    <w:p w:rsidRPr="00984EC5" w:rsidR="00BD5DA1" w:rsidP="00984EC5" w:rsidRDefault="00F21EAE">
      <w:pPr>
        <w:jc w:val="both"/>
        <w:rPr>
          <w:rFonts w:ascii="Times New Roman" w:hAnsi="Times New Roman"/>
          <w:sz w:val="24"/>
        </w:rPr>
      </w:pPr>
      <w:r w:rsidRPr="00984EC5">
        <w:rPr>
          <w:rFonts w:ascii="Times New Roman" w:hAnsi="Times New Roman"/>
          <w:sz w:val="24"/>
        </w:rPr>
        <w:t>Zonder een totaal overzicht te geven</w:t>
      </w:r>
      <w:r w:rsidRPr="00984EC5" w:rsidR="007F2ADA">
        <w:rPr>
          <w:rFonts w:ascii="Times New Roman" w:hAnsi="Times New Roman"/>
          <w:sz w:val="24"/>
        </w:rPr>
        <w:t>,</w:t>
      </w:r>
      <w:r w:rsidRPr="00984EC5">
        <w:rPr>
          <w:rFonts w:ascii="Times New Roman" w:hAnsi="Times New Roman"/>
          <w:sz w:val="24"/>
        </w:rPr>
        <w:t xml:space="preserve"> kan worden opgemerkt dat de o</w:t>
      </w:r>
      <w:r w:rsidRPr="00984EC5" w:rsidR="00BD5DA1">
        <w:rPr>
          <w:rFonts w:ascii="Times New Roman" w:hAnsi="Times New Roman"/>
          <w:sz w:val="24"/>
        </w:rPr>
        <w:t xml:space="preserve">nderhandelingen </w:t>
      </w:r>
      <w:r w:rsidRPr="00984EC5">
        <w:rPr>
          <w:rFonts w:ascii="Times New Roman" w:hAnsi="Times New Roman"/>
          <w:sz w:val="24"/>
        </w:rPr>
        <w:t xml:space="preserve">van de EU met </w:t>
      </w:r>
      <w:r w:rsidRPr="00984EC5" w:rsidR="00BD5DA1">
        <w:rPr>
          <w:rFonts w:ascii="Times New Roman" w:hAnsi="Times New Roman"/>
          <w:sz w:val="24"/>
        </w:rPr>
        <w:t xml:space="preserve">Marokko </w:t>
      </w:r>
      <w:r w:rsidRPr="00984EC5">
        <w:rPr>
          <w:rFonts w:ascii="Times New Roman" w:hAnsi="Times New Roman"/>
          <w:sz w:val="24"/>
        </w:rPr>
        <w:t xml:space="preserve">over een </w:t>
      </w:r>
      <w:r w:rsidRPr="00984EC5" w:rsidR="005E6073">
        <w:rPr>
          <w:rFonts w:ascii="Times New Roman" w:hAnsi="Times New Roman"/>
          <w:sz w:val="24"/>
        </w:rPr>
        <w:t xml:space="preserve">diepgaand </w:t>
      </w:r>
      <w:r w:rsidRPr="00984EC5">
        <w:rPr>
          <w:rFonts w:ascii="Times New Roman" w:hAnsi="Times New Roman"/>
          <w:sz w:val="24"/>
        </w:rPr>
        <w:t>hand</w:t>
      </w:r>
      <w:r w:rsidRPr="00984EC5" w:rsidR="007F2ADA">
        <w:rPr>
          <w:rFonts w:ascii="Times New Roman" w:hAnsi="Times New Roman"/>
          <w:sz w:val="24"/>
        </w:rPr>
        <w:t>els</w:t>
      </w:r>
      <w:r w:rsidRPr="00984EC5">
        <w:rPr>
          <w:rFonts w:ascii="Times New Roman" w:hAnsi="Times New Roman"/>
          <w:sz w:val="24"/>
        </w:rPr>
        <w:t xml:space="preserve">akkoord het </w:t>
      </w:r>
      <w:r w:rsidRPr="00984EC5" w:rsidR="00BD5DA1">
        <w:rPr>
          <w:rFonts w:ascii="Times New Roman" w:hAnsi="Times New Roman"/>
          <w:sz w:val="24"/>
        </w:rPr>
        <w:t>ver</w:t>
      </w:r>
      <w:r w:rsidRPr="00984EC5">
        <w:rPr>
          <w:rFonts w:ascii="Times New Roman" w:hAnsi="Times New Roman"/>
          <w:sz w:val="24"/>
        </w:rPr>
        <w:t xml:space="preserve">st </w:t>
      </w:r>
      <w:r w:rsidRPr="00984EC5" w:rsidR="00BD5DA1">
        <w:rPr>
          <w:rFonts w:ascii="Times New Roman" w:hAnsi="Times New Roman"/>
          <w:sz w:val="24"/>
        </w:rPr>
        <w:t>gevorderd</w:t>
      </w:r>
      <w:r w:rsidRPr="00984EC5">
        <w:rPr>
          <w:rFonts w:ascii="Times New Roman" w:hAnsi="Times New Roman"/>
          <w:sz w:val="24"/>
        </w:rPr>
        <w:t xml:space="preserve"> zijn</w:t>
      </w:r>
      <w:r w:rsidRPr="00984EC5" w:rsidR="005E6073">
        <w:rPr>
          <w:rFonts w:ascii="Times New Roman" w:hAnsi="Times New Roman"/>
          <w:sz w:val="24"/>
        </w:rPr>
        <w:t>, maar al geruime tijd stil liggen als gevolg van twijfels in Marokko over het aangaan van dit soort akkoorden (ook met de VS).</w:t>
      </w:r>
      <w:r w:rsidRPr="00984EC5" w:rsidR="00BD5DA1">
        <w:rPr>
          <w:rFonts w:ascii="Times New Roman" w:hAnsi="Times New Roman"/>
          <w:sz w:val="24"/>
        </w:rPr>
        <w:t xml:space="preserve"> Tunesi</w:t>
      </w:r>
      <w:r w:rsidRPr="00984EC5">
        <w:rPr>
          <w:rFonts w:ascii="Times New Roman" w:hAnsi="Times New Roman"/>
          <w:sz w:val="24"/>
        </w:rPr>
        <w:t>ë</w:t>
      </w:r>
      <w:r w:rsidRPr="00984EC5" w:rsidR="00BD5DA1">
        <w:rPr>
          <w:rFonts w:ascii="Times New Roman" w:hAnsi="Times New Roman"/>
          <w:sz w:val="24"/>
        </w:rPr>
        <w:t xml:space="preserve"> volgt mogelijk en met Egypte worden </w:t>
      </w:r>
      <w:r w:rsidRPr="00984EC5" w:rsidR="007F2ADA">
        <w:rPr>
          <w:rFonts w:ascii="Times New Roman" w:hAnsi="Times New Roman"/>
          <w:sz w:val="24"/>
        </w:rPr>
        <w:t xml:space="preserve">de </w:t>
      </w:r>
      <w:r w:rsidRPr="00984EC5" w:rsidR="00BD5DA1">
        <w:rPr>
          <w:rFonts w:ascii="Times New Roman" w:hAnsi="Times New Roman"/>
          <w:sz w:val="24"/>
        </w:rPr>
        <w:t xml:space="preserve">mogelijkheden verkend. </w:t>
      </w:r>
      <w:r w:rsidRPr="00984EC5">
        <w:rPr>
          <w:rFonts w:ascii="Times New Roman" w:hAnsi="Times New Roman"/>
          <w:sz w:val="24"/>
        </w:rPr>
        <w:t>De k</w:t>
      </w:r>
      <w:r w:rsidRPr="00984EC5" w:rsidR="00BD5DA1">
        <w:rPr>
          <w:rFonts w:ascii="Times New Roman" w:hAnsi="Times New Roman"/>
          <w:sz w:val="24"/>
        </w:rPr>
        <w:t xml:space="preserve">omende jaren zal </w:t>
      </w:r>
      <w:r w:rsidRPr="00984EC5">
        <w:rPr>
          <w:rFonts w:ascii="Times New Roman" w:hAnsi="Times New Roman"/>
          <w:sz w:val="24"/>
        </w:rPr>
        <w:t xml:space="preserve">de Europese Commissie </w:t>
      </w:r>
      <w:r w:rsidRPr="00984EC5" w:rsidR="00BD5DA1">
        <w:rPr>
          <w:rFonts w:ascii="Times New Roman" w:hAnsi="Times New Roman"/>
          <w:sz w:val="24"/>
        </w:rPr>
        <w:t xml:space="preserve">in Algerije, Egypte, Jordanië, Libanon, Marokko, de Palestijnse Gebieden en Tunesië steun bieden bij </w:t>
      </w:r>
      <w:r w:rsidRPr="00984EC5">
        <w:rPr>
          <w:rFonts w:ascii="Times New Roman" w:hAnsi="Times New Roman"/>
          <w:sz w:val="24"/>
        </w:rPr>
        <w:t xml:space="preserve">de </w:t>
      </w:r>
      <w:r w:rsidRPr="00984EC5" w:rsidR="00BD5DA1">
        <w:rPr>
          <w:rFonts w:ascii="Times New Roman" w:hAnsi="Times New Roman"/>
          <w:sz w:val="24"/>
        </w:rPr>
        <w:t>(sociaal)economische ontwikkeling, versterking van de arbeidsmarkt en inclusieve groei.</w:t>
      </w:r>
      <w:r w:rsidRPr="00984EC5">
        <w:rPr>
          <w:rFonts w:ascii="Times New Roman" w:hAnsi="Times New Roman"/>
          <w:sz w:val="24"/>
        </w:rPr>
        <w:t xml:space="preserve"> Nederland heeft in lijn met de aanbeveling van de AIV</w:t>
      </w:r>
      <w:r w:rsidRPr="00984EC5" w:rsidR="00BD5DA1">
        <w:rPr>
          <w:rFonts w:ascii="Times New Roman" w:hAnsi="Times New Roman"/>
          <w:sz w:val="24"/>
        </w:rPr>
        <w:t xml:space="preserve"> aangedrongen op extra aandacht voor het MKB in de Investeringsfaciliteit van het EU Nabuurschapsbeleid (NIF). Eind 2014 heeft </w:t>
      </w:r>
      <w:r w:rsidRPr="00984EC5">
        <w:rPr>
          <w:rFonts w:ascii="Times New Roman" w:hAnsi="Times New Roman"/>
          <w:sz w:val="24"/>
        </w:rPr>
        <w:t>de Europese Commissie</w:t>
      </w:r>
      <w:r w:rsidRPr="00984EC5" w:rsidR="00BD5DA1">
        <w:rPr>
          <w:rFonts w:ascii="Times New Roman" w:hAnsi="Times New Roman"/>
          <w:sz w:val="24"/>
        </w:rPr>
        <w:t xml:space="preserve"> </w:t>
      </w:r>
      <w:r w:rsidRPr="00984EC5">
        <w:rPr>
          <w:rFonts w:ascii="Times New Roman" w:hAnsi="Times New Roman"/>
          <w:sz w:val="24"/>
        </w:rPr>
        <w:t xml:space="preserve">daarvoor (via de EBRD) </w:t>
      </w:r>
      <w:r w:rsidRPr="00984EC5" w:rsidR="00BD5DA1">
        <w:rPr>
          <w:rFonts w:ascii="Times New Roman" w:hAnsi="Times New Roman"/>
          <w:sz w:val="24"/>
        </w:rPr>
        <w:t>ruim 20 m</w:t>
      </w:r>
      <w:r w:rsidRPr="00984EC5">
        <w:rPr>
          <w:rFonts w:ascii="Times New Roman" w:hAnsi="Times New Roman"/>
          <w:sz w:val="24"/>
        </w:rPr>
        <w:t>i</w:t>
      </w:r>
      <w:r w:rsidRPr="00984EC5" w:rsidR="00BD5DA1">
        <w:rPr>
          <w:rFonts w:ascii="Times New Roman" w:hAnsi="Times New Roman"/>
          <w:sz w:val="24"/>
        </w:rPr>
        <w:t>l</w:t>
      </w:r>
      <w:r w:rsidRPr="00984EC5">
        <w:rPr>
          <w:rFonts w:ascii="Times New Roman" w:hAnsi="Times New Roman"/>
          <w:sz w:val="24"/>
        </w:rPr>
        <w:t>joe</w:t>
      </w:r>
      <w:r w:rsidRPr="00984EC5" w:rsidR="00BD5DA1">
        <w:rPr>
          <w:rFonts w:ascii="Times New Roman" w:hAnsi="Times New Roman"/>
          <w:sz w:val="24"/>
        </w:rPr>
        <w:t>n</w:t>
      </w:r>
      <w:r w:rsidRPr="00984EC5">
        <w:rPr>
          <w:rFonts w:ascii="Times New Roman" w:hAnsi="Times New Roman"/>
          <w:sz w:val="24"/>
        </w:rPr>
        <w:t xml:space="preserve"> E</w:t>
      </w:r>
      <w:r w:rsidRPr="00984EC5" w:rsidR="00BD5DA1">
        <w:rPr>
          <w:rFonts w:ascii="Times New Roman" w:hAnsi="Times New Roman"/>
          <w:sz w:val="24"/>
        </w:rPr>
        <w:t>uro beschikbaar gesteld</w:t>
      </w:r>
      <w:r w:rsidRPr="00984EC5">
        <w:rPr>
          <w:rFonts w:ascii="Times New Roman" w:hAnsi="Times New Roman"/>
          <w:sz w:val="24"/>
        </w:rPr>
        <w:t xml:space="preserve">. </w:t>
      </w:r>
      <w:r w:rsidRPr="00984EC5" w:rsidR="00C4083D">
        <w:rPr>
          <w:rFonts w:ascii="Times New Roman" w:hAnsi="Times New Roman"/>
          <w:sz w:val="24"/>
        </w:rPr>
        <w:t xml:space="preserve">Vermeldenswaard zijn nog de investeringen vanuit het NIF en via de EIB in duurzame energie in Marokko, </w:t>
      </w:r>
      <w:r w:rsidRPr="00984EC5" w:rsidR="00BD5DA1">
        <w:rPr>
          <w:rFonts w:ascii="Times New Roman" w:hAnsi="Times New Roman"/>
          <w:sz w:val="24"/>
        </w:rPr>
        <w:t xml:space="preserve"> </w:t>
      </w:r>
      <w:r w:rsidRPr="00984EC5" w:rsidR="00C4083D">
        <w:rPr>
          <w:rFonts w:ascii="Times New Roman" w:hAnsi="Times New Roman"/>
          <w:sz w:val="24"/>
        </w:rPr>
        <w:t>het milieu in Egypte en Tunesië, de onderwijsinfrastructuur in Tunesië</w:t>
      </w:r>
      <w:r w:rsidRPr="00984EC5" w:rsidR="007F2ADA">
        <w:rPr>
          <w:rFonts w:ascii="Times New Roman" w:hAnsi="Times New Roman"/>
          <w:sz w:val="24"/>
        </w:rPr>
        <w:t xml:space="preserve"> </w:t>
      </w:r>
      <w:r w:rsidRPr="00984EC5" w:rsidR="00C4083D">
        <w:rPr>
          <w:rFonts w:ascii="Times New Roman" w:hAnsi="Times New Roman"/>
          <w:sz w:val="24"/>
        </w:rPr>
        <w:t xml:space="preserve">en </w:t>
      </w:r>
      <w:r w:rsidRPr="00984EC5" w:rsidR="00011A17">
        <w:rPr>
          <w:rFonts w:ascii="Times New Roman" w:hAnsi="Times New Roman"/>
          <w:sz w:val="24"/>
        </w:rPr>
        <w:t>risicokapitaal</w:t>
      </w:r>
      <w:r w:rsidRPr="00984EC5" w:rsidR="00C4083D">
        <w:rPr>
          <w:rFonts w:ascii="Times New Roman" w:hAnsi="Times New Roman"/>
          <w:sz w:val="24"/>
        </w:rPr>
        <w:t xml:space="preserve"> in de hele regio. </w:t>
      </w:r>
    </w:p>
    <w:p w:rsidRPr="00984EC5" w:rsidR="00A24AD3" w:rsidP="00984EC5" w:rsidRDefault="00A24AD3">
      <w:pPr>
        <w:jc w:val="both"/>
        <w:rPr>
          <w:rFonts w:ascii="Times New Roman" w:hAnsi="Times New Roman"/>
          <w:sz w:val="24"/>
        </w:rPr>
      </w:pPr>
    </w:p>
    <w:p w:rsidRPr="00984EC5" w:rsidR="00C4083D" w:rsidP="00984EC5" w:rsidRDefault="00A24AD3">
      <w:pPr>
        <w:jc w:val="both"/>
        <w:rPr>
          <w:rFonts w:ascii="Times New Roman" w:hAnsi="Times New Roman"/>
          <w:sz w:val="24"/>
        </w:rPr>
      </w:pPr>
      <w:r w:rsidRPr="00984EC5">
        <w:rPr>
          <w:rFonts w:ascii="Times New Roman" w:hAnsi="Times New Roman"/>
          <w:sz w:val="24"/>
        </w:rPr>
        <w:t xml:space="preserve">De AIV adviseert </w:t>
      </w:r>
      <w:r w:rsidRPr="00984EC5">
        <w:rPr>
          <w:rFonts w:ascii="Times New Roman" w:hAnsi="Times New Roman"/>
          <w:i/>
          <w:sz w:val="24"/>
        </w:rPr>
        <w:t>“bijstand aan vrije vakbewegingen en coöperaties”</w:t>
      </w:r>
      <w:r w:rsidRPr="00984EC5">
        <w:rPr>
          <w:rFonts w:ascii="Times New Roman" w:hAnsi="Times New Roman"/>
          <w:sz w:val="24"/>
        </w:rPr>
        <w:t>, maar daarbij moet worden opgemerkt dat die in zeer be</w:t>
      </w:r>
      <w:r w:rsidRPr="00984EC5" w:rsidR="007157BC">
        <w:rPr>
          <w:rFonts w:ascii="Times New Roman" w:hAnsi="Times New Roman"/>
          <w:sz w:val="24"/>
        </w:rPr>
        <w:t>pe</w:t>
      </w:r>
      <w:r w:rsidRPr="00984EC5">
        <w:rPr>
          <w:rFonts w:ascii="Times New Roman" w:hAnsi="Times New Roman"/>
          <w:sz w:val="24"/>
        </w:rPr>
        <w:t>rkte mate voorkomen in de Arabische wereld.</w:t>
      </w:r>
      <w:r w:rsidRPr="00984EC5" w:rsidR="007157BC">
        <w:rPr>
          <w:rFonts w:ascii="Times New Roman" w:hAnsi="Times New Roman"/>
          <w:sz w:val="24"/>
        </w:rPr>
        <w:t xml:space="preserve"> In Egypte is wel Matra-</w:t>
      </w:r>
      <w:r w:rsidRPr="00984EC5" w:rsidR="007F2ADA">
        <w:rPr>
          <w:rFonts w:ascii="Times New Roman" w:hAnsi="Times New Roman"/>
          <w:sz w:val="24"/>
        </w:rPr>
        <w:t>Z</w:t>
      </w:r>
      <w:r w:rsidRPr="00984EC5" w:rsidR="007157BC">
        <w:rPr>
          <w:rFonts w:ascii="Times New Roman" w:hAnsi="Times New Roman"/>
          <w:sz w:val="24"/>
        </w:rPr>
        <w:t>uid steun verleend aan vakbonden</w:t>
      </w:r>
      <w:r w:rsidR="00322131">
        <w:rPr>
          <w:rFonts w:ascii="Times New Roman" w:hAnsi="Times New Roman"/>
          <w:sz w:val="24"/>
        </w:rPr>
        <w:t>. Waar dergelijke organisaties worden opgezet, zal het kabinet eventuele financiering welwillend bekijken.</w:t>
      </w:r>
    </w:p>
    <w:p w:rsidRPr="00984EC5" w:rsidR="007157BC" w:rsidP="00984EC5" w:rsidRDefault="007157BC">
      <w:pPr>
        <w:jc w:val="both"/>
        <w:rPr>
          <w:rFonts w:ascii="Times New Roman" w:hAnsi="Times New Roman"/>
          <w:b/>
          <w:sz w:val="24"/>
        </w:rPr>
      </w:pPr>
    </w:p>
    <w:p w:rsidR="00C4083D" w:rsidP="00984EC5" w:rsidRDefault="00984EC5">
      <w:pPr>
        <w:jc w:val="both"/>
        <w:rPr>
          <w:rFonts w:ascii="Times New Roman" w:hAnsi="Times New Roman"/>
          <w:i/>
          <w:sz w:val="24"/>
        </w:rPr>
      </w:pPr>
      <w:r>
        <w:rPr>
          <w:rFonts w:ascii="Times New Roman" w:hAnsi="Times New Roman"/>
          <w:i/>
          <w:sz w:val="24"/>
        </w:rPr>
        <w:t>Aanbeveling 5</w:t>
      </w:r>
    </w:p>
    <w:p w:rsidRPr="001A2D68" w:rsidR="001A2D68" w:rsidP="001A2D68" w:rsidRDefault="001A2D68">
      <w:pPr>
        <w:spacing w:after="72" w:line="240" w:lineRule="auto"/>
        <w:rPr>
          <w:rFonts w:ascii="Open Sans" w:hAnsi="Open Sans" w:cs="Helvetica"/>
          <w:sz w:val="24"/>
        </w:rPr>
      </w:pPr>
      <w:r w:rsidRPr="001A2D68">
        <w:rPr>
          <w:rFonts w:ascii="Open Sans" w:hAnsi="Open Sans" w:cs="Helvetica"/>
          <w:sz w:val="24"/>
        </w:rPr>
        <w:t>Ook moeten de rijkere landen in de regio, zoals Saoedi-Arabië, VAE, Qatar en Iran er door Nederland en de EU op worden aangesproken hun beperkte focus op veiligheid te verbreden naar die van economische ontwikkeling. Ombuiging van de financiële steunprogramma’s van deze landen in die richting is gewenst.</w:t>
      </w:r>
    </w:p>
    <w:p w:rsidR="001A2D68" w:rsidP="00984EC5" w:rsidRDefault="001A2D68">
      <w:pPr>
        <w:jc w:val="both"/>
        <w:rPr>
          <w:rFonts w:ascii="Times New Roman" w:hAnsi="Times New Roman"/>
          <w:sz w:val="24"/>
        </w:rPr>
      </w:pPr>
    </w:p>
    <w:p w:rsidRPr="001A2D68" w:rsidR="001A2D68" w:rsidP="00984EC5" w:rsidRDefault="001A2D68">
      <w:pPr>
        <w:jc w:val="both"/>
        <w:rPr>
          <w:rFonts w:ascii="Times New Roman" w:hAnsi="Times New Roman"/>
          <w:i/>
          <w:sz w:val="24"/>
        </w:rPr>
      </w:pPr>
      <w:r>
        <w:rPr>
          <w:rFonts w:ascii="Times New Roman" w:hAnsi="Times New Roman"/>
          <w:i/>
          <w:sz w:val="24"/>
        </w:rPr>
        <w:t>Kabinetsreactie</w:t>
      </w:r>
    </w:p>
    <w:p w:rsidRPr="00984EC5" w:rsidR="009D007B" w:rsidP="00984EC5" w:rsidRDefault="00C4083D">
      <w:pPr>
        <w:jc w:val="both"/>
        <w:rPr>
          <w:rFonts w:ascii="Times New Roman" w:hAnsi="Times New Roman"/>
          <w:sz w:val="24"/>
        </w:rPr>
      </w:pPr>
      <w:r w:rsidRPr="00984EC5">
        <w:rPr>
          <w:rFonts w:ascii="Times New Roman" w:hAnsi="Times New Roman"/>
          <w:sz w:val="24"/>
        </w:rPr>
        <w:t xml:space="preserve">Het kabinet deelt de visie van de AIV dat de welvarende landen in de Arabische regio ook verantwoordelijkheid dragen voor het </w:t>
      </w:r>
      <w:r w:rsidRPr="00984EC5" w:rsidR="0088338B">
        <w:rPr>
          <w:rFonts w:ascii="Times New Roman" w:hAnsi="Times New Roman"/>
          <w:sz w:val="24"/>
        </w:rPr>
        <w:t>bevorderen v</w:t>
      </w:r>
      <w:r w:rsidRPr="00984EC5">
        <w:rPr>
          <w:rFonts w:ascii="Times New Roman" w:hAnsi="Times New Roman"/>
          <w:sz w:val="24"/>
        </w:rPr>
        <w:t xml:space="preserve">an economische ontwikkeling in de minder welvarende landen. </w:t>
      </w:r>
      <w:r w:rsidRPr="00984EC5" w:rsidR="0088338B">
        <w:rPr>
          <w:rFonts w:ascii="Times New Roman" w:hAnsi="Times New Roman"/>
          <w:sz w:val="24"/>
        </w:rPr>
        <w:t xml:space="preserve">Zij worden daarop al langere tijd aangesproken. Hoe wenselijk ook, we moeten daarvan niet al te hoge verwachtingen hebben, gezien de uiteenlopende motieven die de welvarende Arabische landen hebben om landen of organisaties in de regio te ondersteunen. </w:t>
      </w:r>
      <w:r w:rsidRPr="00984EC5" w:rsidR="009D007B">
        <w:rPr>
          <w:rFonts w:ascii="Times New Roman" w:hAnsi="Times New Roman"/>
          <w:sz w:val="24"/>
        </w:rPr>
        <w:t xml:space="preserve">Het </w:t>
      </w:r>
      <w:r w:rsidRPr="00984EC5" w:rsidR="009D007B">
        <w:rPr>
          <w:rFonts w:ascii="Times New Roman" w:hAnsi="Times New Roman"/>
          <w:sz w:val="24"/>
        </w:rPr>
        <w:lastRenderedPageBreak/>
        <w:t>kabinet steunt het streven naar regionale integratie v</w:t>
      </w:r>
      <w:r w:rsidR="00885A9B">
        <w:rPr>
          <w:rFonts w:ascii="Times New Roman" w:hAnsi="Times New Roman"/>
          <w:sz w:val="24"/>
        </w:rPr>
        <w:t>an</w:t>
      </w:r>
      <w:r w:rsidRPr="00984EC5" w:rsidR="009D007B">
        <w:rPr>
          <w:rFonts w:ascii="Times New Roman" w:hAnsi="Times New Roman"/>
          <w:sz w:val="24"/>
        </w:rPr>
        <w:t xml:space="preserve"> deze regio. Vanuit de EU worden hier ook programma’s op ingezet, maar de praktijk blijkt weerbarstig.</w:t>
      </w:r>
    </w:p>
    <w:p w:rsidRPr="00984EC5" w:rsidR="009D007B" w:rsidP="00984EC5" w:rsidRDefault="009D007B">
      <w:pPr>
        <w:jc w:val="both"/>
        <w:rPr>
          <w:rFonts w:ascii="Times New Roman" w:hAnsi="Times New Roman"/>
          <w:sz w:val="24"/>
        </w:rPr>
      </w:pPr>
    </w:p>
    <w:p w:rsidRPr="00984EC5" w:rsidR="00C4083D" w:rsidP="00984EC5" w:rsidRDefault="00C4083D">
      <w:pPr>
        <w:jc w:val="both"/>
        <w:rPr>
          <w:rFonts w:ascii="Times New Roman" w:hAnsi="Times New Roman"/>
          <w:sz w:val="24"/>
        </w:rPr>
      </w:pPr>
      <w:r w:rsidRPr="00984EC5">
        <w:rPr>
          <w:rFonts w:ascii="Times New Roman" w:hAnsi="Times New Roman"/>
          <w:sz w:val="24"/>
        </w:rPr>
        <w:t>Iran, door de AIV genoemd</w:t>
      </w:r>
      <w:r w:rsidRPr="00984EC5" w:rsidR="0088338B">
        <w:rPr>
          <w:rFonts w:ascii="Times New Roman" w:hAnsi="Times New Roman"/>
          <w:sz w:val="24"/>
        </w:rPr>
        <w:t xml:space="preserve">, als een van de </w:t>
      </w:r>
      <w:r w:rsidRPr="00984EC5" w:rsidR="0088338B">
        <w:rPr>
          <w:rFonts w:ascii="Times New Roman" w:hAnsi="Times New Roman"/>
          <w:i/>
          <w:sz w:val="24"/>
        </w:rPr>
        <w:t>“rijkere landen”</w:t>
      </w:r>
      <w:r w:rsidRPr="00984EC5" w:rsidR="0088338B">
        <w:rPr>
          <w:rFonts w:ascii="Times New Roman" w:hAnsi="Times New Roman"/>
          <w:sz w:val="24"/>
        </w:rPr>
        <w:t xml:space="preserve">, heeft een moeizame dynamiek met de Arabische regio en zal mede daarom niet op dit punt worden aangesproken.  </w:t>
      </w:r>
    </w:p>
    <w:p w:rsidR="002C3707" w:rsidP="00984EC5" w:rsidRDefault="002C3707">
      <w:pPr>
        <w:jc w:val="both"/>
        <w:rPr>
          <w:rFonts w:ascii="Times New Roman" w:hAnsi="Times New Roman"/>
          <w:i/>
          <w:sz w:val="24"/>
        </w:rPr>
      </w:pPr>
    </w:p>
    <w:p w:rsidR="0088338B" w:rsidP="00984EC5" w:rsidRDefault="0088338B">
      <w:pPr>
        <w:jc w:val="both"/>
        <w:rPr>
          <w:rFonts w:ascii="Times New Roman" w:hAnsi="Times New Roman"/>
          <w:i/>
          <w:sz w:val="24"/>
        </w:rPr>
      </w:pPr>
      <w:r w:rsidRPr="00984EC5">
        <w:rPr>
          <w:rFonts w:ascii="Times New Roman" w:hAnsi="Times New Roman"/>
          <w:i/>
          <w:sz w:val="24"/>
        </w:rPr>
        <w:t>Aanbevelingen 6 en 7</w:t>
      </w:r>
    </w:p>
    <w:p w:rsidRPr="001A2D68" w:rsidR="001A2D68" w:rsidP="001A2D68" w:rsidRDefault="001A2D68">
      <w:pPr>
        <w:spacing w:after="72" w:line="240" w:lineRule="auto"/>
        <w:rPr>
          <w:rFonts w:ascii="Times New Roman" w:hAnsi="Times New Roman"/>
          <w:sz w:val="24"/>
        </w:rPr>
      </w:pPr>
      <w:r w:rsidRPr="001A2D68">
        <w:rPr>
          <w:rFonts w:ascii="Times New Roman" w:hAnsi="Times New Roman"/>
          <w:sz w:val="24"/>
        </w:rPr>
        <w:t>De internationale gemeenschap moet urgent actie nemen om de geldstroom naar ISIS en al-Nusra en andere jihadistische groepen te beperken.</w:t>
      </w:r>
    </w:p>
    <w:p w:rsidRPr="001A2D68" w:rsidR="001A2D68" w:rsidP="001A2D68" w:rsidRDefault="001A2D68">
      <w:pPr>
        <w:spacing w:after="72" w:line="240" w:lineRule="auto"/>
        <w:rPr>
          <w:rFonts w:ascii="Times New Roman" w:hAnsi="Times New Roman"/>
          <w:sz w:val="24"/>
        </w:rPr>
      </w:pPr>
      <w:r w:rsidRPr="001A2D68">
        <w:rPr>
          <w:rFonts w:ascii="Times New Roman" w:hAnsi="Times New Roman"/>
          <w:sz w:val="24"/>
        </w:rPr>
        <w:t>Er dienen maatregelen te worden genomen tegen landen en individuen die olie en gas kopen van deze extremistische bewegingen.</w:t>
      </w:r>
    </w:p>
    <w:p w:rsidR="001A2D68" w:rsidP="00984EC5" w:rsidRDefault="001A2D68">
      <w:pPr>
        <w:jc w:val="both"/>
        <w:rPr>
          <w:rFonts w:ascii="Times New Roman" w:hAnsi="Times New Roman"/>
          <w:sz w:val="24"/>
        </w:rPr>
      </w:pPr>
    </w:p>
    <w:p w:rsidRPr="001A2D68" w:rsidR="001A2D68" w:rsidP="00984EC5" w:rsidRDefault="001A2D68">
      <w:pPr>
        <w:jc w:val="both"/>
        <w:rPr>
          <w:rFonts w:ascii="Times New Roman" w:hAnsi="Times New Roman"/>
          <w:i/>
          <w:sz w:val="24"/>
        </w:rPr>
      </w:pPr>
      <w:r>
        <w:rPr>
          <w:rFonts w:ascii="Times New Roman" w:hAnsi="Times New Roman"/>
          <w:i/>
          <w:sz w:val="24"/>
        </w:rPr>
        <w:t>Kabinetsreactie</w:t>
      </w:r>
    </w:p>
    <w:p w:rsidRPr="00984EC5" w:rsidR="00A66053" w:rsidP="00984EC5" w:rsidRDefault="00CF366B">
      <w:pPr>
        <w:spacing w:after="72" w:line="240" w:lineRule="auto"/>
        <w:jc w:val="both"/>
        <w:rPr>
          <w:rFonts w:ascii="Times New Roman" w:hAnsi="Times New Roman" w:eastAsiaTheme="minorHAnsi"/>
          <w:sz w:val="24"/>
          <w:lang w:eastAsia="en-US"/>
        </w:rPr>
      </w:pPr>
      <w:r w:rsidRPr="00984EC5">
        <w:rPr>
          <w:rFonts w:ascii="Times New Roman" w:hAnsi="Times New Roman" w:eastAsiaTheme="minorHAnsi"/>
          <w:sz w:val="24"/>
          <w:lang w:eastAsia="en-US"/>
        </w:rPr>
        <w:t xml:space="preserve">Het kabinet is het eens met de AIV dat </w:t>
      </w:r>
      <w:r w:rsidRPr="00984EC5">
        <w:rPr>
          <w:rFonts w:ascii="Times New Roman" w:hAnsi="Times New Roman"/>
          <w:sz w:val="24"/>
        </w:rPr>
        <w:t>de geldstroom naar ISIS en andere jihadistische groepen moet worden beperkt.</w:t>
      </w:r>
      <w:r w:rsidRPr="00984EC5">
        <w:rPr>
          <w:rFonts w:ascii="Times New Roman" w:hAnsi="Times New Roman" w:eastAsiaTheme="minorHAnsi"/>
          <w:sz w:val="24"/>
          <w:lang w:eastAsia="en-US"/>
        </w:rPr>
        <w:t xml:space="preserve"> </w:t>
      </w:r>
      <w:r w:rsidRPr="00984EC5" w:rsidR="00F217F3">
        <w:rPr>
          <w:rFonts w:ascii="Times New Roman" w:hAnsi="Times New Roman" w:eastAsiaTheme="minorHAnsi"/>
          <w:sz w:val="24"/>
          <w:lang w:eastAsia="en-US"/>
        </w:rPr>
        <w:t xml:space="preserve">Essentieel onderdeel van de Nederlandse inzet bij de bestrijding van </w:t>
      </w:r>
      <w:r w:rsidRPr="00984EC5">
        <w:rPr>
          <w:rFonts w:ascii="Times New Roman" w:hAnsi="Times New Roman" w:eastAsiaTheme="minorHAnsi"/>
          <w:sz w:val="24"/>
          <w:lang w:eastAsia="en-US"/>
        </w:rPr>
        <w:t xml:space="preserve">jihadisme en </w:t>
      </w:r>
      <w:r w:rsidRPr="00984EC5" w:rsidR="00F217F3">
        <w:rPr>
          <w:rFonts w:ascii="Times New Roman" w:hAnsi="Times New Roman" w:eastAsiaTheme="minorHAnsi"/>
          <w:sz w:val="24"/>
          <w:lang w:eastAsia="en-US"/>
        </w:rPr>
        <w:t xml:space="preserve">terrorisme is </w:t>
      </w:r>
      <w:r w:rsidRPr="00984EC5">
        <w:rPr>
          <w:rFonts w:ascii="Times New Roman" w:hAnsi="Times New Roman" w:eastAsiaTheme="minorHAnsi"/>
          <w:sz w:val="24"/>
          <w:lang w:eastAsia="en-US"/>
        </w:rPr>
        <w:t xml:space="preserve">dan ook </w:t>
      </w:r>
      <w:r w:rsidRPr="00984EC5" w:rsidR="00F217F3">
        <w:rPr>
          <w:rFonts w:ascii="Times New Roman" w:hAnsi="Times New Roman" w:eastAsiaTheme="minorHAnsi"/>
          <w:sz w:val="24"/>
          <w:lang w:eastAsia="en-US"/>
        </w:rPr>
        <w:t>het indammen van financiële stromen richting dergelijke</w:t>
      </w:r>
      <w:r w:rsidRPr="00984EC5">
        <w:rPr>
          <w:rFonts w:ascii="Times New Roman" w:hAnsi="Times New Roman" w:eastAsiaTheme="minorHAnsi"/>
          <w:sz w:val="24"/>
          <w:lang w:eastAsia="en-US"/>
        </w:rPr>
        <w:t xml:space="preserve"> </w:t>
      </w:r>
      <w:r w:rsidRPr="00984EC5" w:rsidR="00F217F3">
        <w:rPr>
          <w:rFonts w:ascii="Times New Roman" w:hAnsi="Times New Roman" w:eastAsiaTheme="minorHAnsi"/>
          <w:sz w:val="24"/>
          <w:lang w:eastAsia="en-US"/>
        </w:rPr>
        <w:t xml:space="preserve">organisaties. Uitgangspunt voor Nederland is het effectief gebruik van het internationale instrumentarium tegen terrorismefinanciering. Daarnaast steunt Nederland de actieve Europese inzet op het terrein van </w:t>
      </w:r>
      <w:r w:rsidR="00322131">
        <w:rPr>
          <w:rFonts w:ascii="Times New Roman" w:hAnsi="Times New Roman" w:eastAsiaTheme="minorHAnsi"/>
          <w:sz w:val="24"/>
          <w:lang w:eastAsia="en-US"/>
        </w:rPr>
        <w:t xml:space="preserve">het tegengaan van </w:t>
      </w:r>
      <w:r w:rsidRPr="00984EC5" w:rsidR="00F217F3">
        <w:rPr>
          <w:rFonts w:ascii="Times New Roman" w:hAnsi="Times New Roman" w:eastAsiaTheme="minorHAnsi"/>
          <w:sz w:val="24"/>
          <w:lang w:eastAsia="en-US"/>
        </w:rPr>
        <w:t>terrorismefinanciering, waaronder de toepassing van</w:t>
      </w:r>
      <w:r w:rsidRPr="00984EC5" w:rsidR="00984EC5">
        <w:rPr>
          <w:rFonts w:ascii="Times New Roman" w:hAnsi="Times New Roman" w:eastAsiaTheme="minorHAnsi"/>
          <w:sz w:val="24"/>
          <w:lang w:eastAsia="en-US"/>
        </w:rPr>
        <w:t xml:space="preserve"> </w:t>
      </w:r>
      <w:r w:rsidRPr="00984EC5" w:rsidR="00F217F3">
        <w:rPr>
          <w:rFonts w:ascii="Times New Roman" w:hAnsi="Times New Roman" w:eastAsiaTheme="minorHAnsi"/>
          <w:sz w:val="24"/>
          <w:lang w:eastAsia="en-US"/>
        </w:rPr>
        <w:t>bevriezingsmaatregelen op grond van de EU-terrorismelijst. In zijn contra-terrorismestrategie voor Syrië en Irak heeft de EU prioriteit gegeven aan het aanpakken van de financiering van ISIS en de dialoog hierover met de Golfregio. Ook op nationaal niveau neemt het kabinet maatregelen</w:t>
      </w:r>
      <w:r w:rsidRPr="00984EC5" w:rsidR="00984EC5">
        <w:rPr>
          <w:rFonts w:ascii="Times New Roman" w:hAnsi="Times New Roman" w:eastAsiaTheme="minorHAnsi"/>
          <w:sz w:val="24"/>
          <w:lang w:eastAsia="en-US"/>
        </w:rPr>
        <w:t>. Z</w:t>
      </w:r>
      <w:r w:rsidRPr="00984EC5" w:rsidR="00F217F3">
        <w:rPr>
          <w:rFonts w:ascii="Times New Roman" w:hAnsi="Times New Roman" w:eastAsiaTheme="minorHAnsi"/>
          <w:sz w:val="24"/>
          <w:lang w:eastAsia="en-US"/>
        </w:rPr>
        <w:t xml:space="preserve">o zijn er sinds 2013 15 personen op de nationale terrorismelijst geplaatst. Daardoor zijn hun financiële tegoeden bevroren en is het verboden hun financiële tegoeden of middelen ter beschikking te stellen. </w:t>
      </w:r>
      <w:r w:rsidRPr="00984EC5" w:rsidR="00984EC5">
        <w:rPr>
          <w:rFonts w:ascii="Times New Roman" w:hAnsi="Times New Roman" w:eastAsiaTheme="minorHAnsi"/>
          <w:sz w:val="24"/>
          <w:lang w:eastAsia="en-US"/>
        </w:rPr>
        <w:t>Een nadere uitwerking is te vinden in</w:t>
      </w:r>
      <w:r w:rsidRPr="00984EC5" w:rsidR="00F217F3">
        <w:rPr>
          <w:rFonts w:ascii="Times New Roman" w:hAnsi="Times New Roman" w:eastAsiaTheme="minorHAnsi"/>
          <w:sz w:val="24"/>
          <w:lang w:eastAsia="en-US"/>
        </w:rPr>
        <w:t xml:space="preserve"> de </w:t>
      </w:r>
      <w:r w:rsidRPr="00984EC5" w:rsidR="00984EC5">
        <w:rPr>
          <w:rFonts w:ascii="Times New Roman" w:hAnsi="Times New Roman" w:eastAsiaTheme="minorHAnsi"/>
          <w:sz w:val="24"/>
          <w:lang w:eastAsia="en-US"/>
        </w:rPr>
        <w:t xml:space="preserve">brief aan de Tweede </w:t>
      </w:r>
      <w:r w:rsidRPr="00984EC5" w:rsidR="00F217F3">
        <w:rPr>
          <w:rFonts w:ascii="Times New Roman" w:hAnsi="Times New Roman" w:eastAsiaTheme="minorHAnsi"/>
          <w:sz w:val="24"/>
          <w:lang w:eastAsia="en-US"/>
        </w:rPr>
        <w:t xml:space="preserve">Kamer </w:t>
      </w:r>
      <w:r w:rsidRPr="00984EC5" w:rsidR="00A66053">
        <w:rPr>
          <w:rFonts w:ascii="Times New Roman" w:hAnsi="Times New Roman" w:eastAsiaTheme="minorHAnsi"/>
          <w:sz w:val="24"/>
          <w:lang w:eastAsia="en-US"/>
        </w:rPr>
        <w:t xml:space="preserve">(kenmerk </w:t>
      </w:r>
      <w:r w:rsidRPr="00984EC5" w:rsidR="00A66053">
        <w:rPr>
          <w:rFonts w:ascii="Times New Roman" w:hAnsi="Times New Roman"/>
          <w:sz w:val="24"/>
        </w:rPr>
        <w:t xml:space="preserve">DVB-TN 003/15) </w:t>
      </w:r>
      <w:r w:rsidRPr="00984EC5" w:rsidR="00F217F3">
        <w:rPr>
          <w:rFonts w:ascii="Times New Roman" w:hAnsi="Times New Roman" w:eastAsiaTheme="minorHAnsi"/>
          <w:sz w:val="24"/>
          <w:lang w:eastAsia="en-US"/>
        </w:rPr>
        <w:t>die op 14 januari 2015</w:t>
      </w:r>
      <w:r w:rsidR="00885A9B">
        <w:rPr>
          <w:rFonts w:ascii="Times New Roman" w:hAnsi="Times New Roman" w:eastAsiaTheme="minorHAnsi"/>
          <w:sz w:val="24"/>
          <w:lang w:eastAsia="en-US"/>
        </w:rPr>
        <w:t xml:space="preserve"> is</w:t>
      </w:r>
      <w:r w:rsidRPr="00984EC5" w:rsidR="00F217F3">
        <w:rPr>
          <w:rFonts w:ascii="Times New Roman" w:hAnsi="Times New Roman" w:eastAsiaTheme="minorHAnsi"/>
          <w:sz w:val="24"/>
          <w:lang w:eastAsia="en-US"/>
        </w:rPr>
        <w:t xml:space="preserve"> verstuurd</w:t>
      </w:r>
      <w:r w:rsidRPr="00984EC5" w:rsidR="00984EC5">
        <w:rPr>
          <w:rFonts w:ascii="Times New Roman" w:hAnsi="Times New Roman" w:eastAsiaTheme="minorHAnsi"/>
          <w:sz w:val="24"/>
          <w:lang w:eastAsia="en-US"/>
        </w:rPr>
        <w:t>.</w:t>
      </w:r>
      <w:r w:rsidRPr="00984EC5" w:rsidR="00F217F3">
        <w:rPr>
          <w:rFonts w:ascii="Times New Roman" w:hAnsi="Times New Roman" w:eastAsiaTheme="minorHAnsi"/>
          <w:sz w:val="24"/>
          <w:lang w:eastAsia="en-US"/>
        </w:rPr>
        <w:t xml:space="preserve"> </w:t>
      </w:r>
    </w:p>
    <w:p w:rsidRPr="00984EC5" w:rsidR="00984EC5" w:rsidP="00984EC5" w:rsidRDefault="00984EC5">
      <w:pPr>
        <w:autoSpaceDE w:val="0"/>
        <w:autoSpaceDN w:val="0"/>
        <w:jc w:val="both"/>
        <w:rPr>
          <w:rFonts w:ascii="Times New Roman" w:hAnsi="Times New Roman"/>
          <w:sz w:val="24"/>
        </w:rPr>
      </w:pPr>
    </w:p>
    <w:p w:rsidRPr="00984EC5" w:rsidR="00A66053" w:rsidP="00984EC5" w:rsidRDefault="00984EC5">
      <w:pPr>
        <w:autoSpaceDE w:val="0"/>
        <w:autoSpaceDN w:val="0"/>
        <w:jc w:val="both"/>
        <w:rPr>
          <w:rFonts w:ascii="Times New Roman" w:hAnsi="Times New Roman"/>
          <w:sz w:val="24"/>
        </w:rPr>
      </w:pPr>
      <w:r w:rsidRPr="00984EC5">
        <w:rPr>
          <w:rFonts w:ascii="Times New Roman" w:hAnsi="Times New Roman"/>
          <w:sz w:val="24"/>
        </w:rPr>
        <w:t xml:space="preserve">Wat betreft </w:t>
      </w:r>
      <w:r w:rsidRPr="00984EC5">
        <w:rPr>
          <w:rFonts w:ascii="Times New Roman" w:hAnsi="Times New Roman"/>
          <w:i/>
          <w:sz w:val="24"/>
        </w:rPr>
        <w:t>aanbeveling 7</w:t>
      </w:r>
      <w:r w:rsidRPr="00984EC5">
        <w:rPr>
          <w:rFonts w:ascii="Times New Roman" w:hAnsi="Times New Roman"/>
          <w:sz w:val="24"/>
        </w:rPr>
        <w:t xml:space="preserve"> heeft </w:t>
      </w:r>
      <w:r w:rsidRPr="00984EC5" w:rsidR="00A66053">
        <w:rPr>
          <w:rFonts w:ascii="Times New Roman" w:hAnsi="Times New Roman"/>
          <w:sz w:val="24"/>
        </w:rPr>
        <w:t xml:space="preserve">Nederland in EU-verband aandacht gevraagd voor een mogelijke rol van de private sector </w:t>
      </w:r>
      <w:r w:rsidR="00885A9B">
        <w:rPr>
          <w:rFonts w:ascii="Times New Roman" w:hAnsi="Times New Roman"/>
          <w:sz w:val="24"/>
        </w:rPr>
        <w:t>bij</w:t>
      </w:r>
      <w:r w:rsidRPr="00984EC5" w:rsidR="00A66053">
        <w:rPr>
          <w:rFonts w:ascii="Times New Roman" w:hAnsi="Times New Roman"/>
          <w:sz w:val="24"/>
        </w:rPr>
        <w:t xml:space="preserve"> het signaleren van terrorismefinanciering door oliehandel, opdat de internationale gemeenschap gerichte maatregelen kan nemen om die financiering te stoppen.</w:t>
      </w:r>
    </w:p>
    <w:p w:rsidRPr="00984EC5" w:rsidR="0088338B" w:rsidP="00984EC5" w:rsidRDefault="0088338B">
      <w:pPr>
        <w:jc w:val="both"/>
        <w:rPr>
          <w:rFonts w:ascii="Times New Roman" w:hAnsi="Times New Roman"/>
          <w:sz w:val="24"/>
        </w:rPr>
      </w:pPr>
    </w:p>
    <w:p w:rsidR="00887DDE" w:rsidP="00984EC5" w:rsidRDefault="00570523">
      <w:pPr>
        <w:jc w:val="both"/>
        <w:rPr>
          <w:rFonts w:ascii="Times New Roman" w:hAnsi="Times New Roman"/>
          <w:i/>
          <w:sz w:val="24"/>
        </w:rPr>
      </w:pPr>
      <w:r w:rsidRPr="00984EC5">
        <w:rPr>
          <w:rFonts w:ascii="Times New Roman" w:hAnsi="Times New Roman"/>
          <w:i/>
          <w:sz w:val="24"/>
        </w:rPr>
        <w:t xml:space="preserve">Aanbeveling </w:t>
      </w:r>
      <w:r w:rsidRPr="00984EC5" w:rsidR="00887DDE">
        <w:rPr>
          <w:rFonts w:ascii="Times New Roman" w:hAnsi="Times New Roman"/>
          <w:i/>
          <w:sz w:val="24"/>
        </w:rPr>
        <w:t>8</w:t>
      </w:r>
    </w:p>
    <w:p w:rsidRPr="001A2D68" w:rsidR="001A2D68" w:rsidP="001A2D68" w:rsidRDefault="001A2D68">
      <w:pPr>
        <w:spacing w:after="72" w:line="240" w:lineRule="auto"/>
        <w:rPr>
          <w:rFonts w:ascii="Times New Roman" w:hAnsi="Times New Roman"/>
          <w:sz w:val="24"/>
        </w:rPr>
      </w:pPr>
      <w:r w:rsidRPr="001A2D68">
        <w:rPr>
          <w:rFonts w:ascii="Times New Roman" w:hAnsi="Times New Roman"/>
          <w:sz w:val="24"/>
        </w:rPr>
        <w:t xml:space="preserve">De AIV beveelt aan dat na militair ingrijpen in gewelddadige conflicten de aandacht niet alleen uitgaat naar wederopbouw, maar ook naar </w:t>
      </w:r>
      <w:r w:rsidRPr="001A2D68">
        <w:rPr>
          <w:rFonts w:ascii="Times New Roman" w:hAnsi="Times New Roman"/>
          <w:i/>
          <w:iCs/>
          <w:sz w:val="24"/>
        </w:rPr>
        <w:t>transitional justice</w:t>
      </w:r>
      <w:r w:rsidRPr="001A2D68">
        <w:rPr>
          <w:rFonts w:ascii="Times New Roman" w:hAnsi="Times New Roman"/>
          <w:sz w:val="24"/>
        </w:rPr>
        <w:t>, verzoening en het herstel van verstoorde relaties. Het uitschakelen, opsluiten of veroordelen van degenen die schuldig zijn aan de gewelddadigheden, is op zichzelf onvoldoende als men herhaling wil voorkomen.</w:t>
      </w:r>
    </w:p>
    <w:p w:rsidR="001A2D68" w:rsidP="00984EC5" w:rsidRDefault="001A2D68">
      <w:pPr>
        <w:jc w:val="both"/>
        <w:rPr>
          <w:rFonts w:ascii="Times New Roman" w:hAnsi="Times New Roman"/>
          <w:sz w:val="24"/>
        </w:rPr>
      </w:pPr>
    </w:p>
    <w:p w:rsidRPr="001A2D68" w:rsidR="001A2D68" w:rsidP="00984EC5" w:rsidRDefault="001A2D68">
      <w:pPr>
        <w:jc w:val="both"/>
        <w:rPr>
          <w:rFonts w:ascii="Times New Roman" w:hAnsi="Times New Roman"/>
          <w:i/>
          <w:sz w:val="24"/>
        </w:rPr>
      </w:pPr>
      <w:r>
        <w:rPr>
          <w:rFonts w:ascii="Times New Roman" w:hAnsi="Times New Roman"/>
          <w:i/>
          <w:sz w:val="24"/>
        </w:rPr>
        <w:t>Kabinetsreactie</w:t>
      </w:r>
    </w:p>
    <w:p w:rsidRPr="00984EC5" w:rsidR="004C66E5" w:rsidP="00984EC5" w:rsidRDefault="00570523">
      <w:pPr>
        <w:jc w:val="both"/>
        <w:rPr>
          <w:rFonts w:ascii="Times New Roman" w:hAnsi="Times New Roman"/>
          <w:sz w:val="24"/>
        </w:rPr>
      </w:pPr>
      <w:r w:rsidRPr="00984EC5">
        <w:rPr>
          <w:rFonts w:ascii="Times New Roman" w:hAnsi="Times New Roman"/>
          <w:sz w:val="24"/>
        </w:rPr>
        <w:t>Het kabinet is het geheel eens met de visie van de AIV dat in een post-conflictsituatie niet alleen aandacht moet worden besteed aan wederopbouw, maar ook aan “t</w:t>
      </w:r>
      <w:r w:rsidRPr="00984EC5" w:rsidR="00887DDE">
        <w:rPr>
          <w:rFonts w:ascii="Times New Roman" w:hAnsi="Times New Roman"/>
          <w:sz w:val="24"/>
        </w:rPr>
        <w:t>ransitional justice</w:t>
      </w:r>
      <w:r w:rsidRPr="00984EC5">
        <w:rPr>
          <w:rFonts w:ascii="Times New Roman" w:hAnsi="Times New Roman"/>
          <w:sz w:val="24"/>
        </w:rPr>
        <w:t xml:space="preserve">” en verzoening. </w:t>
      </w:r>
      <w:r w:rsidRPr="00984EC5" w:rsidR="004C66E5">
        <w:rPr>
          <w:rFonts w:ascii="Times New Roman" w:hAnsi="Times New Roman"/>
          <w:sz w:val="24"/>
        </w:rPr>
        <w:t>Wederopbouw zonder verzoening houdt geen stand.</w:t>
      </w:r>
    </w:p>
    <w:p w:rsidRPr="00984EC5" w:rsidR="004C66E5" w:rsidP="00984EC5" w:rsidRDefault="004C66E5">
      <w:pPr>
        <w:jc w:val="both"/>
        <w:rPr>
          <w:rFonts w:ascii="Times New Roman" w:hAnsi="Times New Roman"/>
          <w:sz w:val="24"/>
        </w:rPr>
      </w:pPr>
    </w:p>
    <w:p w:rsidRPr="00984EC5" w:rsidR="00887DDE" w:rsidP="00984EC5" w:rsidRDefault="004C66E5">
      <w:pPr>
        <w:jc w:val="both"/>
        <w:rPr>
          <w:rFonts w:ascii="Times New Roman" w:hAnsi="Times New Roman"/>
          <w:sz w:val="24"/>
        </w:rPr>
      </w:pPr>
      <w:r w:rsidRPr="00984EC5">
        <w:rPr>
          <w:rFonts w:ascii="Times New Roman" w:hAnsi="Times New Roman"/>
          <w:sz w:val="24"/>
        </w:rPr>
        <w:t>Aandacht voor de s</w:t>
      </w:r>
      <w:r w:rsidRPr="00984EC5" w:rsidR="00887DDE">
        <w:rPr>
          <w:rFonts w:ascii="Times New Roman" w:hAnsi="Times New Roman"/>
          <w:sz w:val="24"/>
        </w:rPr>
        <w:t>lachtoffer</w:t>
      </w:r>
      <w:r w:rsidRPr="00984EC5">
        <w:rPr>
          <w:rFonts w:ascii="Times New Roman" w:hAnsi="Times New Roman"/>
          <w:sz w:val="24"/>
        </w:rPr>
        <w:t>s</w:t>
      </w:r>
      <w:r w:rsidRPr="00984EC5" w:rsidR="00887DDE">
        <w:rPr>
          <w:rFonts w:ascii="Times New Roman" w:hAnsi="Times New Roman"/>
          <w:sz w:val="24"/>
        </w:rPr>
        <w:t xml:space="preserve"> </w:t>
      </w:r>
      <w:r w:rsidRPr="00984EC5">
        <w:rPr>
          <w:rFonts w:ascii="Times New Roman" w:hAnsi="Times New Roman"/>
          <w:sz w:val="24"/>
        </w:rPr>
        <w:t xml:space="preserve">van een conflict moet in een dergelijke situatie hoog op de </w:t>
      </w:r>
      <w:r w:rsidRPr="00984EC5" w:rsidR="00887DDE">
        <w:rPr>
          <w:rFonts w:ascii="Times New Roman" w:hAnsi="Times New Roman"/>
          <w:sz w:val="24"/>
        </w:rPr>
        <w:t xml:space="preserve">lijst </w:t>
      </w:r>
      <w:r w:rsidRPr="00984EC5">
        <w:rPr>
          <w:rFonts w:ascii="Times New Roman" w:hAnsi="Times New Roman"/>
          <w:sz w:val="24"/>
        </w:rPr>
        <w:t>met</w:t>
      </w:r>
      <w:r w:rsidRPr="00984EC5" w:rsidR="00887DDE">
        <w:rPr>
          <w:rFonts w:ascii="Times New Roman" w:hAnsi="Times New Roman"/>
          <w:sz w:val="24"/>
        </w:rPr>
        <w:t xml:space="preserve"> prioriteiten</w:t>
      </w:r>
      <w:r w:rsidRPr="00984EC5">
        <w:rPr>
          <w:rFonts w:ascii="Times New Roman" w:hAnsi="Times New Roman"/>
          <w:sz w:val="24"/>
        </w:rPr>
        <w:t xml:space="preserve"> staan</w:t>
      </w:r>
      <w:r w:rsidRPr="00984EC5" w:rsidR="00887DDE">
        <w:rPr>
          <w:rFonts w:ascii="Times New Roman" w:hAnsi="Times New Roman"/>
          <w:sz w:val="24"/>
        </w:rPr>
        <w:t xml:space="preserve">. </w:t>
      </w:r>
      <w:r w:rsidRPr="00984EC5">
        <w:rPr>
          <w:rFonts w:ascii="Times New Roman" w:hAnsi="Times New Roman"/>
          <w:sz w:val="24"/>
        </w:rPr>
        <w:t>De ervaring leert dat w</w:t>
      </w:r>
      <w:r w:rsidRPr="00984EC5" w:rsidR="00887DDE">
        <w:rPr>
          <w:rFonts w:ascii="Times New Roman" w:hAnsi="Times New Roman"/>
          <w:sz w:val="24"/>
        </w:rPr>
        <w:t xml:space="preserve">aarheidsvinding sneller tot herstel </w:t>
      </w:r>
      <w:r w:rsidRPr="00984EC5">
        <w:rPr>
          <w:rFonts w:ascii="Times New Roman" w:hAnsi="Times New Roman"/>
          <w:sz w:val="24"/>
        </w:rPr>
        <w:t xml:space="preserve">van </w:t>
      </w:r>
      <w:r w:rsidRPr="00984EC5" w:rsidR="00887DDE">
        <w:rPr>
          <w:rFonts w:ascii="Times New Roman" w:hAnsi="Times New Roman"/>
          <w:sz w:val="24"/>
        </w:rPr>
        <w:t xml:space="preserve">verstoorde relaties </w:t>
      </w:r>
      <w:r w:rsidRPr="00984EC5">
        <w:rPr>
          <w:rFonts w:ascii="Times New Roman" w:hAnsi="Times New Roman"/>
          <w:sz w:val="24"/>
        </w:rPr>
        <w:t>tussen verschillende groepen leidt indien het in een vroeg stadium wordt opg</w:t>
      </w:r>
      <w:r w:rsidRPr="00984EC5" w:rsidR="00887DDE">
        <w:rPr>
          <w:rFonts w:ascii="Times New Roman" w:hAnsi="Times New Roman"/>
          <w:sz w:val="24"/>
        </w:rPr>
        <w:t>epakt</w:t>
      </w:r>
      <w:r w:rsidRPr="00984EC5">
        <w:rPr>
          <w:rFonts w:ascii="Times New Roman" w:hAnsi="Times New Roman"/>
          <w:sz w:val="24"/>
        </w:rPr>
        <w:t>.</w:t>
      </w:r>
      <w:r w:rsidR="00885A9B">
        <w:rPr>
          <w:rFonts w:ascii="Times New Roman" w:hAnsi="Times New Roman"/>
          <w:sz w:val="24"/>
        </w:rPr>
        <w:t xml:space="preserve"> </w:t>
      </w:r>
      <w:r w:rsidRPr="00984EC5" w:rsidR="00887DDE">
        <w:rPr>
          <w:rFonts w:ascii="Times New Roman" w:hAnsi="Times New Roman"/>
          <w:sz w:val="24"/>
        </w:rPr>
        <w:t xml:space="preserve">Ook </w:t>
      </w:r>
      <w:r w:rsidRPr="00984EC5">
        <w:rPr>
          <w:rFonts w:ascii="Times New Roman" w:hAnsi="Times New Roman"/>
          <w:sz w:val="24"/>
        </w:rPr>
        <w:lastRenderedPageBreak/>
        <w:t>indien</w:t>
      </w:r>
      <w:r w:rsidRPr="00984EC5" w:rsidR="00887DDE">
        <w:rPr>
          <w:rFonts w:ascii="Times New Roman" w:hAnsi="Times New Roman"/>
          <w:sz w:val="24"/>
        </w:rPr>
        <w:t xml:space="preserve"> </w:t>
      </w:r>
      <w:r w:rsidRPr="00984EC5">
        <w:rPr>
          <w:rFonts w:ascii="Times New Roman" w:hAnsi="Times New Roman"/>
          <w:sz w:val="24"/>
        </w:rPr>
        <w:t>een conflict nog woedt</w:t>
      </w:r>
      <w:r w:rsidRPr="00984EC5" w:rsidR="00887DDE">
        <w:rPr>
          <w:rFonts w:ascii="Times New Roman" w:hAnsi="Times New Roman"/>
          <w:sz w:val="24"/>
        </w:rPr>
        <w:t xml:space="preserve"> k</w:t>
      </w:r>
      <w:r w:rsidRPr="00984EC5">
        <w:rPr>
          <w:rFonts w:ascii="Times New Roman" w:hAnsi="Times New Roman"/>
          <w:sz w:val="24"/>
        </w:rPr>
        <w:t>unnen</w:t>
      </w:r>
      <w:r w:rsidRPr="00984EC5" w:rsidR="00887DDE">
        <w:rPr>
          <w:rFonts w:ascii="Times New Roman" w:hAnsi="Times New Roman"/>
          <w:sz w:val="24"/>
        </w:rPr>
        <w:t xml:space="preserve"> voorbereiding</w:t>
      </w:r>
      <w:r w:rsidRPr="00984EC5" w:rsidR="00384E3E">
        <w:rPr>
          <w:rFonts w:ascii="Times New Roman" w:hAnsi="Times New Roman"/>
          <w:sz w:val="24"/>
        </w:rPr>
        <w:t xml:space="preserve">en </w:t>
      </w:r>
      <w:r w:rsidRPr="00984EC5">
        <w:rPr>
          <w:rFonts w:ascii="Times New Roman" w:hAnsi="Times New Roman"/>
          <w:sz w:val="24"/>
        </w:rPr>
        <w:t>worden getroffen voor “</w:t>
      </w:r>
      <w:r w:rsidRPr="00984EC5" w:rsidR="00887DDE">
        <w:rPr>
          <w:rFonts w:ascii="Times New Roman" w:hAnsi="Times New Roman"/>
          <w:sz w:val="24"/>
        </w:rPr>
        <w:t>transitional justice</w:t>
      </w:r>
      <w:r w:rsidRPr="00984EC5">
        <w:rPr>
          <w:rFonts w:ascii="Times New Roman" w:hAnsi="Times New Roman"/>
          <w:sz w:val="24"/>
        </w:rPr>
        <w:t>”</w:t>
      </w:r>
      <w:r w:rsidRPr="00984EC5" w:rsidR="00887DDE">
        <w:rPr>
          <w:rFonts w:ascii="Times New Roman" w:hAnsi="Times New Roman"/>
          <w:sz w:val="24"/>
        </w:rPr>
        <w:t xml:space="preserve">. </w:t>
      </w:r>
      <w:r w:rsidRPr="00984EC5">
        <w:rPr>
          <w:rFonts w:ascii="Times New Roman" w:hAnsi="Times New Roman"/>
          <w:sz w:val="24"/>
        </w:rPr>
        <w:t xml:space="preserve">Zo heeft de VN reeds </w:t>
      </w:r>
      <w:r w:rsidRPr="00984EC5" w:rsidR="00887DDE">
        <w:rPr>
          <w:rFonts w:ascii="Times New Roman" w:hAnsi="Times New Roman"/>
          <w:sz w:val="24"/>
        </w:rPr>
        <w:t xml:space="preserve">onderzoeken </w:t>
      </w:r>
      <w:r w:rsidRPr="00984EC5" w:rsidR="00384E3E">
        <w:rPr>
          <w:rFonts w:ascii="Times New Roman" w:hAnsi="Times New Roman"/>
          <w:sz w:val="24"/>
        </w:rPr>
        <w:t>opgestart</w:t>
      </w:r>
      <w:r w:rsidRPr="00984EC5" w:rsidR="00887DDE">
        <w:rPr>
          <w:rFonts w:ascii="Times New Roman" w:hAnsi="Times New Roman"/>
          <w:sz w:val="24"/>
        </w:rPr>
        <w:t xml:space="preserve"> in </w:t>
      </w:r>
      <w:r w:rsidRPr="00984EC5" w:rsidR="00384E3E">
        <w:rPr>
          <w:rFonts w:ascii="Times New Roman" w:hAnsi="Times New Roman"/>
          <w:sz w:val="24"/>
        </w:rPr>
        <w:t xml:space="preserve">de lopende conflicten in </w:t>
      </w:r>
      <w:r w:rsidRPr="00984EC5" w:rsidR="00887DDE">
        <w:rPr>
          <w:rFonts w:ascii="Times New Roman" w:hAnsi="Times New Roman"/>
          <w:sz w:val="24"/>
        </w:rPr>
        <w:t xml:space="preserve">Syrië en Irak. </w:t>
      </w:r>
      <w:r w:rsidRPr="00984EC5">
        <w:rPr>
          <w:rFonts w:ascii="Times New Roman" w:hAnsi="Times New Roman"/>
          <w:sz w:val="24"/>
        </w:rPr>
        <w:t>Dat stuurt een belangrijk signaal naar de slachtoffers van mensenrechtenschendingen, zoals bijv.</w:t>
      </w:r>
      <w:r w:rsidRPr="00984EC5" w:rsidR="00887DDE">
        <w:rPr>
          <w:rFonts w:ascii="Times New Roman" w:hAnsi="Times New Roman"/>
          <w:sz w:val="24"/>
        </w:rPr>
        <w:t xml:space="preserve"> de Yezidi</w:t>
      </w:r>
      <w:r w:rsidRPr="00984EC5">
        <w:rPr>
          <w:rFonts w:ascii="Times New Roman" w:hAnsi="Times New Roman"/>
          <w:sz w:val="24"/>
        </w:rPr>
        <w:t>’s,</w:t>
      </w:r>
      <w:r w:rsidRPr="00984EC5" w:rsidR="00887DDE">
        <w:rPr>
          <w:rFonts w:ascii="Times New Roman" w:hAnsi="Times New Roman"/>
          <w:sz w:val="24"/>
        </w:rPr>
        <w:t xml:space="preserve"> dat ze niet vergeten zijn</w:t>
      </w:r>
      <w:r w:rsidRPr="00984EC5">
        <w:rPr>
          <w:rFonts w:ascii="Times New Roman" w:hAnsi="Times New Roman"/>
          <w:sz w:val="24"/>
        </w:rPr>
        <w:t xml:space="preserve">. Ook de daders </w:t>
      </w:r>
      <w:r w:rsidRPr="00984EC5" w:rsidR="00384E3E">
        <w:rPr>
          <w:rFonts w:ascii="Times New Roman" w:hAnsi="Times New Roman"/>
          <w:sz w:val="24"/>
        </w:rPr>
        <w:t>worden</w:t>
      </w:r>
      <w:r w:rsidRPr="00984EC5">
        <w:rPr>
          <w:rFonts w:ascii="Times New Roman" w:hAnsi="Times New Roman"/>
          <w:sz w:val="24"/>
        </w:rPr>
        <w:t xml:space="preserve"> zo </w:t>
      </w:r>
      <w:r w:rsidRPr="00984EC5" w:rsidR="000102FE">
        <w:rPr>
          <w:rFonts w:ascii="Times New Roman" w:hAnsi="Times New Roman"/>
          <w:sz w:val="24"/>
        </w:rPr>
        <w:t xml:space="preserve">op ondubbelzinnige wijze </w:t>
      </w:r>
      <w:r w:rsidRPr="00984EC5">
        <w:rPr>
          <w:rFonts w:ascii="Times New Roman" w:hAnsi="Times New Roman"/>
          <w:sz w:val="24"/>
        </w:rPr>
        <w:t>gewaarschuwd</w:t>
      </w:r>
      <w:r w:rsidRPr="00984EC5" w:rsidR="00887DDE">
        <w:rPr>
          <w:rFonts w:ascii="Times New Roman" w:hAnsi="Times New Roman"/>
          <w:sz w:val="24"/>
        </w:rPr>
        <w:t>.</w:t>
      </w:r>
    </w:p>
    <w:p w:rsidRPr="00984EC5" w:rsidR="00742D1F" w:rsidP="00984EC5" w:rsidRDefault="00742D1F">
      <w:pPr>
        <w:pStyle w:val="ListParagraph"/>
        <w:jc w:val="both"/>
        <w:rPr>
          <w:rFonts w:ascii="Times New Roman" w:hAnsi="Times New Roman"/>
          <w:sz w:val="24"/>
        </w:rPr>
      </w:pPr>
    </w:p>
    <w:p w:rsidR="00C4227C" w:rsidP="00984EC5" w:rsidRDefault="009B5C0B">
      <w:pPr>
        <w:jc w:val="both"/>
        <w:rPr>
          <w:rFonts w:ascii="Times New Roman" w:hAnsi="Times New Roman"/>
          <w:sz w:val="24"/>
        </w:rPr>
      </w:pPr>
      <w:r w:rsidRPr="00984EC5">
        <w:rPr>
          <w:rFonts w:ascii="Times New Roman" w:hAnsi="Times New Roman"/>
          <w:i/>
          <w:sz w:val="24"/>
        </w:rPr>
        <w:t>Aanbeveling 9</w:t>
      </w:r>
      <w:r w:rsidRPr="00984EC5">
        <w:rPr>
          <w:rFonts w:ascii="Times New Roman" w:hAnsi="Times New Roman"/>
          <w:sz w:val="24"/>
        </w:rPr>
        <w:t xml:space="preserve"> </w:t>
      </w:r>
    </w:p>
    <w:p w:rsidRPr="00D01650" w:rsidR="00D01650" w:rsidP="00D01650" w:rsidRDefault="00D01650">
      <w:pPr>
        <w:spacing w:after="72" w:line="240" w:lineRule="auto"/>
        <w:rPr>
          <w:rFonts w:ascii="Times New Roman" w:hAnsi="Times New Roman"/>
          <w:sz w:val="24"/>
        </w:rPr>
      </w:pPr>
      <w:r w:rsidRPr="00D01650">
        <w:rPr>
          <w:rFonts w:ascii="Times New Roman" w:hAnsi="Times New Roman"/>
          <w:sz w:val="24"/>
        </w:rPr>
        <w:t>De AIV pleit voor een steviger, geïntegreerd Europees beleid waarin technische ondersteuning en buitenlands politiek beleid geen los van elkaar staande grootheden meer zijn. De Hoge Vertegenwoordiger van de EU dient dan zowel het instrumentarium als het politieke mandaat van de Europese Raad te krijgen om met de landen in de regio, inclusief de Golfstaten, in gesprek te gaan.</w:t>
      </w:r>
    </w:p>
    <w:p w:rsidR="00D01650" w:rsidP="00984EC5" w:rsidRDefault="00D01650">
      <w:pPr>
        <w:jc w:val="both"/>
        <w:rPr>
          <w:rFonts w:ascii="Times New Roman" w:hAnsi="Times New Roman"/>
          <w:sz w:val="24"/>
        </w:rPr>
      </w:pPr>
    </w:p>
    <w:p w:rsidRPr="00D01650" w:rsidR="00D01650" w:rsidP="00984EC5" w:rsidRDefault="00D01650">
      <w:pPr>
        <w:jc w:val="both"/>
        <w:rPr>
          <w:rFonts w:ascii="Times New Roman" w:hAnsi="Times New Roman"/>
          <w:i/>
          <w:sz w:val="24"/>
        </w:rPr>
      </w:pPr>
      <w:r>
        <w:rPr>
          <w:rFonts w:ascii="Times New Roman" w:hAnsi="Times New Roman"/>
          <w:i/>
          <w:sz w:val="24"/>
        </w:rPr>
        <w:t>Kabinetsreactie</w:t>
      </w:r>
    </w:p>
    <w:p w:rsidRPr="00984EC5" w:rsidR="00742D1F" w:rsidP="00984EC5" w:rsidRDefault="009B5C0B">
      <w:pPr>
        <w:jc w:val="both"/>
        <w:rPr>
          <w:rFonts w:ascii="Times New Roman" w:hAnsi="Times New Roman"/>
          <w:sz w:val="24"/>
        </w:rPr>
      </w:pPr>
      <w:r w:rsidRPr="00984EC5">
        <w:rPr>
          <w:rFonts w:ascii="Times New Roman" w:hAnsi="Times New Roman"/>
          <w:sz w:val="24"/>
        </w:rPr>
        <w:t xml:space="preserve">Het kabinet is het eens met de visie van de AIV dat het EU-nabuurschapsbeleid een integraal onderdeel dient te zijn van het externe beleid van de EU. De Europese Commissie en EDEO </w:t>
      </w:r>
      <w:r w:rsidRPr="00984EC5" w:rsidR="00742D1F">
        <w:rPr>
          <w:rFonts w:ascii="Times New Roman" w:hAnsi="Times New Roman"/>
          <w:sz w:val="24"/>
        </w:rPr>
        <w:t xml:space="preserve">werken </w:t>
      </w:r>
      <w:r w:rsidRPr="00984EC5">
        <w:rPr>
          <w:rFonts w:ascii="Times New Roman" w:hAnsi="Times New Roman"/>
          <w:sz w:val="24"/>
        </w:rPr>
        <w:t xml:space="preserve">momenteel </w:t>
      </w:r>
      <w:r w:rsidRPr="00984EC5" w:rsidR="00742D1F">
        <w:rPr>
          <w:rFonts w:ascii="Times New Roman" w:hAnsi="Times New Roman"/>
          <w:sz w:val="24"/>
        </w:rPr>
        <w:t xml:space="preserve">aan herziening </w:t>
      </w:r>
      <w:r w:rsidRPr="00984EC5" w:rsidR="00C4227C">
        <w:rPr>
          <w:rFonts w:ascii="Times New Roman" w:hAnsi="Times New Roman"/>
          <w:sz w:val="24"/>
        </w:rPr>
        <w:t xml:space="preserve">van </w:t>
      </w:r>
      <w:r w:rsidRPr="00984EC5">
        <w:rPr>
          <w:rFonts w:ascii="Times New Roman" w:hAnsi="Times New Roman"/>
          <w:sz w:val="24"/>
        </w:rPr>
        <w:t xml:space="preserve">het </w:t>
      </w:r>
      <w:r w:rsidRPr="00984EC5" w:rsidR="00742D1F">
        <w:rPr>
          <w:rFonts w:ascii="Times New Roman" w:hAnsi="Times New Roman"/>
          <w:sz w:val="24"/>
        </w:rPr>
        <w:t>nabuurschapsbeleid.</w:t>
      </w:r>
      <w:r w:rsidRPr="00984EC5">
        <w:rPr>
          <w:rFonts w:ascii="Times New Roman" w:hAnsi="Times New Roman"/>
          <w:sz w:val="24"/>
        </w:rPr>
        <w:t xml:space="preserve"> </w:t>
      </w:r>
      <w:r w:rsidRPr="00984EC5" w:rsidR="00742D1F">
        <w:rPr>
          <w:rFonts w:ascii="Times New Roman" w:hAnsi="Times New Roman"/>
          <w:sz w:val="24"/>
        </w:rPr>
        <w:t xml:space="preserve">De Nederlandse inzet </w:t>
      </w:r>
      <w:r w:rsidRPr="00984EC5">
        <w:rPr>
          <w:rFonts w:ascii="Times New Roman" w:hAnsi="Times New Roman"/>
          <w:sz w:val="24"/>
        </w:rPr>
        <w:t xml:space="preserve">daarbij is dat </w:t>
      </w:r>
      <w:r w:rsidRPr="00984EC5" w:rsidR="00742D1F">
        <w:rPr>
          <w:rFonts w:ascii="Times New Roman" w:hAnsi="Times New Roman"/>
          <w:sz w:val="24"/>
        </w:rPr>
        <w:t xml:space="preserve">meer coherentie nodig </w:t>
      </w:r>
      <w:r w:rsidRPr="00984EC5" w:rsidR="00384E3E">
        <w:rPr>
          <w:rFonts w:ascii="Times New Roman" w:hAnsi="Times New Roman"/>
          <w:sz w:val="24"/>
        </w:rPr>
        <w:t xml:space="preserve">is </w:t>
      </w:r>
      <w:r w:rsidRPr="00984EC5" w:rsidR="00742D1F">
        <w:rPr>
          <w:rFonts w:ascii="Times New Roman" w:hAnsi="Times New Roman"/>
          <w:sz w:val="24"/>
        </w:rPr>
        <w:t>met het EU handelsbeleid</w:t>
      </w:r>
      <w:r w:rsidRPr="00984EC5">
        <w:rPr>
          <w:rFonts w:ascii="Times New Roman" w:hAnsi="Times New Roman"/>
          <w:sz w:val="24"/>
        </w:rPr>
        <w:t xml:space="preserve"> en </w:t>
      </w:r>
      <w:r w:rsidRPr="00984EC5" w:rsidR="00742D1F">
        <w:rPr>
          <w:rFonts w:ascii="Times New Roman" w:hAnsi="Times New Roman"/>
          <w:sz w:val="24"/>
        </w:rPr>
        <w:t>het Gemeenschappelijk Buitenlands- en Veili</w:t>
      </w:r>
      <w:r w:rsidRPr="00984EC5">
        <w:rPr>
          <w:rFonts w:ascii="Times New Roman" w:hAnsi="Times New Roman"/>
          <w:sz w:val="24"/>
        </w:rPr>
        <w:t>g</w:t>
      </w:r>
      <w:r w:rsidRPr="00984EC5" w:rsidR="00742D1F">
        <w:rPr>
          <w:rFonts w:ascii="Times New Roman" w:hAnsi="Times New Roman"/>
          <w:sz w:val="24"/>
        </w:rPr>
        <w:t>heidsbeleid</w:t>
      </w:r>
      <w:r w:rsidRPr="00984EC5" w:rsidR="00C4227C">
        <w:rPr>
          <w:rFonts w:ascii="Times New Roman" w:hAnsi="Times New Roman"/>
          <w:sz w:val="24"/>
        </w:rPr>
        <w:t xml:space="preserve"> (GBVB). Het sluiten van handelsakkoorden,  het sturen van GBVB-missies en het gebruik van andere GBVB-instrumenten, dient integraal met de instrumenten van het nabuurschapsbeleid te worden bezien en ingezet.</w:t>
      </w:r>
      <w:r w:rsidRPr="00984EC5" w:rsidR="00C63386">
        <w:rPr>
          <w:rFonts w:ascii="Times New Roman" w:hAnsi="Times New Roman"/>
          <w:sz w:val="24"/>
        </w:rPr>
        <w:t xml:space="preserve"> </w:t>
      </w:r>
      <w:r w:rsidRPr="00984EC5">
        <w:rPr>
          <w:rFonts w:ascii="Times New Roman" w:hAnsi="Times New Roman"/>
          <w:sz w:val="24"/>
        </w:rPr>
        <w:t>De EU-</w:t>
      </w:r>
      <w:r w:rsidRPr="00984EC5" w:rsidR="00742D1F">
        <w:rPr>
          <w:rFonts w:ascii="Times New Roman" w:hAnsi="Times New Roman"/>
          <w:sz w:val="24"/>
        </w:rPr>
        <w:t xml:space="preserve">aanpak </w:t>
      </w:r>
      <w:r w:rsidRPr="00984EC5">
        <w:rPr>
          <w:rFonts w:ascii="Times New Roman" w:hAnsi="Times New Roman"/>
          <w:sz w:val="24"/>
        </w:rPr>
        <w:t>moet</w:t>
      </w:r>
      <w:r w:rsidRPr="00984EC5" w:rsidR="00742D1F">
        <w:rPr>
          <w:rFonts w:ascii="Times New Roman" w:hAnsi="Times New Roman"/>
          <w:sz w:val="24"/>
        </w:rPr>
        <w:t xml:space="preserve"> gedifferentieerd worden per regio en per land, op basis van gedeelde waarden en belangen</w:t>
      </w:r>
      <w:r w:rsidRPr="00984EC5" w:rsidR="00C4227C">
        <w:rPr>
          <w:rFonts w:ascii="Times New Roman" w:hAnsi="Times New Roman"/>
          <w:sz w:val="24"/>
        </w:rPr>
        <w:t xml:space="preserve">. Daar waar meer overeenstemming is over </w:t>
      </w:r>
      <w:r w:rsidRPr="00984EC5" w:rsidR="00C63386">
        <w:rPr>
          <w:rFonts w:ascii="Times New Roman" w:hAnsi="Times New Roman"/>
          <w:sz w:val="24"/>
        </w:rPr>
        <w:t xml:space="preserve">de </w:t>
      </w:r>
      <w:r w:rsidRPr="00984EC5" w:rsidR="00C63386">
        <w:rPr>
          <w:rFonts w:ascii="Times New Roman" w:hAnsi="Times New Roman"/>
          <w:iCs/>
          <w:sz w:val="24"/>
        </w:rPr>
        <w:t>centrale waarden (democratie, respect voor mensenrechten en de rechtsstaat)</w:t>
      </w:r>
      <w:r w:rsidRPr="00984EC5" w:rsidR="00C4227C">
        <w:rPr>
          <w:rFonts w:ascii="Times New Roman" w:hAnsi="Times New Roman"/>
          <w:sz w:val="24"/>
        </w:rPr>
        <w:t xml:space="preserve"> en waar grotere belangen spelen voor de EU</w:t>
      </w:r>
      <w:r w:rsidRPr="00984EC5" w:rsidR="00C63386">
        <w:rPr>
          <w:rFonts w:ascii="Times New Roman" w:hAnsi="Times New Roman"/>
          <w:sz w:val="24"/>
        </w:rPr>
        <w:t>,</w:t>
      </w:r>
      <w:r w:rsidRPr="00984EC5" w:rsidR="00C4227C">
        <w:rPr>
          <w:rFonts w:ascii="Times New Roman" w:hAnsi="Times New Roman"/>
          <w:sz w:val="24"/>
        </w:rPr>
        <w:t xml:space="preserve"> is de inzet groter dan in landen waar dat minder het geval is. D</w:t>
      </w:r>
      <w:r w:rsidRPr="00984EC5" w:rsidR="00742D1F">
        <w:rPr>
          <w:rFonts w:ascii="Times New Roman" w:hAnsi="Times New Roman"/>
          <w:sz w:val="24"/>
        </w:rPr>
        <w:t xml:space="preserve">aarbij </w:t>
      </w:r>
      <w:r w:rsidRPr="00984EC5" w:rsidR="00C4227C">
        <w:rPr>
          <w:rFonts w:ascii="Times New Roman" w:hAnsi="Times New Roman"/>
          <w:sz w:val="24"/>
        </w:rPr>
        <w:t xml:space="preserve">is </w:t>
      </w:r>
      <w:r w:rsidRPr="00984EC5" w:rsidR="00742D1F">
        <w:rPr>
          <w:rFonts w:ascii="Times New Roman" w:hAnsi="Times New Roman"/>
          <w:sz w:val="24"/>
        </w:rPr>
        <w:t>aandacht</w:t>
      </w:r>
      <w:r w:rsidRPr="00984EC5" w:rsidR="00C4227C">
        <w:rPr>
          <w:rFonts w:ascii="Times New Roman" w:hAnsi="Times New Roman"/>
          <w:sz w:val="24"/>
        </w:rPr>
        <w:t xml:space="preserve"> </w:t>
      </w:r>
      <w:r w:rsidRPr="00984EC5" w:rsidR="00742D1F">
        <w:rPr>
          <w:rFonts w:ascii="Times New Roman" w:hAnsi="Times New Roman"/>
          <w:sz w:val="24"/>
        </w:rPr>
        <w:t>voor de</w:t>
      </w:r>
      <w:r w:rsidRPr="00984EC5" w:rsidR="00C63386">
        <w:rPr>
          <w:rFonts w:ascii="Times New Roman" w:hAnsi="Times New Roman"/>
          <w:sz w:val="24"/>
        </w:rPr>
        <w:t xml:space="preserve"> a</w:t>
      </w:r>
      <w:r w:rsidRPr="00984EC5" w:rsidR="00742D1F">
        <w:rPr>
          <w:rFonts w:ascii="Times New Roman" w:hAnsi="Times New Roman"/>
          <w:sz w:val="24"/>
        </w:rPr>
        <w:t xml:space="preserve">bsorptiecapaciteit van </w:t>
      </w:r>
      <w:r w:rsidRPr="00984EC5">
        <w:rPr>
          <w:rFonts w:ascii="Times New Roman" w:hAnsi="Times New Roman"/>
          <w:sz w:val="24"/>
        </w:rPr>
        <w:t xml:space="preserve">de </w:t>
      </w:r>
      <w:r w:rsidRPr="00984EC5" w:rsidR="00742D1F">
        <w:rPr>
          <w:rFonts w:ascii="Times New Roman" w:hAnsi="Times New Roman"/>
          <w:sz w:val="24"/>
        </w:rPr>
        <w:t>partnerlanden</w:t>
      </w:r>
      <w:r w:rsidRPr="00984EC5" w:rsidR="00C63386">
        <w:rPr>
          <w:rFonts w:ascii="Times New Roman" w:hAnsi="Times New Roman"/>
          <w:sz w:val="24"/>
        </w:rPr>
        <w:t xml:space="preserve"> geboden</w:t>
      </w:r>
      <w:r w:rsidRPr="00984EC5" w:rsidR="00742D1F">
        <w:rPr>
          <w:rFonts w:ascii="Times New Roman" w:hAnsi="Times New Roman"/>
          <w:sz w:val="24"/>
        </w:rPr>
        <w:t xml:space="preserve">. De Commissie en EDEO dienen </w:t>
      </w:r>
      <w:r w:rsidRPr="00984EC5" w:rsidR="00C63386">
        <w:rPr>
          <w:rFonts w:ascii="Times New Roman" w:hAnsi="Times New Roman"/>
          <w:sz w:val="24"/>
        </w:rPr>
        <w:t>in dit kader</w:t>
      </w:r>
      <w:r w:rsidRPr="00984EC5" w:rsidR="00742D1F">
        <w:rPr>
          <w:rFonts w:ascii="Times New Roman" w:hAnsi="Times New Roman"/>
          <w:sz w:val="24"/>
        </w:rPr>
        <w:t xml:space="preserve"> nauw samen te werken. Het feit dat </w:t>
      </w:r>
      <w:r w:rsidR="00885A9B">
        <w:rPr>
          <w:rFonts w:ascii="Times New Roman" w:hAnsi="Times New Roman"/>
          <w:sz w:val="24"/>
        </w:rPr>
        <w:t xml:space="preserve">de </w:t>
      </w:r>
      <w:r w:rsidRPr="00984EC5" w:rsidR="00742D1F">
        <w:rPr>
          <w:rFonts w:ascii="Times New Roman" w:hAnsi="Times New Roman"/>
          <w:sz w:val="24"/>
        </w:rPr>
        <w:t>H</w:t>
      </w:r>
      <w:r w:rsidRPr="00984EC5">
        <w:rPr>
          <w:rFonts w:ascii="Times New Roman" w:hAnsi="Times New Roman"/>
          <w:sz w:val="24"/>
        </w:rPr>
        <w:t xml:space="preserve">oge </w:t>
      </w:r>
      <w:r w:rsidRPr="00984EC5" w:rsidR="00742D1F">
        <w:rPr>
          <w:rFonts w:ascii="Times New Roman" w:hAnsi="Times New Roman"/>
          <w:sz w:val="24"/>
        </w:rPr>
        <w:t>V</w:t>
      </w:r>
      <w:r w:rsidRPr="00984EC5">
        <w:rPr>
          <w:rFonts w:ascii="Times New Roman" w:hAnsi="Times New Roman"/>
          <w:sz w:val="24"/>
        </w:rPr>
        <w:t>ertegenwoordiger</w:t>
      </w:r>
      <w:r w:rsidR="00885A9B">
        <w:rPr>
          <w:rFonts w:ascii="Times New Roman" w:hAnsi="Times New Roman"/>
          <w:sz w:val="24"/>
        </w:rPr>
        <w:t xml:space="preserve"> van de Unie voor Buitenlandse Zaken en Veiligheidsbeleid, mevrouw </w:t>
      </w:r>
      <w:r w:rsidRPr="00984EC5" w:rsidR="00742D1F">
        <w:rPr>
          <w:rFonts w:ascii="Times New Roman" w:hAnsi="Times New Roman"/>
          <w:sz w:val="24"/>
        </w:rPr>
        <w:t>Mogherini</w:t>
      </w:r>
      <w:r w:rsidR="00885A9B">
        <w:rPr>
          <w:rFonts w:ascii="Times New Roman" w:hAnsi="Times New Roman"/>
          <w:sz w:val="24"/>
        </w:rPr>
        <w:t>,</w:t>
      </w:r>
      <w:r w:rsidRPr="00984EC5" w:rsidR="00742D1F">
        <w:rPr>
          <w:rFonts w:ascii="Times New Roman" w:hAnsi="Times New Roman"/>
          <w:sz w:val="24"/>
        </w:rPr>
        <w:t xml:space="preserve"> tevens </w:t>
      </w:r>
      <w:r w:rsidRPr="00984EC5" w:rsidR="00EB048C">
        <w:rPr>
          <w:rFonts w:ascii="Times New Roman" w:hAnsi="Times New Roman"/>
          <w:sz w:val="24"/>
        </w:rPr>
        <w:t>vicevoorzitter</w:t>
      </w:r>
      <w:r w:rsidRPr="00984EC5" w:rsidR="00742D1F">
        <w:rPr>
          <w:rFonts w:ascii="Times New Roman" w:hAnsi="Times New Roman"/>
          <w:sz w:val="24"/>
        </w:rPr>
        <w:t xml:space="preserve"> van de Commissie is en </w:t>
      </w:r>
      <w:r w:rsidRPr="00984EC5" w:rsidR="00781E5A">
        <w:rPr>
          <w:rFonts w:ascii="Times New Roman" w:hAnsi="Times New Roman"/>
          <w:sz w:val="24"/>
        </w:rPr>
        <w:t xml:space="preserve">van </w:t>
      </w:r>
      <w:r w:rsidRPr="00984EC5" w:rsidR="00742D1F">
        <w:rPr>
          <w:rFonts w:ascii="Times New Roman" w:hAnsi="Times New Roman"/>
          <w:sz w:val="24"/>
        </w:rPr>
        <w:t xml:space="preserve">het Commissie-cluster dat zich bezighoudt met externe aangelegenheden, </w:t>
      </w:r>
      <w:r w:rsidRPr="00984EC5" w:rsidR="00C4227C">
        <w:rPr>
          <w:rFonts w:ascii="Times New Roman" w:hAnsi="Times New Roman"/>
          <w:sz w:val="24"/>
        </w:rPr>
        <w:t>biedt in dit opzicht perspectie</w:t>
      </w:r>
      <w:r w:rsidRPr="00984EC5" w:rsidR="00C63386">
        <w:rPr>
          <w:rFonts w:ascii="Times New Roman" w:hAnsi="Times New Roman"/>
          <w:sz w:val="24"/>
        </w:rPr>
        <w:t>f</w:t>
      </w:r>
      <w:r w:rsidRPr="00984EC5" w:rsidR="00C4227C">
        <w:rPr>
          <w:rFonts w:ascii="Times New Roman" w:hAnsi="Times New Roman"/>
          <w:sz w:val="24"/>
        </w:rPr>
        <w:t xml:space="preserve">. </w:t>
      </w:r>
      <w:r w:rsidRPr="00984EC5" w:rsidR="00781E5A">
        <w:rPr>
          <w:rFonts w:ascii="Times New Roman" w:hAnsi="Times New Roman"/>
          <w:sz w:val="24"/>
        </w:rPr>
        <w:t>Zoals de AIV voorstelt</w:t>
      </w:r>
      <w:r w:rsidRPr="00984EC5" w:rsidR="00384E3E">
        <w:rPr>
          <w:rFonts w:ascii="Times New Roman" w:hAnsi="Times New Roman"/>
          <w:sz w:val="24"/>
        </w:rPr>
        <w:t>,</w:t>
      </w:r>
      <w:r w:rsidRPr="00984EC5" w:rsidR="00781E5A">
        <w:rPr>
          <w:rFonts w:ascii="Times New Roman" w:hAnsi="Times New Roman"/>
          <w:sz w:val="24"/>
        </w:rPr>
        <w:t xml:space="preserve"> </w:t>
      </w:r>
      <w:r w:rsidRPr="00984EC5" w:rsidR="00742D1F">
        <w:rPr>
          <w:rFonts w:ascii="Times New Roman" w:hAnsi="Times New Roman"/>
          <w:iCs/>
          <w:sz w:val="24"/>
        </w:rPr>
        <w:t>dient</w:t>
      </w:r>
      <w:r w:rsidRPr="00984EC5" w:rsidR="00742D1F">
        <w:rPr>
          <w:rFonts w:ascii="Times New Roman" w:hAnsi="Times New Roman"/>
          <w:i/>
          <w:iCs/>
          <w:sz w:val="24"/>
        </w:rPr>
        <w:t xml:space="preserve"> </w:t>
      </w:r>
      <w:r w:rsidRPr="00984EC5" w:rsidR="00742D1F">
        <w:rPr>
          <w:rFonts w:ascii="Times New Roman" w:hAnsi="Times New Roman"/>
          <w:iCs/>
          <w:sz w:val="24"/>
        </w:rPr>
        <w:t xml:space="preserve">hierbij </w:t>
      </w:r>
      <w:r w:rsidRPr="00984EC5" w:rsidR="00742D1F">
        <w:rPr>
          <w:rFonts w:ascii="Times New Roman" w:hAnsi="Times New Roman"/>
          <w:sz w:val="24"/>
        </w:rPr>
        <w:t xml:space="preserve">meer aandacht te komen voor derde landen, zoals de </w:t>
      </w:r>
      <w:r w:rsidRPr="00984EC5" w:rsidR="00EB048C">
        <w:rPr>
          <w:rFonts w:ascii="Times New Roman" w:hAnsi="Times New Roman"/>
          <w:sz w:val="24"/>
        </w:rPr>
        <w:t>Golfstaten</w:t>
      </w:r>
      <w:r w:rsidRPr="00984EC5" w:rsidR="00742D1F">
        <w:rPr>
          <w:rFonts w:ascii="Times New Roman" w:hAnsi="Times New Roman"/>
          <w:sz w:val="24"/>
        </w:rPr>
        <w:t xml:space="preserve">. </w:t>
      </w:r>
    </w:p>
    <w:p w:rsidRPr="00984EC5" w:rsidR="00742D1F" w:rsidP="00984EC5" w:rsidRDefault="00742D1F">
      <w:pPr>
        <w:pStyle w:val="ListParagraph"/>
        <w:jc w:val="both"/>
        <w:rPr>
          <w:rFonts w:ascii="Times New Roman" w:hAnsi="Times New Roman"/>
          <w:sz w:val="24"/>
        </w:rPr>
      </w:pPr>
    </w:p>
    <w:p w:rsidR="00D01650" w:rsidP="00984EC5" w:rsidRDefault="00D01650">
      <w:pPr>
        <w:jc w:val="both"/>
        <w:rPr>
          <w:rFonts w:ascii="Times New Roman" w:hAnsi="Times New Roman"/>
          <w:sz w:val="24"/>
        </w:rPr>
      </w:pPr>
      <w:r>
        <w:rPr>
          <w:rFonts w:ascii="Times New Roman" w:hAnsi="Times New Roman"/>
          <w:i/>
          <w:sz w:val="24"/>
        </w:rPr>
        <w:t>Tweede deel a</w:t>
      </w:r>
      <w:r w:rsidRPr="00984EC5" w:rsidR="00781E5A">
        <w:rPr>
          <w:rFonts w:ascii="Times New Roman" w:hAnsi="Times New Roman"/>
          <w:i/>
          <w:sz w:val="24"/>
        </w:rPr>
        <w:t xml:space="preserve">anbeveling </w:t>
      </w:r>
      <w:r w:rsidRPr="00984EC5" w:rsidR="00742D1F">
        <w:rPr>
          <w:rFonts w:ascii="Times New Roman" w:hAnsi="Times New Roman"/>
          <w:i/>
          <w:sz w:val="24"/>
        </w:rPr>
        <w:t>10</w:t>
      </w:r>
      <w:r w:rsidRPr="00984EC5" w:rsidR="00781E5A">
        <w:rPr>
          <w:rFonts w:ascii="Times New Roman" w:hAnsi="Times New Roman"/>
          <w:sz w:val="24"/>
        </w:rPr>
        <w:t xml:space="preserve"> </w:t>
      </w:r>
      <w:r>
        <w:rPr>
          <w:rFonts w:ascii="Times New Roman" w:hAnsi="Times New Roman"/>
          <w:sz w:val="24"/>
        </w:rPr>
        <w:t>(</w:t>
      </w:r>
      <w:r w:rsidRPr="00984EC5" w:rsidR="00781E5A">
        <w:rPr>
          <w:rFonts w:ascii="Times New Roman" w:hAnsi="Times New Roman"/>
          <w:sz w:val="24"/>
        </w:rPr>
        <w:t xml:space="preserve">Op het eerste deel is onder </w:t>
      </w:r>
      <w:r w:rsidRPr="00984EC5" w:rsidR="00781E5A">
        <w:rPr>
          <w:rFonts w:ascii="Times New Roman" w:hAnsi="Times New Roman"/>
          <w:i/>
          <w:sz w:val="24"/>
        </w:rPr>
        <w:t xml:space="preserve">aanbeveling 1 </w:t>
      </w:r>
      <w:r w:rsidRPr="00984EC5" w:rsidR="00781E5A">
        <w:rPr>
          <w:rFonts w:ascii="Times New Roman" w:hAnsi="Times New Roman"/>
          <w:sz w:val="24"/>
        </w:rPr>
        <w:t>gereageerd</w:t>
      </w:r>
      <w:r>
        <w:rPr>
          <w:rFonts w:ascii="Times New Roman" w:hAnsi="Times New Roman"/>
          <w:sz w:val="24"/>
        </w:rPr>
        <w:t>)</w:t>
      </w:r>
    </w:p>
    <w:p w:rsidR="00D01650" w:rsidP="00984EC5" w:rsidRDefault="00D01650">
      <w:pPr>
        <w:jc w:val="both"/>
        <w:rPr>
          <w:rFonts w:ascii="Times New Roman" w:hAnsi="Times New Roman"/>
          <w:sz w:val="24"/>
        </w:rPr>
      </w:pPr>
      <w:r w:rsidRPr="00D01650">
        <w:rPr>
          <w:rFonts w:ascii="Times New Roman" w:hAnsi="Times New Roman"/>
          <w:sz w:val="24"/>
        </w:rPr>
        <w:t xml:space="preserve">Tot slot vindt de AIV het van belang dat de dialoog ook gezocht moet worden met religieuze groepen. Als de informatievoorziening alleen tot stand komt door met de elite te spreken, dan worden drijfveren en maatschappelijke ontwikkelingen nooit helemaal helder en goed te duiden. Ook is de AIV van mening dat strijdende partijen, mochten ze een weg naar gesprekken weten te vinden, eveneens het oor verdienen van Nederland en de EU, zo nodig via het tussenstation van informele, zogenaamde </w:t>
      </w:r>
      <w:r w:rsidRPr="00D01650">
        <w:rPr>
          <w:rStyle w:val="Emphasis"/>
          <w:rFonts w:ascii="Times New Roman" w:hAnsi="Times New Roman"/>
          <w:sz w:val="24"/>
        </w:rPr>
        <w:t>Track II diplomacy</w:t>
      </w:r>
      <w:r w:rsidRPr="00D01650">
        <w:rPr>
          <w:rFonts w:ascii="Times New Roman" w:hAnsi="Times New Roman"/>
          <w:sz w:val="24"/>
        </w:rPr>
        <w:t>. De AIV is zich ervan bewust dat het leggen van contacten met groepen die het geweld niet schuwen (maar anders dan bijvoorbeeld ISIS niet uit zijn op de totale vernietiging van andersdenkenden) mogelijk in eerste instantie op onbegrip zal stuiten. Als dit echter een dragelijke politieke oplossing naderbij brengt, is dat in het licht van de geschiedenis een acceptabele prijs.</w:t>
      </w:r>
    </w:p>
    <w:p w:rsidRPr="00D01650" w:rsidR="00D01650" w:rsidP="00984EC5" w:rsidRDefault="00D01650">
      <w:pPr>
        <w:jc w:val="both"/>
        <w:rPr>
          <w:rFonts w:ascii="Times New Roman" w:hAnsi="Times New Roman"/>
          <w:sz w:val="24"/>
        </w:rPr>
      </w:pPr>
    </w:p>
    <w:p w:rsidRPr="00984EC5" w:rsidR="00742D1F" w:rsidP="00984EC5" w:rsidRDefault="00D01650">
      <w:pPr>
        <w:jc w:val="both"/>
        <w:rPr>
          <w:rFonts w:ascii="Times New Roman" w:hAnsi="Times New Roman"/>
          <w:sz w:val="24"/>
        </w:rPr>
      </w:pPr>
      <w:r>
        <w:rPr>
          <w:rFonts w:ascii="Times New Roman" w:hAnsi="Times New Roman"/>
          <w:i/>
          <w:sz w:val="24"/>
        </w:rPr>
        <w:t>Kabinetsreactie</w:t>
      </w:r>
      <w:r w:rsidRPr="00984EC5" w:rsidR="00781E5A">
        <w:rPr>
          <w:rFonts w:ascii="Times New Roman" w:hAnsi="Times New Roman"/>
          <w:sz w:val="24"/>
        </w:rPr>
        <w:t xml:space="preserve"> </w:t>
      </w:r>
    </w:p>
    <w:p w:rsidRPr="00984EC5" w:rsidR="00C35025" w:rsidP="00984EC5" w:rsidRDefault="00F348AD">
      <w:pPr>
        <w:jc w:val="both"/>
        <w:rPr>
          <w:rFonts w:ascii="Times New Roman" w:hAnsi="Times New Roman"/>
          <w:sz w:val="24"/>
        </w:rPr>
      </w:pPr>
      <w:r w:rsidRPr="00984EC5">
        <w:rPr>
          <w:rFonts w:ascii="Times New Roman" w:hAnsi="Times New Roman"/>
          <w:sz w:val="24"/>
        </w:rPr>
        <w:t xml:space="preserve">Gezien de invloed van religieuze bewegingen en leiders in de Arabische regio is het kabinet het ermee eens dat meer dan in het verleden met hen de dialoog moet worden gezocht. </w:t>
      </w:r>
      <w:r w:rsidRPr="00984EC5" w:rsidR="00C35025">
        <w:rPr>
          <w:rFonts w:ascii="Times New Roman" w:hAnsi="Times New Roman"/>
          <w:sz w:val="24"/>
        </w:rPr>
        <w:t xml:space="preserve">Het is </w:t>
      </w:r>
      <w:r w:rsidRPr="00984EC5" w:rsidR="00C35025">
        <w:rPr>
          <w:rFonts w:ascii="Times New Roman" w:hAnsi="Times New Roman"/>
          <w:sz w:val="24"/>
        </w:rPr>
        <w:lastRenderedPageBreak/>
        <w:t>overigens b</w:t>
      </w:r>
      <w:r w:rsidRPr="00984EC5">
        <w:rPr>
          <w:rFonts w:ascii="Times New Roman" w:hAnsi="Times New Roman"/>
          <w:sz w:val="24"/>
        </w:rPr>
        <w:t xml:space="preserve">elangrijk om te vermelden dat sedert het uitbreken van de </w:t>
      </w:r>
      <w:r w:rsidRPr="00984EC5" w:rsidR="00384E3E">
        <w:rPr>
          <w:rFonts w:ascii="Times New Roman" w:hAnsi="Times New Roman"/>
          <w:sz w:val="24"/>
        </w:rPr>
        <w:t xml:space="preserve">Arabische </w:t>
      </w:r>
      <w:r w:rsidRPr="00984EC5">
        <w:rPr>
          <w:rFonts w:ascii="Times New Roman" w:hAnsi="Times New Roman"/>
          <w:sz w:val="24"/>
        </w:rPr>
        <w:t>revoltes in 2011</w:t>
      </w:r>
      <w:r w:rsidR="00885A9B">
        <w:rPr>
          <w:rFonts w:ascii="Times New Roman" w:hAnsi="Times New Roman"/>
          <w:sz w:val="24"/>
        </w:rPr>
        <w:t xml:space="preserve"> </w:t>
      </w:r>
      <w:r w:rsidRPr="00984EC5" w:rsidR="00C35025">
        <w:rPr>
          <w:rFonts w:ascii="Times New Roman" w:hAnsi="Times New Roman"/>
          <w:sz w:val="24"/>
        </w:rPr>
        <w:t xml:space="preserve">- </w:t>
      </w:r>
      <w:r w:rsidRPr="00984EC5">
        <w:rPr>
          <w:rFonts w:ascii="Times New Roman" w:hAnsi="Times New Roman"/>
          <w:sz w:val="24"/>
        </w:rPr>
        <w:t xml:space="preserve">en de </w:t>
      </w:r>
      <w:r w:rsidRPr="00984EC5" w:rsidR="00C35025">
        <w:rPr>
          <w:rFonts w:ascii="Times New Roman" w:hAnsi="Times New Roman"/>
          <w:sz w:val="24"/>
        </w:rPr>
        <w:t xml:space="preserve">toegenomen </w:t>
      </w:r>
      <w:r w:rsidRPr="00984EC5">
        <w:rPr>
          <w:rFonts w:ascii="Times New Roman" w:hAnsi="Times New Roman"/>
          <w:sz w:val="24"/>
        </w:rPr>
        <w:t xml:space="preserve">politieke invloed die religieuze bewegingen via parlementen, maar ook </w:t>
      </w:r>
      <w:r w:rsidRPr="00984EC5" w:rsidR="00011A17">
        <w:rPr>
          <w:rFonts w:ascii="Times New Roman" w:hAnsi="Times New Roman"/>
          <w:sz w:val="24"/>
        </w:rPr>
        <w:t>extraparlementair</w:t>
      </w:r>
      <w:r w:rsidRPr="00984EC5">
        <w:rPr>
          <w:rFonts w:ascii="Times New Roman" w:hAnsi="Times New Roman"/>
          <w:sz w:val="24"/>
        </w:rPr>
        <w:t xml:space="preserve">, zijn gaan uitoefenen </w:t>
      </w:r>
      <w:r w:rsidRPr="00984EC5" w:rsidR="00C35025">
        <w:rPr>
          <w:rFonts w:ascii="Times New Roman" w:hAnsi="Times New Roman"/>
          <w:sz w:val="24"/>
        </w:rPr>
        <w:t xml:space="preserve">- </w:t>
      </w:r>
      <w:r w:rsidRPr="00984EC5">
        <w:rPr>
          <w:rFonts w:ascii="Times New Roman" w:hAnsi="Times New Roman"/>
          <w:sz w:val="24"/>
        </w:rPr>
        <w:t>met hen de dialoog is aangegaan.</w:t>
      </w:r>
      <w:r w:rsidRPr="00984EC5" w:rsidR="00C35025">
        <w:rPr>
          <w:rFonts w:ascii="Times New Roman" w:hAnsi="Times New Roman"/>
          <w:sz w:val="24"/>
        </w:rPr>
        <w:t xml:space="preserve"> Dat geldt vanzelfsprekend niet voor die religieuze bewegingen die door middel van grof geweld hun politieke doelen nastreven zoals Jihadi Salafi’s.</w:t>
      </w:r>
    </w:p>
    <w:p w:rsidRPr="00984EC5" w:rsidR="00802917" w:rsidP="00984EC5" w:rsidRDefault="00802917">
      <w:pPr>
        <w:jc w:val="both"/>
        <w:rPr>
          <w:rFonts w:ascii="Times New Roman" w:hAnsi="Times New Roman"/>
          <w:sz w:val="24"/>
        </w:rPr>
      </w:pPr>
    </w:p>
    <w:p w:rsidRPr="00984EC5" w:rsidR="00565682" w:rsidP="00984EC5" w:rsidRDefault="00C35025">
      <w:pPr>
        <w:jc w:val="both"/>
        <w:rPr>
          <w:rFonts w:ascii="Times New Roman" w:hAnsi="Times New Roman"/>
          <w:sz w:val="24"/>
        </w:rPr>
      </w:pPr>
      <w:r w:rsidRPr="00984EC5">
        <w:rPr>
          <w:rFonts w:ascii="Times New Roman" w:hAnsi="Times New Roman"/>
          <w:sz w:val="24"/>
        </w:rPr>
        <w:t xml:space="preserve">De AIV schetst terecht het dilemma van het aangaan van contacten met </w:t>
      </w:r>
      <w:r w:rsidRPr="00984EC5">
        <w:rPr>
          <w:rFonts w:ascii="Times New Roman" w:hAnsi="Times New Roman"/>
          <w:i/>
          <w:sz w:val="24"/>
        </w:rPr>
        <w:t>“groepen die het geweld niet schuwen (maar anders dan bijvoorbeeld ISIS niet uit zijn op de totale vernietiging van andersdenkenden)</w:t>
      </w:r>
      <w:r w:rsidRPr="00984EC5" w:rsidR="00565682">
        <w:rPr>
          <w:rFonts w:ascii="Times New Roman" w:hAnsi="Times New Roman"/>
          <w:i/>
          <w:sz w:val="24"/>
        </w:rPr>
        <w:t xml:space="preserve">” </w:t>
      </w:r>
      <w:r w:rsidRPr="00984EC5" w:rsidR="00565682">
        <w:rPr>
          <w:rFonts w:ascii="Times New Roman" w:hAnsi="Times New Roman"/>
          <w:sz w:val="24"/>
        </w:rPr>
        <w:t>In sommige gevallen is een politieke oplossing zonder dergelijke groepen niet mogelijk, maar aan de andere kant kunnen contacten die publiek zijn – of dat ongewild worden – h</w:t>
      </w:r>
      <w:r w:rsidR="00011A17">
        <w:rPr>
          <w:rFonts w:ascii="Times New Roman" w:hAnsi="Times New Roman"/>
          <w:sz w:val="24"/>
        </w:rPr>
        <w:t>e</w:t>
      </w:r>
      <w:r w:rsidRPr="00984EC5" w:rsidR="00565682">
        <w:rPr>
          <w:rFonts w:ascii="Times New Roman" w:hAnsi="Times New Roman"/>
          <w:sz w:val="24"/>
        </w:rPr>
        <w:t xml:space="preserve">n legitimiteit verschaffen en mede door reacties van andere partijen de situatie verder doen escaleren. </w:t>
      </w:r>
      <w:r w:rsidRPr="00984EC5" w:rsidR="00211419">
        <w:rPr>
          <w:rFonts w:ascii="Times New Roman" w:hAnsi="Times New Roman"/>
          <w:sz w:val="24"/>
        </w:rPr>
        <w:t xml:space="preserve">Dit dilemma is niet alleen relevant </w:t>
      </w:r>
      <w:r w:rsidR="00EB048C">
        <w:rPr>
          <w:rFonts w:ascii="Times New Roman" w:hAnsi="Times New Roman"/>
          <w:sz w:val="24"/>
        </w:rPr>
        <w:t>met betrekking tot</w:t>
      </w:r>
      <w:r w:rsidRPr="00984EC5" w:rsidR="00211419">
        <w:rPr>
          <w:rFonts w:ascii="Times New Roman" w:hAnsi="Times New Roman"/>
          <w:sz w:val="24"/>
        </w:rPr>
        <w:t xml:space="preserve"> niet-statelijke actoren, maar ook </w:t>
      </w:r>
      <w:r w:rsidR="00EB048C">
        <w:rPr>
          <w:rFonts w:ascii="Times New Roman" w:hAnsi="Times New Roman"/>
          <w:sz w:val="24"/>
        </w:rPr>
        <w:t>met betrekking tot</w:t>
      </w:r>
      <w:r w:rsidRPr="00984EC5" w:rsidR="00EB048C">
        <w:rPr>
          <w:rFonts w:ascii="Times New Roman" w:hAnsi="Times New Roman"/>
          <w:sz w:val="24"/>
        </w:rPr>
        <w:t xml:space="preserve"> </w:t>
      </w:r>
      <w:r w:rsidRPr="00984EC5" w:rsidR="00211419">
        <w:rPr>
          <w:rFonts w:ascii="Times New Roman" w:hAnsi="Times New Roman"/>
          <w:sz w:val="24"/>
        </w:rPr>
        <w:t>statelijke actoren</w:t>
      </w:r>
      <w:r w:rsidRPr="00984EC5" w:rsidR="00A24AD3">
        <w:rPr>
          <w:rFonts w:ascii="Times New Roman" w:hAnsi="Times New Roman"/>
          <w:sz w:val="24"/>
        </w:rPr>
        <w:t xml:space="preserve"> (</w:t>
      </w:r>
      <w:r w:rsidRPr="00984EC5" w:rsidR="00211419">
        <w:rPr>
          <w:rFonts w:ascii="Times New Roman" w:hAnsi="Times New Roman"/>
          <w:sz w:val="24"/>
        </w:rPr>
        <w:t>zoals het Assad-regime</w:t>
      </w:r>
      <w:r w:rsidR="00EB048C">
        <w:rPr>
          <w:rFonts w:ascii="Times New Roman" w:hAnsi="Times New Roman"/>
          <w:sz w:val="24"/>
        </w:rPr>
        <w:t>,</w:t>
      </w:r>
      <w:r w:rsidRPr="00984EC5" w:rsidR="00A24AD3">
        <w:rPr>
          <w:rFonts w:ascii="Times New Roman" w:hAnsi="Times New Roman"/>
          <w:sz w:val="24"/>
        </w:rPr>
        <w:t xml:space="preserve"> waarnaar de AIV verwijst in een tekstblok onder </w:t>
      </w:r>
      <w:r w:rsidRPr="00EB048C" w:rsidR="00A24AD3">
        <w:rPr>
          <w:rFonts w:ascii="Times New Roman" w:hAnsi="Times New Roman"/>
          <w:i/>
          <w:sz w:val="24"/>
        </w:rPr>
        <w:t>aanbeveling 8</w:t>
      </w:r>
      <w:r w:rsidRPr="00984EC5" w:rsidR="00A24AD3">
        <w:rPr>
          <w:rFonts w:ascii="Times New Roman" w:hAnsi="Times New Roman"/>
          <w:sz w:val="24"/>
        </w:rPr>
        <w:t>)</w:t>
      </w:r>
      <w:r w:rsidR="00EB048C">
        <w:rPr>
          <w:rFonts w:ascii="Times New Roman" w:hAnsi="Times New Roman"/>
          <w:sz w:val="24"/>
        </w:rPr>
        <w:t xml:space="preserve"> </w:t>
      </w:r>
      <w:r w:rsidRPr="00984EC5" w:rsidR="00A24AD3">
        <w:rPr>
          <w:rFonts w:ascii="Times New Roman" w:hAnsi="Times New Roman"/>
          <w:sz w:val="24"/>
        </w:rPr>
        <w:t xml:space="preserve">die zich </w:t>
      </w:r>
      <w:r w:rsidRPr="00984EC5" w:rsidR="00211419">
        <w:rPr>
          <w:rFonts w:ascii="Times New Roman" w:hAnsi="Times New Roman"/>
          <w:sz w:val="24"/>
        </w:rPr>
        <w:t>schuldig maken aan massale mensenrechtenschendingen en misdrijven tegen de menselijkheid.</w:t>
      </w:r>
    </w:p>
    <w:p w:rsidRPr="00984EC5" w:rsidR="00565682" w:rsidP="00984EC5" w:rsidRDefault="00565682">
      <w:pPr>
        <w:jc w:val="both"/>
        <w:rPr>
          <w:rFonts w:ascii="Times New Roman" w:hAnsi="Times New Roman"/>
          <w:sz w:val="24"/>
        </w:rPr>
      </w:pPr>
    </w:p>
    <w:p w:rsidRPr="00D01650" w:rsidR="00D01650" w:rsidP="00984EC5" w:rsidRDefault="00565682">
      <w:pPr>
        <w:jc w:val="both"/>
        <w:rPr>
          <w:rFonts w:ascii="Times New Roman" w:hAnsi="Times New Roman"/>
          <w:i/>
          <w:sz w:val="24"/>
        </w:rPr>
      </w:pPr>
      <w:r w:rsidRPr="00984EC5">
        <w:rPr>
          <w:rFonts w:ascii="Times New Roman" w:hAnsi="Times New Roman"/>
          <w:i/>
          <w:sz w:val="24"/>
        </w:rPr>
        <w:t>Track II diplomacy</w:t>
      </w:r>
      <w:r w:rsidRPr="00984EC5">
        <w:rPr>
          <w:rFonts w:ascii="Times New Roman" w:hAnsi="Times New Roman"/>
          <w:sz w:val="24"/>
        </w:rPr>
        <w:t xml:space="preserve"> kan een dialoog tot stand brengen tussen tegenstanders die publiekelijk niet met elkaar gezien kunnen of willen worden. Dit is extra belangrijk in een regio waarin religieuze, etnische en andere tegenstellingen steeds </w:t>
      </w:r>
      <w:r w:rsidRPr="00984EC5" w:rsidR="00384E3E">
        <w:rPr>
          <w:rFonts w:ascii="Times New Roman" w:hAnsi="Times New Roman"/>
          <w:sz w:val="24"/>
        </w:rPr>
        <w:t>verder</w:t>
      </w:r>
      <w:r w:rsidRPr="00984EC5">
        <w:rPr>
          <w:rFonts w:ascii="Times New Roman" w:hAnsi="Times New Roman"/>
          <w:sz w:val="24"/>
        </w:rPr>
        <w:t xml:space="preserve"> polariseren en vijandbeelden worden uitvergroot. </w:t>
      </w:r>
      <w:r w:rsidRPr="00984EC5" w:rsidR="00802917">
        <w:rPr>
          <w:rFonts w:ascii="Times New Roman" w:hAnsi="Times New Roman"/>
          <w:sz w:val="24"/>
        </w:rPr>
        <w:t>De mogelijkheden worden onderzocht om dergelijke vormen van onofficiële diplomatie te ondersteunen of daarvoor een platform te bieden.</w:t>
      </w:r>
      <w:r w:rsidRPr="00984EC5">
        <w:rPr>
          <w:rFonts w:ascii="Times New Roman" w:hAnsi="Times New Roman"/>
          <w:sz w:val="24"/>
        </w:rPr>
        <w:t xml:space="preserve"> </w:t>
      </w:r>
    </w:p>
    <w:p w:rsidRPr="00984EC5" w:rsidR="00802917" w:rsidP="00984EC5" w:rsidRDefault="00802917">
      <w:pPr>
        <w:jc w:val="both"/>
        <w:rPr>
          <w:rFonts w:ascii="Times New Roman" w:hAnsi="Times New Roman"/>
          <w:sz w:val="24"/>
        </w:rPr>
      </w:pPr>
    </w:p>
    <w:p w:rsidRPr="00984EC5" w:rsidR="00802917" w:rsidP="00984EC5" w:rsidRDefault="00802917">
      <w:pPr>
        <w:jc w:val="both"/>
        <w:rPr>
          <w:rFonts w:ascii="Times New Roman" w:hAnsi="Times New Roman"/>
          <w:sz w:val="24"/>
        </w:rPr>
      </w:pPr>
      <w:r w:rsidRPr="00984EC5">
        <w:rPr>
          <w:rFonts w:ascii="Times New Roman" w:hAnsi="Times New Roman"/>
          <w:sz w:val="24"/>
        </w:rPr>
        <w:t xml:space="preserve">In aansluiting hierop en in reactie op </w:t>
      </w:r>
      <w:r w:rsidRPr="00984EC5" w:rsidR="000C2841">
        <w:rPr>
          <w:rFonts w:ascii="Times New Roman" w:hAnsi="Times New Roman"/>
          <w:sz w:val="24"/>
        </w:rPr>
        <w:t xml:space="preserve">de </w:t>
      </w:r>
      <w:r w:rsidRPr="00984EC5">
        <w:rPr>
          <w:rFonts w:ascii="Times New Roman" w:hAnsi="Times New Roman"/>
          <w:sz w:val="24"/>
        </w:rPr>
        <w:t xml:space="preserve">door de AIV gegeven </w:t>
      </w:r>
      <w:r w:rsidRPr="00984EC5" w:rsidR="000C2841">
        <w:rPr>
          <w:rFonts w:ascii="Times New Roman" w:hAnsi="Times New Roman"/>
          <w:sz w:val="24"/>
        </w:rPr>
        <w:t xml:space="preserve">visie onder punt 5. </w:t>
      </w:r>
      <w:r w:rsidRPr="00984EC5" w:rsidR="000C2841">
        <w:rPr>
          <w:rFonts w:ascii="Times New Roman" w:hAnsi="Times New Roman"/>
          <w:i/>
          <w:sz w:val="24"/>
        </w:rPr>
        <w:t>“Nadere antwoorden op vragen van de regering”</w:t>
      </w:r>
      <w:r w:rsidRPr="00984EC5" w:rsidR="0070765A">
        <w:rPr>
          <w:rFonts w:ascii="Times New Roman" w:hAnsi="Times New Roman"/>
          <w:sz w:val="24"/>
        </w:rPr>
        <w:t xml:space="preserve">, deelt het kabinet de visie van de AIV dat </w:t>
      </w:r>
      <w:r w:rsidRPr="00984EC5" w:rsidR="0070765A">
        <w:rPr>
          <w:rFonts w:ascii="Times New Roman" w:hAnsi="Times New Roman"/>
          <w:i/>
          <w:sz w:val="24"/>
        </w:rPr>
        <w:t>“vermeerdering van kennis van de sociale achtergronden en drijfveren van religieuze bewegingen”</w:t>
      </w:r>
      <w:r w:rsidRPr="00984EC5" w:rsidR="0070765A">
        <w:rPr>
          <w:rFonts w:ascii="Times New Roman" w:hAnsi="Times New Roman"/>
          <w:sz w:val="24"/>
        </w:rPr>
        <w:t xml:space="preserve"> belangrijk is. Hoewel op dit gebied binnen het ministerie van Buitenlandse Zaken al veel kennis is, </w:t>
      </w:r>
      <w:r w:rsidR="00011A17">
        <w:rPr>
          <w:rFonts w:ascii="Times New Roman" w:hAnsi="Times New Roman"/>
          <w:sz w:val="24"/>
        </w:rPr>
        <w:t xml:space="preserve">wordt momenteel in het kader van de strategische personeelsplanning </w:t>
      </w:r>
      <w:r w:rsidRPr="00984EC5" w:rsidR="0070765A">
        <w:rPr>
          <w:rFonts w:ascii="Times New Roman" w:hAnsi="Times New Roman"/>
          <w:sz w:val="24"/>
        </w:rPr>
        <w:t xml:space="preserve">bekeken hoe de </w:t>
      </w:r>
      <w:r w:rsidR="00011A17">
        <w:rPr>
          <w:rFonts w:ascii="Times New Roman" w:hAnsi="Times New Roman"/>
          <w:sz w:val="24"/>
        </w:rPr>
        <w:t>aanwezige kennis</w:t>
      </w:r>
      <w:r w:rsidRPr="00984EC5" w:rsidR="0070765A">
        <w:rPr>
          <w:rFonts w:ascii="Times New Roman" w:hAnsi="Times New Roman"/>
          <w:sz w:val="24"/>
        </w:rPr>
        <w:t xml:space="preserve"> </w:t>
      </w:r>
      <w:r w:rsidR="00011A17">
        <w:rPr>
          <w:rFonts w:ascii="Times New Roman" w:hAnsi="Times New Roman"/>
          <w:sz w:val="24"/>
        </w:rPr>
        <w:t xml:space="preserve">gerichter </w:t>
      </w:r>
      <w:r w:rsidRPr="00984EC5" w:rsidR="0070765A">
        <w:rPr>
          <w:rFonts w:ascii="Times New Roman" w:hAnsi="Times New Roman"/>
          <w:sz w:val="24"/>
        </w:rPr>
        <w:t>kan worden</w:t>
      </w:r>
      <w:r w:rsidR="00011A17">
        <w:rPr>
          <w:rFonts w:ascii="Times New Roman" w:hAnsi="Times New Roman"/>
          <w:sz w:val="24"/>
        </w:rPr>
        <w:t xml:space="preserve"> ingezet</w:t>
      </w:r>
      <w:r w:rsidRPr="00984EC5" w:rsidR="0070765A">
        <w:rPr>
          <w:rFonts w:ascii="Times New Roman" w:hAnsi="Times New Roman"/>
          <w:sz w:val="24"/>
        </w:rPr>
        <w:t xml:space="preserve">. Terecht noemt de AIV de noodzaak dat </w:t>
      </w:r>
      <w:r w:rsidRPr="00984EC5" w:rsidR="0070765A">
        <w:rPr>
          <w:rFonts w:ascii="Times New Roman" w:hAnsi="Times New Roman"/>
          <w:i/>
          <w:sz w:val="24"/>
        </w:rPr>
        <w:t xml:space="preserve">“de ambassades </w:t>
      </w:r>
      <w:r w:rsidRPr="00984EC5" w:rsidR="00211419">
        <w:rPr>
          <w:rFonts w:ascii="Times New Roman" w:hAnsi="Times New Roman"/>
          <w:i/>
          <w:sz w:val="24"/>
        </w:rPr>
        <w:t>(…)</w:t>
      </w:r>
      <w:r w:rsidRPr="00984EC5" w:rsidR="0070765A">
        <w:rPr>
          <w:rFonts w:ascii="Times New Roman" w:hAnsi="Times New Roman"/>
          <w:i/>
          <w:sz w:val="24"/>
        </w:rPr>
        <w:t xml:space="preserve"> voldoende zijn uitgerust qua capaciteit en projectmiddelen”</w:t>
      </w:r>
      <w:r w:rsidRPr="00984EC5" w:rsidR="00211419">
        <w:rPr>
          <w:rFonts w:ascii="Times New Roman" w:hAnsi="Times New Roman"/>
          <w:i/>
          <w:sz w:val="24"/>
        </w:rPr>
        <w:t xml:space="preserve"> </w:t>
      </w:r>
      <w:r w:rsidRPr="00984EC5" w:rsidR="00211419">
        <w:rPr>
          <w:rFonts w:ascii="Times New Roman" w:hAnsi="Times New Roman"/>
          <w:sz w:val="24"/>
        </w:rPr>
        <w:t xml:space="preserve">voor het op gang brengen van een uitwisseling van gedachten. </w:t>
      </w:r>
      <w:r w:rsidRPr="00984EC5" w:rsidR="0070765A">
        <w:rPr>
          <w:rFonts w:ascii="Times New Roman" w:hAnsi="Times New Roman"/>
          <w:i/>
          <w:sz w:val="24"/>
        </w:rPr>
        <w:t xml:space="preserve"> </w:t>
      </w:r>
    </w:p>
    <w:p w:rsidRPr="00984EC5" w:rsidR="00C35025" w:rsidP="00984EC5" w:rsidRDefault="00C35025">
      <w:pPr>
        <w:jc w:val="both"/>
        <w:rPr>
          <w:rFonts w:ascii="Times New Roman" w:hAnsi="Times New Roman"/>
          <w:sz w:val="24"/>
        </w:rPr>
      </w:pPr>
    </w:p>
    <w:p w:rsidRPr="00984EC5" w:rsidR="00781E5A" w:rsidP="00984EC5" w:rsidRDefault="00C35025">
      <w:pPr>
        <w:jc w:val="both"/>
        <w:rPr>
          <w:rFonts w:ascii="Times New Roman" w:hAnsi="Times New Roman"/>
          <w:sz w:val="24"/>
        </w:rPr>
      </w:pPr>
      <w:r w:rsidRPr="00984EC5">
        <w:rPr>
          <w:rFonts w:ascii="Times New Roman" w:hAnsi="Times New Roman"/>
          <w:sz w:val="24"/>
        </w:rPr>
        <w:t xml:space="preserve">  </w:t>
      </w:r>
      <w:r w:rsidRPr="00984EC5" w:rsidR="00F348AD">
        <w:rPr>
          <w:rFonts w:ascii="Times New Roman" w:hAnsi="Times New Roman"/>
          <w:sz w:val="24"/>
        </w:rPr>
        <w:t xml:space="preserve">    </w:t>
      </w:r>
    </w:p>
    <w:p w:rsidRPr="00984EC5" w:rsidR="00742D1F" w:rsidP="00984EC5" w:rsidRDefault="00742D1F">
      <w:pPr>
        <w:pStyle w:val="ListParagraph"/>
        <w:jc w:val="both"/>
        <w:rPr>
          <w:rFonts w:ascii="Times New Roman" w:hAnsi="Times New Roman"/>
          <w:sz w:val="24"/>
        </w:rPr>
      </w:pPr>
    </w:p>
    <w:p w:rsidRPr="00984EC5" w:rsidR="00BD5DA1" w:rsidP="00984EC5" w:rsidRDefault="00BD5DA1">
      <w:pPr>
        <w:pStyle w:val="ListParagraph"/>
        <w:jc w:val="both"/>
        <w:rPr>
          <w:rFonts w:ascii="Times New Roman" w:hAnsi="Times New Roman"/>
          <w:sz w:val="24"/>
        </w:rPr>
      </w:pPr>
    </w:p>
    <w:p w:rsidRPr="00984EC5" w:rsidR="00BD5DA1" w:rsidP="00984EC5" w:rsidRDefault="00BD5DA1">
      <w:pPr>
        <w:pStyle w:val="ListParagraph"/>
        <w:jc w:val="both"/>
        <w:rPr>
          <w:rFonts w:ascii="Times New Roman" w:hAnsi="Times New Roman"/>
          <w:sz w:val="24"/>
        </w:rPr>
      </w:pPr>
    </w:p>
    <w:p w:rsidRPr="00984EC5" w:rsidR="00BD5DA1" w:rsidP="00984EC5" w:rsidRDefault="00BD5DA1">
      <w:pPr>
        <w:pStyle w:val="ListParagraph"/>
        <w:jc w:val="both"/>
        <w:rPr>
          <w:rFonts w:ascii="Times New Roman" w:hAnsi="Times New Roman"/>
          <w:sz w:val="24"/>
        </w:rPr>
      </w:pPr>
    </w:p>
    <w:sectPr w:rsidRPr="00984EC5" w:rsidR="00BD5DA1">
      <w:footerReference w:type="default" r:id="rId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C59" w:rsidRDefault="00D42C59" w:rsidP="00984EC5">
      <w:pPr>
        <w:spacing w:line="240" w:lineRule="auto"/>
      </w:pPr>
      <w:r>
        <w:separator/>
      </w:r>
    </w:p>
  </w:endnote>
  <w:endnote w:type="continuationSeparator" w:id="0">
    <w:p w:rsidR="00D42C59" w:rsidRDefault="00D42C59" w:rsidP="00984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GIOP G+ Univers">
    <w:altName w:val="Univers"/>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684507"/>
      <w:docPartObj>
        <w:docPartGallery w:val="Page Numbers (Bottom of Page)"/>
        <w:docPartUnique/>
      </w:docPartObj>
    </w:sdtPr>
    <w:sdtEndPr>
      <w:rPr>
        <w:noProof/>
      </w:rPr>
    </w:sdtEndPr>
    <w:sdtContent>
      <w:p w:rsidR="00984EC5" w:rsidRDefault="00984EC5">
        <w:pPr>
          <w:pStyle w:val="Footer"/>
          <w:jc w:val="center"/>
        </w:pPr>
        <w:r>
          <w:fldChar w:fldCharType="begin"/>
        </w:r>
        <w:r>
          <w:instrText xml:space="preserve"> PAGE   \* MERGEFORMAT </w:instrText>
        </w:r>
        <w:r>
          <w:fldChar w:fldCharType="separate"/>
        </w:r>
        <w:r w:rsidR="00241C04">
          <w:rPr>
            <w:noProof/>
          </w:rPr>
          <w:t>1</w:t>
        </w:r>
        <w:r>
          <w:rPr>
            <w:noProof/>
          </w:rPr>
          <w:fldChar w:fldCharType="end"/>
        </w:r>
      </w:p>
    </w:sdtContent>
  </w:sdt>
  <w:p w:rsidR="00984EC5" w:rsidRDefault="00984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C59" w:rsidRDefault="00D42C59" w:rsidP="00984EC5">
      <w:pPr>
        <w:spacing w:line="240" w:lineRule="auto"/>
      </w:pPr>
      <w:r>
        <w:separator/>
      </w:r>
    </w:p>
  </w:footnote>
  <w:footnote w:type="continuationSeparator" w:id="0">
    <w:p w:rsidR="00D42C59" w:rsidRDefault="00D42C59" w:rsidP="00984EC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D02"/>
    <w:multiLevelType w:val="multilevel"/>
    <w:tmpl w:val="4EAEE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3560D"/>
    <w:multiLevelType w:val="multilevel"/>
    <w:tmpl w:val="FFB2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FC5463"/>
    <w:multiLevelType w:val="hybridMultilevel"/>
    <w:tmpl w:val="0C1C02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1AE02E6E"/>
    <w:multiLevelType w:val="hybridMultilevel"/>
    <w:tmpl w:val="B8B6C8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B8E4FF4"/>
    <w:multiLevelType w:val="hybridMultilevel"/>
    <w:tmpl w:val="2F3ECB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383653F"/>
    <w:multiLevelType w:val="multilevel"/>
    <w:tmpl w:val="D388B0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E74584"/>
    <w:multiLevelType w:val="multilevel"/>
    <w:tmpl w:val="5A82BF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192BF8"/>
    <w:multiLevelType w:val="hybridMultilevel"/>
    <w:tmpl w:val="FB0C8A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6F145B7"/>
    <w:multiLevelType w:val="hybridMultilevel"/>
    <w:tmpl w:val="C24EBC78"/>
    <w:lvl w:ilvl="0" w:tplc="C0FC15E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DB14C54"/>
    <w:multiLevelType w:val="multilevel"/>
    <w:tmpl w:val="E636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5E6538"/>
    <w:multiLevelType w:val="hybridMultilevel"/>
    <w:tmpl w:val="EB1667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A721BE2"/>
    <w:multiLevelType w:val="hybridMultilevel"/>
    <w:tmpl w:val="ACE411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A7C07AE"/>
    <w:multiLevelType w:val="multilevel"/>
    <w:tmpl w:val="AC667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3F5887"/>
    <w:multiLevelType w:val="multilevel"/>
    <w:tmpl w:val="EA86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41B1A2B"/>
    <w:multiLevelType w:val="hybridMultilevel"/>
    <w:tmpl w:val="53F41C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9B76B5C"/>
    <w:multiLevelType w:val="multilevel"/>
    <w:tmpl w:val="0644B87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CC63B13"/>
    <w:multiLevelType w:val="hybridMultilevel"/>
    <w:tmpl w:val="259C1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2D231B8"/>
    <w:multiLevelType w:val="hybridMultilevel"/>
    <w:tmpl w:val="3BE8A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nsid w:val="74715FC0"/>
    <w:multiLevelType w:val="multilevel"/>
    <w:tmpl w:val="3FCAAB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11"/>
  </w:num>
  <w:num w:numId="4">
    <w:abstractNumId w:val="17"/>
  </w:num>
  <w:num w:numId="5">
    <w:abstractNumId w:val="14"/>
  </w:num>
  <w:num w:numId="6">
    <w:abstractNumId w:val="3"/>
  </w:num>
  <w:num w:numId="7">
    <w:abstractNumId w:val="16"/>
  </w:num>
  <w:num w:numId="8">
    <w:abstractNumId w:val="2"/>
  </w:num>
  <w:num w:numId="9">
    <w:abstractNumId w:val="13"/>
  </w:num>
  <w:num w:numId="10">
    <w:abstractNumId w:val="8"/>
  </w:num>
  <w:num w:numId="11">
    <w:abstractNumId w:val="4"/>
  </w:num>
  <w:num w:numId="1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 w:numId="15">
    <w:abstractNumId w:val="1"/>
  </w:num>
  <w:num w:numId="16">
    <w:abstractNumId w:val="9"/>
  </w:num>
  <w:num w:numId="17">
    <w:abstractNumId w:val="6"/>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2AF"/>
    <w:rsid w:val="000102FE"/>
    <w:rsid w:val="00011A17"/>
    <w:rsid w:val="00017C54"/>
    <w:rsid w:val="00034D96"/>
    <w:rsid w:val="000729B1"/>
    <w:rsid w:val="000C2841"/>
    <w:rsid w:val="0010440A"/>
    <w:rsid w:val="00107F74"/>
    <w:rsid w:val="00114509"/>
    <w:rsid w:val="0012363F"/>
    <w:rsid w:val="00142830"/>
    <w:rsid w:val="00187E17"/>
    <w:rsid w:val="001A2D68"/>
    <w:rsid w:val="001F5DDD"/>
    <w:rsid w:val="0020758B"/>
    <w:rsid w:val="00211419"/>
    <w:rsid w:val="00213F3F"/>
    <w:rsid w:val="00237C43"/>
    <w:rsid w:val="00241C04"/>
    <w:rsid w:val="00271299"/>
    <w:rsid w:val="002917FB"/>
    <w:rsid w:val="002C3707"/>
    <w:rsid w:val="002E2F7B"/>
    <w:rsid w:val="002F7AF9"/>
    <w:rsid w:val="00322131"/>
    <w:rsid w:val="00384E3E"/>
    <w:rsid w:val="003902AF"/>
    <w:rsid w:val="00394563"/>
    <w:rsid w:val="003B1D78"/>
    <w:rsid w:val="003D1FEB"/>
    <w:rsid w:val="00476E5A"/>
    <w:rsid w:val="0048114F"/>
    <w:rsid w:val="004847FF"/>
    <w:rsid w:val="004859B5"/>
    <w:rsid w:val="004C66E5"/>
    <w:rsid w:val="00511830"/>
    <w:rsid w:val="00565682"/>
    <w:rsid w:val="00570523"/>
    <w:rsid w:val="005E6073"/>
    <w:rsid w:val="006377F3"/>
    <w:rsid w:val="00640B3F"/>
    <w:rsid w:val="00664147"/>
    <w:rsid w:val="00666A19"/>
    <w:rsid w:val="00674BC8"/>
    <w:rsid w:val="006A3D9C"/>
    <w:rsid w:val="006B53A5"/>
    <w:rsid w:val="0070765A"/>
    <w:rsid w:val="007157BC"/>
    <w:rsid w:val="007270FE"/>
    <w:rsid w:val="00742D1F"/>
    <w:rsid w:val="007436E0"/>
    <w:rsid w:val="00781E5A"/>
    <w:rsid w:val="007F2ADA"/>
    <w:rsid w:val="00802917"/>
    <w:rsid w:val="008351AA"/>
    <w:rsid w:val="00836F9E"/>
    <w:rsid w:val="008641D0"/>
    <w:rsid w:val="00866433"/>
    <w:rsid w:val="00876C22"/>
    <w:rsid w:val="008776C5"/>
    <w:rsid w:val="0088338B"/>
    <w:rsid w:val="00885A9B"/>
    <w:rsid w:val="00887DDE"/>
    <w:rsid w:val="008A4EA3"/>
    <w:rsid w:val="00905B24"/>
    <w:rsid w:val="0091572F"/>
    <w:rsid w:val="009301CD"/>
    <w:rsid w:val="009837F5"/>
    <w:rsid w:val="00984EC5"/>
    <w:rsid w:val="009A3342"/>
    <w:rsid w:val="009B5C0B"/>
    <w:rsid w:val="009D007B"/>
    <w:rsid w:val="00A24AD3"/>
    <w:rsid w:val="00A25859"/>
    <w:rsid w:val="00A66053"/>
    <w:rsid w:val="00A836D8"/>
    <w:rsid w:val="00AE74C5"/>
    <w:rsid w:val="00B20A3C"/>
    <w:rsid w:val="00B3195D"/>
    <w:rsid w:val="00B87A7F"/>
    <w:rsid w:val="00BD5DA1"/>
    <w:rsid w:val="00C11BB1"/>
    <w:rsid w:val="00C14EFC"/>
    <w:rsid w:val="00C35025"/>
    <w:rsid w:val="00C404A0"/>
    <w:rsid w:val="00C4083D"/>
    <w:rsid w:val="00C4227C"/>
    <w:rsid w:val="00C63386"/>
    <w:rsid w:val="00CA5227"/>
    <w:rsid w:val="00CC425F"/>
    <w:rsid w:val="00CF366B"/>
    <w:rsid w:val="00D01650"/>
    <w:rsid w:val="00D02A07"/>
    <w:rsid w:val="00D309B7"/>
    <w:rsid w:val="00D42C59"/>
    <w:rsid w:val="00D537A3"/>
    <w:rsid w:val="00DD17DE"/>
    <w:rsid w:val="00DD3044"/>
    <w:rsid w:val="00DD4F15"/>
    <w:rsid w:val="00E54063"/>
    <w:rsid w:val="00EB048C"/>
    <w:rsid w:val="00EB6484"/>
    <w:rsid w:val="00EC4216"/>
    <w:rsid w:val="00F01835"/>
    <w:rsid w:val="00F217F3"/>
    <w:rsid w:val="00F21EAE"/>
    <w:rsid w:val="00F348AD"/>
    <w:rsid w:val="00FA1C00"/>
    <w:rsid w:val="00FB2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2AF"/>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op">
    <w:name w:val="mtop"/>
    <w:basedOn w:val="Normal"/>
    <w:rsid w:val="00866433"/>
    <w:pPr>
      <w:spacing w:before="100" w:beforeAutospacing="1" w:after="100" w:afterAutospacing="1" w:line="240" w:lineRule="auto"/>
    </w:pPr>
    <w:rPr>
      <w:rFonts w:ascii="Times New Roman" w:hAnsi="Times New Roman"/>
      <w:sz w:val="24"/>
    </w:rPr>
  </w:style>
  <w:style w:type="paragraph" w:styleId="BalloonText">
    <w:name w:val="Balloon Text"/>
    <w:basedOn w:val="Normal"/>
    <w:link w:val="BalloonTextChar"/>
    <w:uiPriority w:val="99"/>
    <w:semiHidden/>
    <w:unhideWhenUsed/>
    <w:rsid w:val="007436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E0"/>
    <w:rPr>
      <w:rFonts w:ascii="Tahoma" w:eastAsia="Times New Roman" w:hAnsi="Tahoma" w:cs="Tahoma"/>
      <w:sz w:val="16"/>
      <w:szCs w:val="16"/>
      <w:lang w:val="nl-NL" w:eastAsia="nl-NL"/>
    </w:rPr>
  </w:style>
  <w:style w:type="paragraph" w:styleId="ListParagraph">
    <w:name w:val="List Paragraph"/>
    <w:basedOn w:val="Normal"/>
    <w:uiPriority w:val="34"/>
    <w:qFormat/>
    <w:rsid w:val="00836F9E"/>
    <w:pPr>
      <w:ind w:left="720"/>
      <w:contextualSpacing/>
    </w:pPr>
  </w:style>
  <w:style w:type="paragraph" w:customStyle="1" w:styleId="Default">
    <w:name w:val="Default"/>
    <w:rsid w:val="00640B3F"/>
    <w:pPr>
      <w:autoSpaceDE w:val="0"/>
      <w:autoSpaceDN w:val="0"/>
      <w:adjustRightInd w:val="0"/>
      <w:spacing w:after="0"/>
    </w:pPr>
    <w:rPr>
      <w:rFonts w:ascii="DGIOP G+ Univers" w:hAnsi="DGIOP G+ Univers" w:cs="DGIOP G+ Univers"/>
      <w:color w:val="000000"/>
      <w:sz w:val="24"/>
      <w:szCs w:val="24"/>
      <w:lang w:val="nl-NL"/>
    </w:rPr>
  </w:style>
  <w:style w:type="paragraph" w:styleId="Header">
    <w:name w:val="header"/>
    <w:basedOn w:val="Normal"/>
    <w:link w:val="HeaderChar"/>
    <w:uiPriority w:val="99"/>
    <w:unhideWhenUsed/>
    <w:rsid w:val="00984EC5"/>
    <w:pPr>
      <w:tabs>
        <w:tab w:val="center" w:pos="4513"/>
        <w:tab w:val="right" w:pos="9026"/>
      </w:tabs>
      <w:spacing w:line="240" w:lineRule="auto"/>
    </w:pPr>
  </w:style>
  <w:style w:type="character" w:customStyle="1" w:styleId="HeaderChar">
    <w:name w:val="Header Char"/>
    <w:basedOn w:val="DefaultParagraphFont"/>
    <w:link w:val="Header"/>
    <w:uiPriority w:val="99"/>
    <w:rsid w:val="00984EC5"/>
    <w:rPr>
      <w:rFonts w:eastAsia="Times New Roman" w:cs="Times New Roman"/>
      <w:szCs w:val="24"/>
      <w:lang w:val="nl-NL" w:eastAsia="nl-NL"/>
    </w:rPr>
  </w:style>
  <w:style w:type="paragraph" w:styleId="Footer">
    <w:name w:val="footer"/>
    <w:basedOn w:val="Normal"/>
    <w:link w:val="FooterChar"/>
    <w:uiPriority w:val="99"/>
    <w:unhideWhenUsed/>
    <w:rsid w:val="00984EC5"/>
    <w:pPr>
      <w:tabs>
        <w:tab w:val="center" w:pos="4513"/>
        <w:tab w:val="right" w:pos="9026"/>
      </w:tabs>
      <w:spacing w:line="240" w:lineRule="auto"/>
    </w:pPr>
  </w:style>
  <w:style w:type="character" w:customStyle="1" w:styleId="FooterChar">
    <w:name w:val="Footer Char"/>
    <w:basedOn w:val="DefaultParagraphFont"/>
    <w:link w:val="Footer"/>
    <w:uiPriority w:val="99"/>
    <w:rsid w:val="00984EC5"/>
    <w:rPr>
      <w:rFonts w:eastAsia="Times New Roman" w:cs="Times New Roman"/>
      <w:szCs w:val="24"/>
      <w:lang w:val="nl-NL" w:eastAsia="nl-NL"/>
    </w:rPr>
  </w:style>
  <w:style w:type="paragraph" w:styleId="NoSpacing">
    <w:name w:val="No Spacing"/>
    <w:uiPriority w:val="1"/>
    <w:qFormat/>
    <w:rsid w:val="002C3707"/>
    <w:pPr>
      <w:spacing w:after="0"/>
    </w:pPr>
    <w:rPr>
      <w:rFonts w:eastAsia="Times New Roman" w:cs="Times New Roman"/>
      <w:szCs w:val="24"/>
      <w:lang w:val="nl-NL" w:eastAsia="nl-NL"/>
    </w:rPr>
  </w:style>
  <w:style w:type="character" w:styleId="Emphasis">
    <w:name w:val="Emphasis"/>
    <w:basedOn w:val="DefaultParagraphFont"/>
    <w:uiPriority w:val="20"/>
    <w:qFormat/>
    <w:rsid w:val="003D1F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2AF"/>
    <w:pPr>
      <w:spacing w:after="0" w:line="240" w:lineRule="atLeast"/>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op">
    <w:name w:val="mtop"/>
    <w:basedOn w:val="Normal"/>
    <w:rsid w:val="00866433"/>
    <w:pPr>
      <w:spacing w:before="100" w:beforeAutospacing="1" w:after="100" w:afterAutospacing="1" w:line="240" w:lineRule="auto"/>
    </w:pPr>
    <w:rPr>
      <w:rFonts w:ascii="Times New Roman" w:hAnsi="Times New Roman"/>
      <w:sz w:val="24"/>
    </w:rPr>
  </w:style>
  <w:style w:type="paragraph" w:styleId="BalloonText">
    <w:name w:val="Balloon Text"/>
    <w:basedOn w:val="Normal"/>
    <w:link w:val="BalloonTextChar"/>
    <w:uiPriority w:val="99"/>
    <w:semiHidden/>
    <w:unhideWhenUsed/>
    <w:rsid w:val="007436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E0"/>
    <w:rPr>
      <w:rFonts w:ascii="Tahoma" w:eastAsia="Times New Roman" w:hAnsi="Tahoma" w:cs="Tahoma"/>
      <w:sz w:val="16"/>
      <w:szCs w:val="16"/>
      <w:lang w:val="nl-NL" w:eastAsia="nl-NL"/>
    </w:rPr>
  </w:style>
  <w:style w:type="paragraph" w:styleId="ListParagraph">
    <w:name w:val="List Paragraph"/>
    <w:basedOn w:val="Normal"/>
    <w:uiPriority w:val="34"/>
    <w:qFormat/>
    <w:rsid w:val="00836F9E"/>
    <w:pPr>
      <w:ind w:left="720"/>
      <w:contextualSpacing/>
    </w:pPr>
  </w:style>
  <w:style w:type="paragraph" w:customStyle="1" w:styleId="Default">
    <w:name w:val="Default"/>
    <w:rsid w:val="00640B3F"/>
    <w:pPr>
      <w:autoSpaceDE w:val="0"/>
      <w:autoSpaceDN w:val="0"/>
      <w:adjustRightInd w:val="0"/>
      <w:spacing w:after="0"/>
    </w:pPr>
    <w:rPr>
      <w:rFonts w:ascii="DGIOP G+ Univers" w:hAnsi="DGIOP G+ Univers" w:cs="DGIOP G+ Univers"/>
      <w:color w:val="000000"/>
      <w:sz w:val="24"/>
      <w:szCs w:val="24"/>
      <w:lang w:val="nl-NL"/>
    </w:rPr>
  </w:style>
  <w:style w:type="paragraph" w:styleId="Header">
    <w:name w:val="header"/>
    <w:basedOn w:val="Normal"/>
    <w:link w:val="HeaderChar"/>
    <w:uiPriority w:val="99"/>
    <w:unhideWhenUsed/>
    <w:rsid w:val="00984EC5"/>
    <w:pPr>
      <w:tabs>
        <w:tab w:val="center" w:pos="4513"/>
        <w:tab w:val="right" w:pos="9026"/>
      </w:tabs>
      <w:spacing w:line="240" w:lineRule="auto"/>
    </w:pPr>
  </w:style>
  <w:style w:type="character" w:customStyle="1" w:styleId="HeaderChar">
    <w:name w:val="Header Char"/>
    <w:basedOn w:val="DefaultParagraphFont"/>
    <w:link w:val="Header"/>
    <w:uiPriority w:val="99"/>
    <w:rsid w:val="00984EC5"/>
    <w:rPr>
      <w:rFonts w:eastAsia="Times New Roman" w:cs="Times New Roman"/>
      <w:szCs w:val="24"/>
      <w:lang w:val="nl-NL" w:eastAsia="nl-NL"/>
    </w:rPr>
  </w:style>
  <w:style w:type="paragraph" w:styleId="Footer">
    <w:name w:val="footer"/>
    <w:basedOn w:val="Normal"/>
    <w:link w:val="FooterChar"/>
    <w:uiPriority w:val="99"/>
    <w:unhideWhenUsed/>
    <w:rsid w:val="00984EC5"/>
    <w:pPr>
      <w:tabs>
        <w:tab w:val="center" w:pos="4513"/>
        <w:tab w:val="right" w:pos="9026"/>
      </w:tabs>
      <w:spacing w:line="240" w:lineRule="auto"/>
    </w:pPr>
  </w:style>
  <w:style w:type="character" w:customStyle="1" w:styleId="FooterChar">
    <w:name w:val="Footer Char"/>
    <w:basedOn w:val="DefaultParagraphFont"/>
    <w:link w:val="Footer"/>
    <w:uiPriority w:val="99"/>
    <w:rsid w:val="00984EC5"/>
    <w:rPr>
      <w:rFonts w:eastAsia="Times New Roman" w:cs="Times New Roman"/>
      <w:szCs w:val="24"/>
      <w:lang w:val="nl-NL" w:eastAsia="nl-NL"/>
    </w:rPr>
  </w:style>
  <w:style w:type="paragraph" w:styleId="NoSpacing">
    <w:name w:val="No Spacing"/>
    <w:uiPriority w:val="1"/>
    <w:qFormat/>
    <w:rsid w:val="002C3707"/>
    <w:pPr>
      <w:spacing w:after="0"/>
    </w:pPr>
    <w:rPr>
      <w:rFonts w:eastAsia="Times New Roman" w:cs="Times New Roman"/>
      <w:szCs w:val="24"/>
      <w:lang w:val="nl-NL" w:eastAsia="nl-NL"/>
    </w:rPr>
  </w:style>
  <w:style w:type="character" w:styleId="Emphasis">
    <w:name w:val="Emphasis"/>
    <w:basedOn w:val="DefaultParagraphFont"/>
    <w:uiPriority w:val="20"/>
    <w:qFormat/>
    <w:rsid w:val="003D1F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5780">
      <w:bodyDiv w:val="1"/>
      <w:marLeft w:val="0"/>
      <w:marRight w:val="0"/>
      <w:marTop w:val="0"/>
      <w:marBottom w:val="0"/>
      <w:divBdr>
        <w:top w:val="none" w:sz="0" w:space="0" w:color="auto"/>
        <w:left w:val="none" w:sz="0" w:space="0" w:color="auto"/>
        <w:bottom w:val="none" w:sz="0" w:space="0" w:color="auto"/>
        <w:right w:val="none" w:sz="0" w:space="0" w:color="auto"/>
      </w:divBdr>
      <w:divsChild>
        <w:div w:id="963853120">
          <w:marLeft w:val="0"/>
          <w:marRight w:val="0"/>
          <w:marTop w:val="0"/>
          <w:marBottom w:val="0"/>
          <w:divBdr>
            <w:top w:val="none" w:sz="0" w:space="0" w:color="auto"/>
            <w:left w:val="none" w:sz="0" w:space="0" w:color="auto"/>
            <w:bottom w:val="none" w:sz="0" w:space="0" w:color="auto"/>
            <w:right w:val="none" w:sz="0" w:space="0" w:color="auto"/>
          </w:divBdr>
          <w:divsChild>
            <w:div w:id="1381176213">
              <w:marLeft w:val="-225"/>
              <w:marRight w:val="-225"/>
              <w:marTop w:val="0"/>
              <w:marBottom w:val="0"/>
              <w:divBdr>
                <w:top w:val="none" w:sz="0" w:space="0" w:color="auto"/>
                <w:left w:val="none" w:sz="0" w:space="0" w:color="auto"/>
                <w:bottom w:val="none" w:sz="0" w:space="0" w:color="auto"/>
                <w:right w:val="none" w:sz="0" w:space="0" w:color="auto"/>
              </w:divBdr>
              <w:divsChild>
                <w:div w:id="322318722">
                  <w:marLeft w:val="0"/>
                  <w:marRight w:val="0"/>
                  <w:marTop w:val="0"/>
                  <w:marBottom w:val="0"/>
                  <w:divBdr>
                    <w:top w:val="none" w:sz="0" w:space="0" w:color="auto"/>
                    <w:left w:val="none" w:sz="0" w:space="0" w:color="auto"/>
                    <w:bottom w:val="none" w:sz="0" w:space="0" w:color="auto"/>
                    <w:right w:val="none" w:sz="0" w:space="0" w:color="auto"/>
                  </w:divBdr>
                  <w:divsChild>
                    <w:div w:id="8262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51591">
      <w:bodyDiv w:val="1"/>
      <w:marLeft w:val="0"/>
      <w:marRight w:val="0"/>
      <w:marTop w:val="0"/>
      <w:marBottom w:val="0"/>
      <w:divBdr>
        <w:top w:val="none" w:sz="0" w:space="0" w:color="auto"/>
        <w:left w:val="none" w:sz="0" w:space="0" w:color="auto"/>
        <w:bottom w:val="none" w:sz="0" w:space="0" w:color="auto"/>
        <w:right w:val="none" w:sz="0" w:space="0" w:color="auto"/>
      </w:divBdr>
      <w:divsChild>
        <w:div w:id="649334108">
          <w:marLeft w:val="0"/>
          <w:marRight w:val="0"/>
          <w:marTop w:val="0"/>
          <w:marBottom w:val="0"/>
          <w:divBdr>
            <w:top w:val="none" w:sz="0" w:space="0" w:color="auto"/>
            <w:left w:val="none" w:sz="0" w:space="0" w:color="auto"/>
            <w:bottom w:val="none" w:sz="0" w:space="0" w:color="auto"/>
            <w:right w:val="none" w:sz="0" w:space="0" w:color="auto"/>
          </w:divBdr>
          <w:divsChild>
            <w:div w:id="770276812">
              <w:marLeft w:val="-225"/>
              <w:marRight w:val="-225"/>
              <w:marTop w:val="0"/>
              <w:marBottom w:val="0"/>
              <w:divBdr>
                <w:top w:val="none" w:sz="0" w:space="0" w:color="auto"/>
                <w:left w:val="none" w:sz="0" w:space="0" w:color="auto"/>
                <w:bottom w:val="none" w:sz="0" w:space="0" w:color="auto"/>
                <w:right w:val="none" w:sz="0" w:space="0" w:color="auto"/>
              </w:divBdr>
              <w:divsChild>
                <w:div w:id="1933392674">
                  <w:marLeft w:val="0"/>
                  <w:marRight w:val="0"/>
                  <w:marTop w:val="0"/>
                  <w:marBottom w:val="0"/>
                  <w:divBdr>
                    <w:top w:val="none" w:sz="0" w:space="0" w:color="auto"/>
                    <w:left w:val="none" w:sz="0" w:space="0" w:color="auto"/>
                    <w:bottom w:val="none" w:sz="0" w:space="0" w:color="auto"/>
                    <w:right w:val="none" w:sz="0" w:space="0" w:color="auto"/>
                  </w:divBdr>
                  <w:divsChild>
                    <w:div w:id="11085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52594">
      <w:bodyDiv w:val="1"/>
      <w:marLeft w:val="0"/>
      <w:marRight w:val="0"/>
      <w:marTop w:val="0"/>
      <w:marBottom w:val="0"/>
      <w:divBdr>
        <w:top w:val="none" w:sz="0" w:space="0" w:color="auto"/>
        <w:left w:val="none" w:sz="0" w:space="0" w:color="auto"/>
        <w:bottom w:val="none" w:sz="0" w:space="0" w:color="auto"/>
        <w:right w:val="none" w:sz="0" w:space="0" w:color="auto"/>
      </w:divBdr>
    </w:div>
    <w:div w:id="754401855">
      <w:bodyDiv w:val="1"/>
      <w:marLeft w:val="0"/>
      <w:marRight w:val="0"/>
      <w:marTop w:val="0"/>
      <w:marBottom w:val="0"/>
      <w:divBdr>
        <w:top w:val="none" w:sz="0" w:space="0" w:color="auto"/>
        <w:left w:val="none" w:sz="0" w:space="0" w:color="auto"/>
        <w:bottom w:val="none" w:sz="0" w:space="0" w:color="auto"/>
        <w:right w:val="none" w:sz="0" w:space="0" w:color="auto"/>
      </w:divBdr>
      <w:divsChild>
        <w:div w:id="1022785522">
          <w:marLeft w:val="0"/>
          <w:marRight w:val="0"/>
          <w:marTop w:val="0"/>
          <w:marBottom w:val="0"/>
          <w:divBdr>
            <w:top w:val="none" w:sz="0" w:space="0" w:color="auto"/>
            <w:left w:val="none" w:sz="0" w:space="0" w:color="auto"/>
            <w:bottom w:val="none" w:sz="0" w:space="0" w:color="auto"/>
            <w:right w:val="none" w:sz="0" w:space="0" w:color="auto"/>
          </w:divBdr>
          <w:divsChild>
            <w:div w:id="1795053809">
              <w:marLeft w:val="0"/>
              <w:marRight w:val="0"/>
              <w:marTop w:val="0"/>
              <w:marBottom w:val="0"/>
              <w:divBdr>
                <w:top w:val="none" w:sz="0" w:space="0" w:color="auto"/>
                <w:left w:val="none" w:sz="0" w:space="0" w:color="auto"/>
                <w:bottom w:val="none" w:sz="0" w:space="0" w:color="auto"/>
                <w:right w:val="none" w:sz="0" w:space="0" w:color="auto"/>
              </w:divBdr>
              <w:divsChild>
                <w:div w:id="1702781414">
                  <w:marLeft w:val="0"/>
                  <w:marRight w:val="0"/>
                  <w:marTop w:val="0"/>
                  <w:marBottom w:val="0"/>
                  <w:divBdr>
                    <w:top w:val="none" w:sz="0" w:space="0" w:color="auto"/>
                    <w:left w:val="none" w:sz="0" w:space="0" w:color="auto"/>
                    <w:bottom w:val="none" w:sz="0" w:space="0" w:color="auto"/>
                    <w:right w:val="none" w:sz="0" w:space="0" w:color="auto"/>
                  </w:divBdr>
                  <w:divsChild>
                    <w:div w:id="21259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64553">
      <w:bodyDiv w:val="1"/>
      <w:marLeft w:val="0"/>
      <w:marRight w:val="0"/>
      <w:marTop w:val="0"/>
      <w:marBottom w:val="0"/>
      <w:divBdr>
        <w:top w:val="none" w:sz="0" w:space="0" w:color="auto"/>
        <w:left w:val="none" w:sz="0" w:space="0" w:color="auto"/>
        <w:bottom w:val="none" w:sz="0" w:space="0" w:color="auto"/>
        <w:right w:val="none" w:sz="0" w:space="0" w:color="auto"/>
      </w:divBdr>
    </w:div>
    <w:div w:id="987124946">
      <w:bodyDiv w:val="1"/>
      <w:marLeft w:val="0"/>
      <w:marRight w:val="0"/>
      <w:marTop w:val="0"/>
      <w:marBottom w:val="0"/>
      <w:divBdr>
        <w:top w:val="none" w:sz="0" w:space="0" w:color="auto"/>
        <w:left w:val="none" w:sz="0" w:space="0" w:color="auto"/>
        <w:bottom w:val="none" w:sz="0" w:space="0" w:color="auto"/>
        <w:right w:val="none" w:sz="0" w:space="0" w:color="auto"/>
      </w:divBdr>
      <w:divsChild>
        <w:div w:id="1645086055">
          <w:marLeft w:val="0"/>
          <w:marRight w:val="0"/>
          <w:marTop w:val="0"/>
          <w:marBottom w:val="0"/>
          <w:divBdr>
            <w:top w:val="none" w:sz="0" w:space="0" w:color="auto"/>
            <w:left w:val="none" w:sz="0" w:space="0" w:color="auto"/>
            <w:bottom w:val="none" w:sz="0" w:space="0" w:color="auto"/>
            <w:right w:val="none" w:sz="0" w:space="0" w:color="auto"/>
          </w:divBdr>
          <w:divsChild>
            <w:div w:id="219177159">
              <w:marLeft w:val="-225"/>
              <w:marRight w:val="-225"/>
              <w:marTop w:val="0"/>
              <w:marBottom w:val="0"/>
              <w:divBdr>
                <w:top w:val="none" w:sz="0" w:space="0" w:color="auto"/>
                <w:left w:val="none" w:sz="0" w:space="0" w:color="auto"/>
                <w:bottom w:val="none" w:sz="0" w:space="0" w:color="auto"/>
                <w:right w:val="none" w:sz="0" w:space="0" w:color="auto"/>
              </w:divBdr>
              <w:divsChild>
                <w:div w:id="1892035674">
                  <w:marLeft w:val="0"/>
                  <w:marRight w:val="0"/>
                  <w:marTop w:val="0"/>
                  <w:marBottom w:val="0"/>
                  <w:divBdr>
                    <w:top w:val="none" w:sz="0" w:space="0" w:color="auto"/>
                    <w:left w:val="none" w:sz="0" w:space="0" w:color="auto"/>
                    <w:bottom w:val="none" w:sz="0" w:space="0" w:color="auto"/>
                    <w:right w:val="none" w:sz="0" w:space="0" w:color="auto"/>
                  </w:divBdr>
                  <w:divsChild>
                    <w:div w:id="5239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98234">
      <w:bodyDiv w:val="1"/>
      <w:marLeft w:val="0"/>
      <w:marRight w:val="0"/>
      <w:marTop w:val="0"/>
      <w:marBottom w:val="0"/>
      <w:divBdr>
        <w:top w:val="none" w:sz="0" w:space="0" w:color="auto"/>
        <w:left w:val="none" w:sz="0" w:space="0" w:color="auto"/>
        <w:bottom w:val="none" w:sz="0" w:space="0" w:color="auto"/>
        <w:right w:val="none" w:sz="0" w:space="0" w:color="auto"/>
      </w:divBdr>
    </w:div>
    <w:div w:id="1254320781">
      <w:bodyDiv w:val="1"/>
      <w:marLeft w:val="0"/>
      <w:marRight w:val="0"/>
      <w:marTop w:val="0"/>
      <w:marBottom w:val="0"/>
      <w:divBdr>
        <w:top w:val="none" w:sz="0" w:space="0" w:color="auto"/>
        <w:left w:val="none" w:sz="0" w:space="0" w:color="auto"/>
        <w:bottom w:val="none" w:sz="0" w:space="0" w:color="auto"/>
        <w:right w:val="none" w:sz="0" w:space="0" w:color="auto"/>
      </w:divBdr>
      <w:divsChild>
        <w:div w:id="1183936492">
          <w:marLeft w:val="0"/>
          <w:marRight w:val="0"/>
          <w:marTop w:val="0"/>
          <w:marBottom w:val="0"/>
          <w:divBdr>
            <w:top w:val="none" w:sz="0" w:space="0" w:color="auto"/>
            <w:left w:val="none" w:sz="0" w:space="0" w:color="auto"/>
            <w:bottom w:val="none" w:sz="0" w:space="0" w:color="auto"/>
            <w:right w:val="none" w:sz="0" w:space="0" w:color="auto"/>
          </w:divBdr>
          <w:divsChild>
            <w:div w:id="418715495">
              <w:marLeft w:val="-225"/>
              <w:marRight w:val="-225"/>
              <w:marTop w:val="0"/>
              <w:marBottom w:val="0"/>
              <w:divBdr>
                <w:top w:val="none" w:sz="0" w:space="0" w:color="auto"/>
                <w:left w:val="none" w:sz="0" w:space="0" w:color="auto"/>
                <w:bottom w:val="none" w:sz="0" w:space="0" w:color="auto"/>
                <w:right w:val="none" w:sz="0" w:space="0" w:color="auto"/>
              </w:divBdr>
              <w:divsChild>
                <w:div w:id="2076855602">
                  <w:marLeft w:val="0"/>
                  <w:marRight w:val="0"/>
                  <w:marTop w:val="0"/>
                  <w:marBottom w:val="0"/>
                  <w:divBdr>
                    <w:top w:val="none" w:sz="0" w:space="0" w:color="auto"/>
                    <w:left w:val="none" w:sz="0" w:space="0" w:color="auto"/>
                    <w:bottom w:val="none" w:sz="0" w:space="0" w:color="auto"/>
                    <w:right w:val="none" w:sz="0" w:space="0" w:color="auto"/>
                  </w:divBdr>
                  <w:divsChild>
                    <w:div w:id="13359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6809">
      <w:bodyDiv w:val="1"/>
      <w:marLeft w:val="0"/>
      <w:marRight w:val="0"/>
      <w:marTop w:val="0"/>
      <w:marBottom w:val="0"/>
      <w:divBdr>
        <w:top w:val="none" w:sz="0" w:space="0" w:color="auto"/>
        <w:left w:val="none" w:sz="0" w:space="0" w:color="auto"/>
        <w:bottom w:val="none" w:sz="0" w:space="0" w:color="auto"/>
        <w:right w:val="none" w:sz="0" w:space="0" w:color="auto"/>
      </w:divBdr>
    </w:div>
    <w:div w:id="1445080716">
      <w:bodyDiv w:val="1"/>
      <w:marLeft w:val="0"/>
      <w:marRight w:val="0"/>
      <w:marTop w:val="0"/>
      <w:marBottom w:val="0"/>
      <w:divBdr>
        <w:top w:val="none" w:sz="0" w:space="0" w:color="auto"/>
        <w:left w:val="none" w:sz="0" w:space="0" w:color="auto"/>
        <w:bottom w:val="none" w:sz="0" w:space="0" w:color="auto"/>
        <w:right w:val="none" w:sz="0" w:space="0" w:color="auto"/>
      </w:divBdr>
      <w:divsChild>
        <w:div w:id="691345095">
          <w:marLeft w:val="0"/>
          <w:marRight w:val="0"/>
          <w:marTop w:val="0"/>
          <w:marBottom w:val="0"/>
          <w:divBdr>
            <w:top w:val="none" w:sz="0" w:space="0" w:color="auto"/>
            <w:left w:val="none" w:sz="0" w:space="0" w:color="auto"/>
            <w:bottom w:val="none" w:sz="0" w:space="0" w:color="auto"/>
            <w:right w:val="none" w:sz="0" w:space="0" w:color="auto"/>
          </w:divBdr>
          <w:divsChild>
            <w:div w:id="182522919">
              <w:marLeft w:val="-225"/>
              <w:marRight w:val="-225"/>
              <w:marTop w:val="0"/>
              <w:marBottom w:val="0"/>
              <w:divBdr>
                <w:top w:val="none" w:sz="0" w:space="0" w:color="auto"/>
                <w:left w:val="none" w:sz="0" w:space="0" w:color="auto"/>
                <w:bottom w:val="none" w:sz="0" w:space="0" w:color="auto"/>
                <w:right w:val="none" w:sz="0" w:space="0" w:color="auto"/>
              </w:divBdr>
              <w:divsChild>
                <w:div w:id="673848048">
                  <w:marLeft w:val="0"/>
                  <w:marRight w:val="0"/>
                  <w:marTop w:val="0"/>
                  <w:marBottom w:val="0"/>
                  <w:divBdr>
                    <w:top w:val="none" w:sz="0" w:space="0" w:color="auto"/>
                    <w:left w:val="none" w:sz="0" w:space="0" w:color="auto"/>
                    <w:bottom w:val="none" w:sz="0" w:space="0" w:color="auto"/>
                    <w:right w:val="none" w:sz="0" w:space="0" w:color="auto"/>
                  </w:divBdr>
                  <w:divsChild>
                    <w:div w:id="11758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567330">
      <w:bodyDiv w:val="1"/>
      <w:marLeft w:val="0"/>
      <w:marRight w:val="0"/>
      <w:marTop w:val="0"/>
      <w:marBottom w:val="0"/>
      <w:divBdr>
        <w:top w:val="none" w:sz="0" w:space="0" w:color="auto"/>
        <w:left w:val="none" w:sz="0" w:space="0" w:color="auto"/>
        <w:bottom w:val="none" w:sz="0" w:space="0" w:color="auto"/>
        <w:right w:val="none" w:sz="0" w:space="0" w:color="auto"/>
      </w:divBdr>
      <w:divsChild>
        <w:div w:id="1961523321">
          <w:marLeft w:val="0"/>
          <w:marRight w:val="0"/>
          <w:marTop w:val="0"/>
          <w:marBottom w:val="0"/>
          <w:divBdr>
            <w:top w:val="none" w:sz="0" w:space="0" w:color="auto"/>
            <w:left w:val="none" w:sz="0" w:space="0" w:color="auto"/>
            <w:bottom w:val="none" w:sz="0" w:space="0" w:color="auto"/>
            <w:right w:val="none" w:sz="0" w:space="0" w:color="auto"/>
          </w:divBdr>
          <w:divsChild>
            <w:div w:id="863132157">
              <w:marLeft w:val="-225"/>
              <w:marRight w:val="-225"/>
              <w:marTop w:val="0"/>
              <w:marBottom w:val="0"/>
              <w:divBdr>
                <w:top w:val="none" w:sz="0" w:space="0" w:color="auto"/>
                <w:left w:val="none" w:sz="0" w:space="0" w:color="auto"/>
                <w:bottom w:val="none" w:sz="0" w:space="0" w:color="auto"/>
                <w:right w:val="none" w:sz="0" w:space="0" w:color="auto"/>
              </w:divBdr>
              <w:divsChild>
                <w:div w:id="265310362">
                  <w:marLeft w:val="0"/>
                  <w:marRight w:val="0"/>
                  <w:marTop w:val="0"/>
                  <w:marBottom w:val="0"/>
                  <w:divBdr>
                    <w:top w:val="none" w:sz="0" w:space="0" w:color="auto"/>
                    <w:left w:val="none" w:sz="0" w:space="0" w:color="auto"/>
                    <w:bottom w:val="none" w:sz="0" w:space="0" w:color="auto"/>
                    <w:right w:val="none" w:sz="0" w:space="0" w:color="auto"/>
                  </w:divBdr>
                  <w:divsChild>
                    <w:div w:id="7700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10642">
      <w:bodyDiv w:val="1"/>
      <w:marLeft w:val="0"/>
      <w:marRight w:val="0"/>
      <w:marTop w:val="0"/>
      <w:marBottom w:val="0"/>
      <w:divBdr>
        <w:top w:val="none" w:sz="0" w:space="0" w:color="auto"/>
        <w:left w:val="none" w:sz="0" w:space="0" w:color="auto"/>
        <w:bottom w:val="none" w:sz="0" w:space="0" w:color="auto"/>
        <w:right w:val="none" w:sz="0" w:space="0" w:color="auto"/>
      </w:divBdr>
    </w:div>
    <w:div w:id="2039701706">
      <w:bodyDiv w:val="1"/>
      <w:marLeft w:val="0"/>
      <w:marRight w:val="0"/>
      <w:marTop w:val="0"/>
      <w:marBottom w:val="0"/>
      <w:divBdr>
        <w:top w:val="none" w:sz="0" w:space="0" w:color="auto"/>
        <w:left w:val="none" w:sz="0" w:space="0" w:color="auto"/>
        <w:bottom w:val="none" w:sz="0" w:space="0" w:color="auto"/>
        <w:right w:val="none" w:sz="0" w:space="0" w:color="auto"/>
      </w:divBdr>
      <w:divsChild>
        <w:div w:id="531234982">
          <w:marLeft w:val="0"/>
          <w:marRight w:val="0"/>
          <w:marTop w:val="0"/>
          <w:marBottom w:val="0"/>
          <w:divBdr>
            <w:top w:val="none" w:sz="0" w:space="0" w:color="auto"/>
            <w:left w:val="none" w:sz="0" w:space="0" w:color="auto"/>
            <w:bottom w:val="none" w:sz="0" w:space="0" w:color="auto"/>
            <w:right w:val="none" w:sz="0" w:space="0" w:color="auto"/>
          </w:divBdr>
          <w:divsChild>
            <w:div w:id="1611014040">
              <w:marLeft w:val="-225"/>
              <w:marRight w:val="-225"/>
              <w:marTop w:val="0"/>
              <w:marBottom w:val="0"/>
              <w:divBdr>
                <w:top w:val="none" w:sz="0" w:space="0" w:color="auto"/>
                <w:left w:val="none" w:sz="0" w:space="0" w:color="auto"/>
                <w:bottom w:val="none" w:sz="0" w:space="0" w:color="auto"/>
                <w:right w:val="none" w:sz="0" w:space="0" w:color="auto"/>
              </w:divBdr>
              <w:divsChild>
                <w:div w:id="1193148982">
                  <w:marLeft w:val="0"/>
                  <w:marRight w:val="0"/>
                  <w:marTop w:val="0"/>
                  <w:marBottom w:val="0"/>
                  <w:divBdr>
                    <w:top w:val="none" w:sz="0" w:space="0" w:color="auto"/>
                    <w:left w:val="none" w:sz="0" w:space="0" w:color="auto"/>
                    <w:bottom w:val="none" w:sz="0" w:space="0" w:color="auto"/>
                    <w:right w:val="none" w:sz="0" w:space="0" w:color="auto"/>
                  </w:divBdr>
                  <w:divsChild>
                    <w:div w:id="20978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3216</ap:Words>
  <ap:Characters>17691</ap:Characters>
  <ap:DocSecurity>4</ap:DocSecurity>
  <ap:Lines>147</ap:Lines>
  <ap:Paragraphs>41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2015-03-06T10:53:00.0000000Z</dcterms:created>
  <dcterms:modified xsi:type="dcterms:W3CDTF">2015-03-06T10:53:00.0000000Z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oFAAXzy6TWd89php8MVrGFi6OxjgVZdC5WWBTYQhvfyfByvVbutXU9BmL2KKaSy4ZIiCHxcy6cLHg6ic
cV+zOyc+7J3+R/gcj4YCqbyrEhG6PRitfc5bExCym4wOZ5w3pj6Swbd96UW92mn7DQD/DOCYSSSH
/BL6yqf7+8OERupqSE/6aK/qhU+SVdC2npd5Znm6kX3gDAii1EpWrqx319UQ71Z0mAT6KPUNPmNz
Odeuyt3+vOMvbCdjU</vt:lpwstr>
  </property>
  <property fmtid="{D5CDD505-2E9C-101B-9397-08002B2CF9AE}" pid="3" name="MAIL_MSG_ID2">
    <vt:lpwstr>93kJtiPm9wtYFexvbV/sVMNiIEED+LT4MyZ/TbvIYpYNfZl+6O4B8eN+dxv
D13HifzryQERPOHTcjrl3M7nDWM0KA936/8s7EZ9AhwMpSkW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ABAAv4tRYjpfjUuL76lRsLZ5aE3SAfmLz/8ji98ZOqIARmYBXqHnhrop81nrRTClRLa8</vt:lpwstr>
  </property>
  <property fmtid="{D5CDD505-2E9C-101B-9397-08002B2CF9AE}" pid="6" name="ContentTypeId">
    <vt:lpwstr>0x0101002628DD69FEE1AD409D781860BE4018A1</vt:lpwstr>
  </property>
</Properties>
</file>