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E734D" w:rsidR="00F61264" w:rsidTr="00C7382A">
        <w:trPr>
          <w:cantSplit/>
        </w:trPr>
        <w:tc>
          <w:tcPr>
            <w:tcW w:w="9142" w:type="dxa"/>
            <w:gridSpan w:val="2"/>
            <w:tcBorders>
              <w:top w:val="nil"/>
              <w:left w:val="nil"/>
              <w:bottom w:val="nil"/>
              <w:right w:val="nil"/>
            </w:tcBorders>
          </w:tcPr>
          <w:p w:rsidRPr="00FE734D" w:rsidR="00F61264" w:rsidP="00371D48" w:rsidRDefault="00FE734D">
            <w:pPr>
              <w:pStyle w:val="Amendement"/>
              <w:rPr>
                <w:rFonts w:ascii="Times New Roman" w:hAnsi="Times New Roman" w:cs="Times New Roman"/>
                <w:b w:val="0"/>
              </w:rPr>
            </w:pPr>
            <w:r w:rsidRPr="00FE734D">
              <w:rPr>
                <w:rFonts w:ascii="Times New Roman" w:hAnsi="Times New Roman" w:cs="Times New Roman"/>
                <w:b w:val="0"/>
              </w:rPr>
              <w:t xml:space="preserve">Bijgewerkt t/m nr. </w:t>
            </w:r>
            <w:bookmarkStart w:name="_GoBack" w:id="0"/>
            <w:r w:rsidR="00371D48">
              <w:rPr>
                <w:rFonts w:ascii="Times New Roman" w:hAnsi="Times New Roman" w:cs="Times New Roman"/>
                <w:b w:val="0"/>
              </w:rPr>
              <w:t>8</w:t>
            </w:r>
            <w:bookmarkEnd w:id="0"/>
            <w:r w:rsidRPr="00FE734D">
              <w:rPr>
                <w:rFonts w:ascii="Times New Roman" w:hAnsi="Times New Roman" w:cs="Times New Roman"/>
                <w:b w:val="0"/>
              </w:rPr>
              <w:t xml:space="preserve"> (</w:t>
            </w:r>
            <w:r w:rsidR="00371D48">
              <w:rPr>
                <w:rFonts w:ascii="Times New Roman" w:hAnsi="Times New Roman" w:cs="Times New Roman"/>
                <w:b w:val="0"/>
              </w:rPr>
              <w:t>Tweede n</w:t>
            </w:r>
            <w:r w:rsidRPr="00FE734D">
              <w:rPr>
                <w:rFonts w:ascii="Times New Roman" w:hAnsi="Times New Roman" w:cs="Times New Roman"/>
                <w:b w:val="0"/>
              </w:rPr>
              <w:t xml:space="preserve">ota van wijziging, d.d. </w:t>
            </w:r>
            <w:r w:rsidR="00371D48">
              <w:rPr>
                <w:rFonts w:ascii="Times New Roman" w:hAnsi="Times New Roman" w:cs="Times New Roman"/>
                <w:b w:val="0"/>
              </w:rPr>
              <w:t>1 mei</w:t>
            </w:r>
            <w:r w:rsidRPr="00FE734D">
              <w:rPr>
                <w:rFonts w:ascii="Times New Roman" w:hAnsi="Times New Roman" w:cs="Times New Roman"/>
                <w:b w:val="0"/>
              </w:rPr>
              <w:t xml:space="preserve"> 2015)</w:t>
            </w:r>
          </w:p>
        </w:tc>
      </w:tr>
      <w:tr w:rsidRPr="00422634" w:rsidR="00F61264" w:rsidTr="00C7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2634" w:rsidR="00F61264" w:rsidP="00C7382A" w:rsidRDefault="00F61264">
            <w:pPr>
              <w:pStyle w:val="Amendement"/>
              <w:rPr>
                <w:rFonts w:ascii="Times New Roman" w:hAnsi="Times New Roman" w:cs="Times New Roman"/>
              </w:rPr>
            </w:pPr>
          </w:p>
        </w:tc>
        <w:tc>
          <w:tcPr>
            <w:tcW w:w="6590" w:type="dxa"/>
            <w:tcBorders>
              <w:top w:val="nil"/>
              <w:left w:val="nil"/>
              <w:bottom w:val="nil"/>
              <w:right w:val="nil"/>
            </w:tcBorders>
          </w:tcPr>
          <w:p w:rsidRPr="00422634" w:rsidR="00F61264" w:rsidP="00C7382A" w:rsidRDefault="00F61264">
            <w:pPr>
              <w:tabs>
                <w:tab w:val="left" w:pos="-1440"/>
                <w:tab w:val="left" w:pos="-720"/>
              </w:tabs>
              <w:suppressAutoHyphens/>
              <w:rPr>
                <w:rFonts w:ascii="Times New Roman" w:hAnsi="Times New Roman"/>
                <w:b/>
                <w:bCs/>
                <w:sz w:val="24"/>
              </w:rPr>
            </w:pPr>
          </w:p>
        </w:tc>
      </w:tr>
      <w:tr w:rsidRPr="00422634" w:rsidR="00F61264" w:rsidTr="00C7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2634" w:rsidR="00F61264" w:rsidP="00C7382A" w:rsidRDefault="00F61264">
            <w:pPr>
              <w:rPr>
                <w:rFonts w:ascii="Times New Roman" w:hAnsi="Times New Roman"/>
                <w:b/>
                <w:sz w:val="24"/>
              </w:rPr>
            </w:pPr>
            <w:r w:rsidRPr="00422634">
              <w:rPr>
                <w:rFonts w:ascii="Times New Roman" w:hAnsi="Times New Roman"/>
                <w:b/>
                <w:sz w:val="24"/>
              </w:rPr>
              <w:t xml:space="preserve">34 042 </w:t>
            </w:r>
          </w:p>
        </w:tc>
        <w:tc>
          <w:tcPr>
            <w:tcW w:w="6590" w:type="dxa"/>
            <w:tcBorders>
              <w:top w:val="nil"/>
              <w:left w:val="nil"/>
              <w:bottom w:val="nil"/>
              <w:right w:val="nil"/>
            </w:tcBorders>
          </w:tcPr>
          <w:p w:rsidRPr="00422634" w:rsidR="00F61264" w:rsidP="00C7382A" w:rsidRDefault="00F61264">
            <w:pPr>
              <w:spacing w:line="240" w:lineRule="exact"/>
              <w:rPr>
                <w:rFonts w:ascii="Times New Roman" w:hAnsi="Times New Roman"/>
                <w:b/>
                <w:sz w:val="24"/>
              </w:rPr>
            </w:pPr>
            <w:r w:rsidRPr="00422634">
              <w:rPr>
                <w:rFonts w:ascii="Times New Roman" w:hAnsi="Times New Roman"/>
                <w:b/>
                <w:sz w:val="24"/>
              </w:rPr>
              <w:t>Wijziging van de Wet personenvervoer 2000 in verband met de invoering van delegatiebepalingen voor de regulering van het systeem van vervoersbewijzen, betaalwijzen en betaaldienstverlening in het openbaar vervoer</w:t>
            </w:r>
          </w:p>
        </w:tc>
      </w:tr>
      <w:tr w:rsidRPr="00422634" w:rsidR="00F61264" w:rsidTr="00C7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2634" w:rsidR="00F61264" w:rsidP="00C7382A" w:rsidRDefault="00F61264">
            <w:pPr>
              <w:pStyle w:val="Amendement"/>
              <w:rPr>
                <w:rFonts w:ascii="Times New Roman" w:hAnsi="Times New Roman" w:cs="Times New Roman"/>
              </w:rPr>
            </w:pPr>
          </w:p>
        </w:tc>
        <w:tc>
          <w:tcPr>
            <w:tcW w:w="6590" w:type="dxa"/>
            <w:tcBorders>
              <w:top w:val="nil"/>
              <w:left w:val="nil"/>
              <w:bottom w:val="nil"/>
              <w:right w:val="nil"/>
            </w:tcBorders>
          </w:tcPr>
          <w:p w:rsidRPr="00422634" w:rsidR="00F61264" w:rsidP="00C7382A" w:rsidRDefault="00F61264">
            <w:pPr>
              <w:pStyle w:val="Amendement"/>
              <w:rPr>
                <w:rFonts w:ascii="Times New Roman" w:hAnsi="Times New Roman" w:cs="Times New Roman"/>
              </w:rPr>
            </w:pPr>
          </w:p>
        </w:tc>
      </w:tr>
      <w:tr w:rsidRPr="00422634" w:rsidR="00F61264" w:rsidTr="00C7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2634" w:rsidR="00F61264" w:rsidP="00C7382A" w:rsidRDefault="00F61264">
            <w:pPr>
              <w:pStyle w:val="Amendement"/>
              <w:rPr>
                <w:rFonts w:ascii="Times New Roman" w:hAnsi="Times New Roman" w:cs="Times New Roman"/>
              </w:rPr>
            </w:pPr>
          </w:p>
        </w:tc>
        <w:tc>
          <w:tcPr>
            <w:tcW w:w="6590" w:type="dxa"/>
            <w:tcBorders>
              <w:top w:val="nil"/>
              <w:left w:val="nil"/>
              <w:bottom w:val="nil"/>
              <w:right w:val="nil"/>
            </w:tcBorders>
          </w:tcPr>
          <w:p w:rsidRPr="00422634" w:rsidR="00F61264" w:rsidP="00C7382A" w:rsidRDefault="00F61264">
            <w:pPr>
              <w:pStyle w:val="Amendement"/>
              <w:rPr>
                <w:rFonts w:ascii="Times New Roman" w:hAnsi="Times New Roman" w:cs="Times New Roman"/>
              </w:rPr>
            </w:pPr>
          </w:p>
        </w:tc>
      </w:tr>
      <w:tr w:rsidRPr="00422634" w:rsidR="00F61264" w:rsidTr="00C7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2634" w:rsidR="00F61264" w:rsidP="00C7382A" w:rsidRDefault="00F61264">
            <w:pPr>
              <w:pStyle w:val="Amendement"/>
              <w:rPr>
                <w:rFonts w:ascii="Times New Roman" w:hAnsi="Times New Roman" w:cs="Times New Roman"/>
              </w:rPr>
            </w:pPr>
            <w:r w:rsidRPr="00422634">
              <w:rPr>
                <w:rFonts w:ascii="Times New Roman" w:hAnsi="Times New Roman" w:cs="Times New Roman"/>
              </w:rPr>
              <w:t>Nr. 2</w:t>
            </w:r>
          </w:p>
        </w:tc>
        <w:tc>
          <w:tcPr>
            <w:tcW w:w="6590" w:type="dxa"/>
            <w:tcBorders>
              <w:top w:val="nil"/>
              <w:left w:val="nil"/>
              <w:bottom w:val="nil"/>
              <w:right w:val="nil"/>
            </w:tcBorders>
          </w:tcPr>
          <w:p w:rsidRPr="00422634" w:rsidR="00F61264" w:rsidP="00C7382A" w:rsidRDefault="00F61264">
            <w:pPr>
              <w:pStyle w:val="Amendement"/>
              <w:rPr>
                <w:rFonts w:ascii="Times New Roman" w:hAnsi="Times New Roman" w:cs="Times New Roman"/>
              </w:rPr>
            </w:pPr>
            <w:r w:rsidRPr="00422634">
              <w:rPr>
                <w:rFonts w:ascii="Times New Roman" w:hAnsi="Times New Roman" w:cs="Times New Roman"/>
              </w:rPr>
              <w:t>VOORSTEL VAN WET</w:t>
            </w:r>
          </w:p>
        </w:tc>
      </w:tr>
      <w:tr w:rsidRPr="00422634" w:rsidR="00F61264" w:rsidTr="00C7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2634" w:rsidR="00F61264" w:rsidP="00C7382A" w:rsidRDefault="00F61264">
            <w:pPr>
              <w:pStyle w:val="Amendement"/>
              <w:rPr>
                <w:rFonts w:ascii="Times New Roman" w:hAnsi="Times New Roman" w:cs="Times New Roman"/>
              </w:rPr>
            </w:pPr>
          </w:p>
        </w:tc>
        <w:tc>
          <w:tcPr>
            <w:tcW w:w="6590" w:type="dxa"/>
            <w:tcBorders>
              <w:top w:val="nil"/>
              <w:left w:val="nil"/>
              <w:bottom w:val="nil"/>
              <w:right w:val="nil"/>
            </w:tcBorders>
          </w:tcPr>
          <w:p w:rsidRPr="00422634" w:rsidR="00F61264" w:rsidP="00C7382A" w:rsidRDefault="00F61264">
            <w:pPr>
              <w:pStyle w:val="Amendement"/>
              <w:rPr>
                <w:rFonts w:ascii="Times New Roman" w:hAnsi="Times New Roman" w:cs="Times New Roman"/>
              </w:rPr>
            </w:pPr>
          </w:p>
        </w:tc>
      </w:tr>
    </w:tbl>
    <w:p w:rsidRPr="00422634" w:rsidR="00F61264" w:rsidP="00F61264" w:rsidRDefault="00F61264">
      <w:pPr>
        <w:ind w:firstLine="284"/>
        <w:rPr>
          <w:rFonts w:ascii="Times New Roman" w:hAnsi="Times New Roman"/>
          <w:sz w:val="24"/>
        </w:rPr>
      </w:pPr>
      <w:r w:rsidRPr="00422634">
        <w:rPr>
          <w:rFonts w:ascii="Times New Roman" w:hAnsi="Times New Roman"/>
          <w:sz w:val="24"/>
        </w:rPr>
        <w:t>Wij Willem-Alexander, bij de gratie Gods, Koning der Nederlanden, Prins van Oranje-Nassau, enz. enz. enz.</w:t>
      </w:r>
    </w:p>
    <w:p w:rsidRPr="00422634" w:rsidR="00F61264" w:rsidP="00F61264" w:rsidRDefault="00F61264">
      <w:pPr>
        <w:rPr>
          <w:rFonts w:ascii="Times New Roman" w:hAnsi="Times New Roman"/>
          <w:sz w:val="24"/>
        </w:rPr>
      </w:pPr>
    </w:p>
    <w:p w:rsidRPr="00422634" w:rsidR="00F61264" w:rsidP="00F61264" w:rsidRDefault="00F61264">
      <w:pPr>
        <w:ind w:firstLine="284"/>
        <w:rPr>
          <w:rFonts w:ascii="Times New Roman" w:hAnsi="Times New Roman"/>
          <w:sz w:val="24"/>
        </w:rPr>
      </w:pPr>
      <w:r w:rsidRPr="00422634">
        <w:rPr>
          <w:rFonts w:ascii="Times New Roman" w:hAnsi="Times New Roman"/>
          <w:sz w:val="24"/>
        </w:rPr>
        <w:t>Allen, die deze zullen zien of horen lezen, saluut! doen te weten:</w:t>
      </w:r>
    </w:p>
    <w:p w:rsidRPr="00422634" w:rsidR="00F61264" w:rsidP="00F61264" w:rsidRDefault="00F61264">
      <w:pPr>
        <w:ind w:firstLine="284"/>
        <w:rPr>
          <w:rFonts w:ascii="Times New Roman" w:hAnsi="Times New Roman"/>
          <w:sz w:val="24"/>
        </w:rPr>
      </w:pPr>
      <w:r w:rsidRPr="00422634">
        <w:rPr>
          <w:rFonts w:ascii="Times New Roman" w:hAnsi="Times New Roman"/>
          <w:sz w:val="24"/>
        </w:rPr>
        <w:t xml:space="preserve">Alzo Wij in overweging genomen hebben dat het wenselijk is om in de Wet personenvervoer 2000 grondslagen op te nemen om in het belang van de reizigers en van een goed functionerende markt voor betaaldienstverlening in het openbaar vervoer regels te kunnen stellen met betrekking tot de </w:t>
      </w:r>
      <w:proofErr w:type="spellStart"/>
      <w:r w:rsidRPr="00422634">
        <w:rPr>
          <w:rFonts w:ascii="Times New Roman" w:hAnsi="Times New Roman"/>
          <w:sz w:val="24"/>
        </w:rPr>
        <w:t>concessieoverstijgende</w:t>
      </w:r>
      <w:proofErr w:type="spellEnd"/>
      <w:r w:rsidRPr="00422634">
        <w:rPr>
          <w:rFonts w:ascii="Times New Roman" w:hAnsi="Times New Roman"/>
          <w:sz w:val="24"/>
        </w:rPr>
        <w:t xml:space="preserve"> onderwerpen van het systeem van vervoerbewijzen en betaalwijzen in het openbaar vervoer;</w:t>
      </w:r>
    </w:p>
    <w:p w:rsidRPr="00422634" w:rsidR="00F61264" w:rsidP="00F61264" w:rsidRDefault="00F61264">
      <w:pPr>
        <w:ind w:firstLine="284"/>
        <w:rPr>
          <w:rFonts w:ascii="Times New Roman" w:hAnsi="Times New Roman"/>
          <w:sz w:val="24"/>
        </w:rPr>
      </w:pPr>
      <w:r w:rsidRPr="0042263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b/>
          <w:sz w:val="24"/>
        </w:rPr>
      </w:pPr>
      <w:r w:rsidRPr="00422634">
        <w:rPr>
          <w:rFonts w:ascii="Times New Roman" w:hAnsi="Times New Roman"/>
          <w:b/>
          <w:sz w:val="24"/>
        </w:rPr>
        <w:t>ARTIKEL I</w:t>
      </w:r>
    </w:p>
    <w:p w:rsidRPr="00422634" w:rsidR="00F61264" w:rsidP="00F61264" w:rsidRDefault="00F61264">
      <w:pPr>
        <w:rPr>
          <w:rFonts w:ascii="Times New Roman" w:hAnsi="Times New Roman"/>
          <w:b/>
          <w:sz w:val="24"/>
        </w:rPr>
      </w:pPr>
    </w:p>
    <w:p w:rsidRPr="00422634" w:rsidR="00F61264" w:rsidP="00F61264" w:rsidRDefault="00F61264">
      <w:pPr>
        <w:ind w:firstLine="284"/>
        <w:rPr>
          <w:rFonts w:ascii="Times New Roman" w:hAnsi="Times New Roman"/>
          <w:sz w:val="24"/>
        </w:rPr>
      </w:pPr>
      <w:r w:rsidRPr="00422634">
        <w:rPr>
          <w:rFonts w:ascii="Times New Roman" w:hAnsi="Times New Roman"/>
          <w:sz w:val="24"/>
        </w:rPr>
        <w:t>De Wet personenvervoer 2000 wordt als volgt gewijzigd:</w:t>
      </w: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r w:rsidRPr="00422634">
        <w:rPr>
          <w:rFonts w:ascii="Times New Roman" w:hAnsi="Times New Roman"/>
          <w:sz w:val="24"/>
        </w:rPr>
        <w:t>A</w:t>
      </w:r>
    </w:p>
    <w:p w:rsidRPr="00422634" w:rsidR="00F61264" w:rsidP="00F61264" w:rsidRDefault="00F61264">
      <w:pPr>
        <w:rPr>
          <w:rFonts w:ascii="Times New Roman" w:hAnsi="Times New Roman"/>
          <w:sz w:val="24"/>
        </w:rPr>
      </w:pPr>
    </w:p>
    <w:p w:rsidRPr="00422634" w:rsidR="00F61264" w:rsidP="00F61264" w:rsidRDefault="00F61264">
      <w:pPr>
        <w:ind w:firstLine="284"/>
        <w:rPr>
          <w:rFonts w:ascii="Times New Roman" w:hAnsi="Times New Roman"/>
          <w:sz w:val="24"/>
        </w:rPr>
      </w:pPr>
      <w:r w:rsidRPr="00422634">
        <w:rPr>
          <w:rFonts w:ascii="Times New Roman" w:hAnsi="Times New Roman"/>
          <w:sz w:val="24"/>
        </w:rPr>
        <w:t>In artikel 1 worden in de alfabetische rangorde ingevoegd:</w:t>
      </w:r>
    </w:p>
    <w:p w:rsidRPr="00422634" w:rsidR="00F61264" w:rsidP="00F61264" w:rsidRDefault="00F61264">
      <w:pPr>
        <w:ind w:firstLine="284"/>
        <w:rPr>
          <w:rFonts w:ascii="Times New Roman" w:hAnsi="Times New Roman"/>
          <w:bCs/>
          <w:sz w:val="24"/>
        </w:rPr>
      </w:pPr>
      <w:r w:rsidRPr="00422634">
        <w:rPr>
          <w:rFonts w:ascii="Times New Roman" w:hAnsi="Times New Roman"/>
          <w:bCs/>
          <w:i/>
          <w:sz w:val="24"/>
        </w:rPr>
        <w:t>betaaldienst:</w:t>
      </w:r>
      <w:r w:rsidRPr="00422634">
        <w:rPr>
          <w:rFonts w:ascii="Times New Roman" w:hAnsi="Times New Roman"/>
          <w:bCs/>
          <w:sz w:val="24"/>
        </w:rPr>
        <w:t xml:space="preserve"> betaaldienst in de zin van de Wet op het financieel toezicht;</w:t>
      </w:r>
    </w:p>
    <w:p w:rsidRPr="00422634" w:rsidR="00F61264" w:rsidP="00F61264" w:rsidRDefault="00F61264">
      <w:pPr>
        <w:ind w:firstLine="284"/>
        <w:rPr>
          <w:rFonts w:ascii="Times New Roman" w:hAnsi="Times New Roman"/>
          <w:bCs/>
          <w:sz w:val="24"/>
        </w:rPr>
      </w:pPr>
      <w:r w:rsidRPr="00422634">
        <w:rPr>
          <w:rFonts w:ascii="Times New Roman" w:hAnsi="Times New Roman"/>
          <w:bCs/>
          <w:i/>
          <w:sz w:val="24"/>
        </w:rPr>
        <w:t xml:space="preserve">betaaldienstverlening in het openbaar vervoer: </w:t>
      </w:r>
      <w:r w:rsidRPr="00422634">
        <w:rPr>
          <w:rFonts w:ascii="Times New Roman" w:hAnsi="Times New Roman"/>
          <w:bCs/>
          <w:sz w:val="24"/>
        </w:rPr>
        <w:t>samenstel van betaaldiensten en andere diensten dat de betaalwijzen ondersteunt;</w:t>
      </w:r>
    </w:p>
    <w:p w:rsidRPr="00422634" w:rsidR="00F61264" w:rsidP="00F61264" w:rsidRDefault="00F61264">
      <w:pPr>
        <w:ind w:firstLine="284"/>
        <w:rPr>
          <w:rFonts w:ascii="Times New Roman" w:hAnsi="Times New Roman"/>
          <w:bCs/>
          <w:sz w:val="24"/>
        </w:rPr>
      </w:pPr>
      <w:r w:rsidRPr="00422634">
        <w:rPr>
          <w:rFonts w:ascii="Times New Roman" w:hAnsi="Times New Roman"/>
          <w:bCs/>
          <w:i/>
          <w:sz w:val="24"/>
        </w:rPr>
        <w:t>betaalwijze:</w:t>
      </w:r>
      <w:r w:rsidRPr="00422634">
        <w:rPr>
          <w:rFonts w:ascii="Times New Roman" w:hAnsi="Times New Roman"/>
          <w:bCs/>
          <w:sz w:val="24"/>
        </w:rPr>
        <w:t xml:space="preserve"> elke manier om te kunnen voldoen aan de betalingsverplichting voor het openbaar vervoer; </w:t>
      </w:r>
    </w:p>
    <w:p w:rsidRPr="00422634" w:rsidR="00F61264" w:rsidP="00F61264" w:rsidRDefault="00F61264">
      <w:pPr>
        <w:ind w:firstLine="284"/>
        <w:rPr>
          <w:rFonts w:ascii="Times New Roman" w:hAnsi="Times New Roman"/>
          <w:bCs/>
          <w:sz w:val="24"/>
        </w:rPr>
      </w:pPr>
      <w:r w:rsidRPr="00422634">
        <w:rPr>
          <w:rFonts w:ascii="Times New Roman" w:hAnsi="Times New Roman"/>
          <w:bCs/>
          <w:i/>
          <w:sz w:val="24"/>
        </w:rPr>
        <w:t>elektronisch vervoerbewijs:</w:t>
      </w:r>
      <w:r w:rsidRPr="00422634">
        <w:rPr>
          <w:rFonts w:ascii="Times New Roman" w:hAnsi="Times New Roman"/>
          <w:bCs/>
          <w:sz w:val="24"/>
        </w:rPr>
        <w:t xml:space="preserve"> bewijs dat toegang geeft tot en voorziet in betaling voor het gebruik van openbaar vervoer door elektronische registratie van de reis of een deel daarvan;.</w:t>
      </w:r>
    </w:p>
    <w:p w:rsidRPr="00422634" w:rsidR="00F61264" w:rsidP="00F61264" w:rsidRDefault="00F61264">
      <w:pPr>
        <w:rPr>
          <w:rFonts w:ascii="Times New Roman" w:hAnsi="Times New Roman"/>
          <w:bCs/>
          <w:sz w:val="24"/>
        </w:rPr>
      </w:pPr>
    </w:p>
    <w:p w:rsidRPr="00422634" w:rsidR="00F61264" w:rsidP="00F61264" w:rsidRDefault="00F61264">
      <w:pPr>
        <w:rPr>
          <w:rFonts w:ascii="Times New Roman" w:hAnsi="Times New Roman"/>
          <w:bCs/>
          <w:sz w:val="24"/>
        </w:rPr>
      </w:pPr>
      <w:r w:rsidRPr="00422634">
        <w:rPr>
          <w:rFonts w:ascii="Times New Roman" w:hAnsi="Times New Roman"/>
          <w:bCs/>
          <w:sz w:val="24"/>
        </w:rPr>
        <w:t>B</w:t>
      </w:r>
    </w:p>
    <w:p w:rsidRPr="00422634" w:rsidR="00F61264" w:rsidP="00F61264" w:rsidRDefault="00F61264">
      <w:pPr>
        <w:rPr>
          <w:rFonts w:ascii="Times New Roman" w:hAnsi="Times New Roman"/>
          <w:bCs/>
          <w:sz w:val="24"/>
        </w:rPr>
      </w:pPr>
    </w:p>
    <w:p w:rsidRPr="00422634" w:rsidR="00F61264" w:rsidP="00F61264" w:rsidRDefault="00F61264">
      <w:pPr>
        <w:ind w:firstLine="284"/>
        <w:rPr>
          <w:rFonts w:ascii="Times New Roman" w:hAnsi="Times New Roman"/>
          <w:bCs/>
          <w:sz w:val="24"/>
        </w:rPr>
      </w:pPr>
      <w:r w:rsidRPr="00422634">
        <w:rPr>
          <w:rFonts w:ascii="Times New Roman" w:hAnsi="Times New Roman"/>
          <w:bCs/>
          <w:sz w:val="24"/>
        </w:rPr>
        <w:t>In artikel 30 worden het tweede tot en met vierde lid vervangen door twee leden, luidende:</w:t>
      </w:r>
    </w:p>
    <w:p w:rsidRPr="00422634" w:rsidR="00F61264" w:rsidP="00F61264" w:rsidRDefault="00F61264">
      <w:pPr>
        <w:ind w:firstLine="284"/>
        <w:rPr>
          <w:rFonts w:ascii="Times New Roman" w:hAnsi="Times New Roman"/>
          <w:sz w:val="24"/>
        </w:rPr>
      </w:pPr>
      <w:r w:rsidRPr="00422634">
        <w:rPr>
          <w:rFonts w:ascii="Times New Roman" w:hAnsi="Times New Roman"/>
          <w:sz w:val="24"/>
        </w:rPr>
        <w:t xml:space="preserve">2. Bij of krachtens algemene maatregel van bestuur kunnen in het belang van de toegankelijkheid, gebruiksvriendelijkheid en interoperabiliteit van het openbaar vervoer regels worden gesteld over </w:t>
      </w:r>
      <w:proofErr w:type="spellStart"/>
      <w:r w:rsidRPr="00422634">
        <w:rPr>
          <w:rFonts w:ascii="Times New Roman" w:hAnsi="Times New Roman"/>
          <w:sz w:val="24"/>
        </w:rPr>
        <w:t>concessieoverstijgende</w:t>
      </w:r>
      <w:proofErr w:type="spellEnd"/>
      <w:r w:rsidRPr="00422634">
        <w:rPr>
          <w:rFonts w:ascii="Times New Roman" w:hAnsi="Times New Roman"/>
          <w:sz w:val="24"/>
        </w:rPr>
        <w:t xml:space="preserve"> onderwerpen. Deze regels kunnen betrekking hebben op:</w:t>
      </w:r>
    </w:p>
    <w:p w:rsidRPr="00422634" w:rsidR="00F61264" w:rsidP="00F61264" w:rsidRDefault="00F61264">
      <w:pPr>
        <w:ind w:firstLine="284"/>
        <w:rPr>
          <w:rFonts w:ascii="Times New Roman" w:hAnsi="Times New Roman"/>
          <w:sz w:val="24"/>
        </w:rPr>
      </w:pPr>
      <w:r w:rsidRPr="00422634">
        <w:rPr>
          <w:rFonts w:ascii="Times New Roman" w:hAnsi="Times New Roman"/>
          <w:sz w:val="24"/>
        </w:rPr>
        <w:t>a. de uitgifte, de kwaliteit en de functionaliteit van vervoerbewijzen;</w:t>
      </w:r>
    </w:p>
    <w:p w:rsidRPr="00422634" w:rsidR="00F61264" w:rsidP="00F61264" w:rsidRDefault="00F61264">
      <w:pPr>
        <w:ind w:firstLine="284"/>
        <w:rPr>
          <w:rFonts w:ascii="Times New Roman" w:hAnsi="Times New Roman"/>
          <w:sz w:val="24"/>
        </w:rPr>
      </w:pPr>
      <w:r w:rsidRPr="00422634">
        <w:rPr>
          <w:rFonts w:ascii="Times New Roman" w:hAnsi="Times New Roman"/>
          <w:sz w:val="24"/>
        </w:rPr>
        <w:t>b. de tarieven en vervoervoorwaarden;</w:t>
      </w:r>
    </w:p>
    <w:p w:rsidRPr="00422634" w:rsidR="00F61264" w:rsidP="00F61264" w:rsidRDefault="00F61264">
      <w:pPr>
        <w:ind w:firstLine="284"/>
        <w:rPr>
          <w:rFonts w:ascii="Times New Roman" w:hAnsi="Times New Roman"/>
          <w:sz w:val="24"/>
        </w:rPr>
      </w:pPr>
      <w:r w:rsidRPr="00422634">
        <w:rPr>
          <w:rFonts w:ascii="Times New Roman" w:hAnsi="Times New Roman"/>
          <w:sz w:val="24"/>
        </w:rPr>
        <w:t>c. de informatievoorziening en klachtprocedures met betrekking tot de onderdelen a en b.</w:t>
      </w:r>
    </w:p>
    <w:p w:rsidRPr="00422634" w:rsidR="00F61264" w:rsidP="00F61264" w:rsidRDefault="00F61264">
      <w:pPr>
        <w:ind w:firstLine="284"/>
        <w:rPr>
          <w:rFonts w:ascii="Times New Roman" w:hAnsi="Times New Roman"/>
          <w:sz w:val="24"/>
        </w:rPr>
      </w:pPr>
      <w:r w:rsidRPr="00422634">
        <w:rPr>
          <w:rFonts w:ascii="Times New Roman" w:hAnsi="Times New Roman"/>
          <w:sz w:val="24"/>
        </w:rPr>
        <w:lastRenderedPageBreak/>
        <w:t>3. De concessiehouder is verplicht reizigers te vervoeren die beschikken over een voor het concessiegebied geldig vervoerbewijs tegen het daarbij behorende tarief.</w:t>
      </w:r>
    </w:p>
    <w:p w:rsidRPr="00422634" w:rsidR="00F61264" w:rsidP="00F61264" w:rsidRDefault="00F61264">
      <w:pPr>
        <w:rPr>
          <w:rFonts w:ascii="Times New Roman" w:hAnsi="Times New Roman"/>
          <w:b/>
          <w:bCs/>
          <w:sz w:val="24"/>
        </w:rPr>
      </w:pPr>
    </w:p>
    <w:p w:rsidRPr="00422634" w:rsidR="00F61264" w:rsidP="00F61264" w:rsidRDefault="00F61264">
      <w:pPr>
        <w:rPr>
          <w:rFonts w:ascii="Times New Roman" w:hAnsi="Times New Roman"/>
          <w:bCs/>
          <w:sz w:val="24"/>
        </w:rPr>
      </w:pPr>
      <w:r w:rsidRPr="00422634">
        <w:rPr>
          <w:rFonts w:ascii="Times New Roman" w:hAnsi="Times New Roman"/>
          <w:bCs/>
          <w:sz w:val="24"/>
        </w:rPr>
        <w:t>C</w:t>
      </w:r>
    </w:p>
    <w:p w:rsidRPr="00422634" w:rsidR="00F61264" w:rsidP="00F61264" w:rsidRDefault="00F61264">
      <w:pPr>
        <w:rPr>
          <w:rFonts w:ascii="Times New Roman" w:hAnsi="Times New Roman"/>
          <w:bCs/>
          <w:sz w:val="24"/>
        </w:rPr>
      </w:pPr>
    </w:p>
    <w:p w:rsidRPr="00422634" w:rsidR="00F61264" w:rsidP="00F61264" w:rsidRDefault="00F61264">
      <w:pPr>
        <w:ind w:firstLine="284"/>
        <w:rPr>
          <w:rFonts w:ascii="Times New Roman" w:hAnsi="Times New Roman"/>
          <w:bCs/>
          <w:sz w:val="24"/>
        </w:rPr>
      </w:pPr>
      <w:r w:rsidRPr="00422634">
        <w:rPr>
          <w:rFonts w:ascii="Times New Roman" w:hAnsi="Times New Roman"/>
          <w:bCs/>
          <w:sz w:val="24"/>
        </w:rPr>
        <w:t>Na artikel 30 worden vier artikelen ingevoegd, luidende:</w:t>
      </w:r>
    </w:p>
    <w:p w:rsidRPr="00422634" w:rsidR="00F61264" w:rsidP="00F61264" w:rsidRDefault="00F61264">
      <w:pPr>
        <w:widowControl w:val="0"/>
        <w:autoSpaceDE w:val="0"/>
        <w:autoSpaceDN w:val="0"/>
        <w:adjustRightInd w:val="0"/>
        <w:rPr>
          <w:rFonts w:ascii="Times New Roman" w:hAnsi="Times New Roman"/>
          <w:b/>
          <w:bCs/>
          <w:sz w:val="24"/>
        </w:rPr>
      </w:pPr>
    </w:p>
    <w:p w:rsidRPr="00422634" w:rsidR="00F61264" w:rsidP="00F61264" w:rsidRDefault="00F61264">
      <w:pPr>
        <w:rPr>
          <w:rFonts w:ascii="Times New Roman" w:hAnsi="Times New Roman"/>
          <w:b/>
          <w:bCs/>
          <w:sz w:val="24"/>
        </w:rPr>
      </w:pPr>
      <w:r w:rsidRPr="00422634">
        <w:rPr>
          <w:rFonts w:ascii="Times New Roman" w:hAnsi="Times New Roman"/>
          <w:b/>
          <w:bCs/>
          <w:sz w:val="24"/>
        </w:rPr>
        <w:t>Artikel 30a</w:t>
      </w:r>
    </w:p>
    <w:p w:rsidRPr="00422634" w:rsidR="00F61264" w:rsidP="00F61264" w:rsidRDefault="00F61264">
      <w:pPr>
        <w:rPr>
          <w:rFonts w:ascii="Times New Roman" w:hAnsi="Times New Roman"/>
          <w:b/>
          <w:bCs/>
          <w:sz w:val="24"/>
        </w:rPr>
      </w:pPr>
    </w:p>
    <w:p w:rsidRPr="00422634" w:rsidR="00F61264" w:rsidP="00F61264" w:rsidRDefault="00F61264">
      <w:pPr>
        <w:ind w:firstLine="284"/>
        <w:rPr>
          <w:rFonts w:ascii="Times New Roman" w:hAnsi="Times New Roman"/>
          <w:sz w:val="24"/>
        </w:rPr>
      </w:pPr>
      <w:r w:rsidRPr="00422634">
        <w:rPr>
          <w:rFonts w:ascii="Times New Roman" w:hAnsi="Times New Roman"/>
          <w:sz w:val="24"/>
        </w:rPr>
        <w:t xml:space="preserve">1. Bij of krachtens algemene maatregel van bestuur kunnen in het belang van een goed functionerende markt voor betaaldienstverlening in het openbaar vervoer regels worden gesteld met betrekking tot in elk geval: </w:t>
      </w:r>
    </w:p>
    <w:p w:rsidRPr="00422634" w:rsidR="00F61264" w:rsidP="00F61264" w:rsidRDefault="00F61264">
      <w:pPr>
        <w:ind w:firstLine="284"/>
        <w:rPr>
          <w:rFonts w:ascii="Times New Roman" w:hAnsi="Times New Roman"/>
          <w:sz w:val="24"/>
        </w:rPr>
      </w:pPr>
      <w:r w:rsidRPr="00422634">
        <w:rPr>
          <w:rFonts w:ascii="Times New Roman" w:hAnsi="Times New Roman"/>
          <w:sz w:val="24"/>
        </w:rPr>
        <w:t>a. de instellingen die elektronische vervoerbewijzen uitgeven, beheren of exploiteren;</w:t>
      </w:r>
    </w:p>
    <w:p w:rsidRPr="00422634" w:rsidR="00F61264" w:rsidP="00F61264" w:rsidRDefault="00F61264">
      <w:pPr>
        <w:ind w:firstLine="284"/>
        <w:rPr>
          <w:rFonts w:ascii="Times New Roman" w:hAnsi="Times New Roman"/>
          <w:sz w:val="24"/>
        </w:rPr>
      </w:pPr>
      <w:r w:rsidRPr="00422634">
        <w:rPr>
          <w:rFonts w:ascii="Times New Roman" w:hAnsi="Times New Roman"/>
          <w:sz w:val="24"/>
        </w:rPr>
        <w:t>b. toegang van concessiehouders en aanbieders van elektronische vervoerbewijzen of andere betaalwijzen tot de markt voor betaaldienstverlening in het openbaar vervoer alsmede tot de diensten van de in onderdeel a bedoelde instellingen;</w:t>
      </w:r>
    </w:p>
    <w:p w:rsidRPr="00422634" w:rsidR="00F61264" w:rsidP="00F61264" w:rsidRDefault="00F61264">
      <w:pPr>
        <w:ind w:firstLine="284"/>
        <w:rPr>
          <w:rFonts w:ascii="Times New Roman" w:hAnsi="Times New Roman"/>
          <w:sz w:val="24"/>
        </w:rPr>
      </w:pPr>
      <w:r w:rsidRPr="00422634">
        <w:rPr>
          <w:rFonts w:ascii="Times New Roman" w:hAnsi="Times New Roman"/>
          <w:sz w:val="24"/>
        </w:rPr>
        <w:t>c. op een kostengeoriënteerde basis vast te stellen vergoeding voor de door de in onderdeel a bedoelde instellingen te verlenen diensten;</w:t>
      </w:r>
    </w:p>
    <w:p w:rsidRPr="00422634" w:rsidR="00F61264" w:rsidP="00F61264" w:rsidRDefault="00F61264">
      <w:pPr>
        <w:ind w:firstLine="284"/>
        <w:rPr>
          <w:rFonts w:ascii="Times New Roman" w:hAnsi="Times New Roman"/>
          <w:sz w:val="24"/>
        </w:rPr>
      </w:pPr>
      <w:r w:rsidRPr="00422634">
        <w:rPr>
          <w:rFonts w:ascii="Times New Roman" w:hAnsi="Times New Roman"/>
          <w:sz w:val="24"/>
        </w:rPr>
        <w:t>d. maatstaven en procedures voor de verdeling van opbrengsten uit het gebruik van elektronische vervoerbewijzen.</w:t>
      </w:r>
    </w:p>
    <w:p w:rsidRPr="00422634" w:rsidR="00F61264" w:rsidP="00F61264" w:rsidRDefault="00F61264">
      <w:pPr>
        <w:ind w:firstLine="284"/>
        <w:rPr>
          <w:rFonts w:ascii="Times New Roman" w:hAnsi="Times New Roman"/>
          <w:sz w:val="24"/>
        </w:rPr>
      </w:pPr>
      <w:r w:rsidRPr="00422634">
        <w:rPr>
          <w:rFonts w:ascii="Times New Roman" w:hAnsi="Times New Roman"/>
          <w:sz w:val="24"/>
        </w:rPr>
        <w:t>2. Indien uitvoering wordt gegeven aan het eerste lid, onderdelen c of d, wordt bepaald dat:</w:t>
      </w:r>
    </w:p>
    <w:p w:rsidRPr="00422634" w:rsidR="00F61264" w:rsidP="00F61264" w:rsidRDefault="00F61264">
      <w:pPr>
        <w:ind w:firstLine="284"/>
        <w:rPr>
          <w:rFonts w:ascii="Times New Roman" w:hAnsi="Times New Roman"/>
          <w:sz w:val="24"/>
        </w:rPr>
      </w:pPr>
      <w:r w:rsidRPr="00422634">
        <w:rPr>
          <w:rFonts w:ascii="Times New Roman" w:hAnsi="Times New Roman"/>
          <w:sz w:val="24"/>
        </w:rPr>
        <w:t>a. de berekeningswijzen van de vergoeding en de maatstaven en procedures, bedoeld in het eerste lid, onderscheidenlijk onderdelen c en d, de goedkeuring behoeven van de Autoriteit Consument en Markt;</w:t>
      </w:r>
    </w:p>
    <w:p w:rsidRPr="00422634" w:rsidR="00F61264" w:rsidP="00F61264" w:rsidRDefault="00F61264">
      <w:pPr>
        <w:ind w:firstLine="284"/>
        <w:rPr>
          <w:rFonts w:ascii="Times New Roman" w:hAnsi="Times New Roman"/>
          <w:sz w:val="24"/>
        </w:rPr>
      </w:pPr>
      <w:r w:rsidRPr="00422634">
        <w:rPr>
          <w:rFonts w:ascii="Times New Roman" w:hAnsi="Times New Roman"/>
          <w:sz w:val="24"/>
        </w:rPr>
        <w:t>b. op de voorbereiding van besluiten met betrekking tot de goedkeuring van maatstaven en procedures voor de verdeling van opbrengsten als bedoeld in het eerste lid, onderdeel d, is afdeling 3.4 van de Algemene wet bestuursrecht van toepassing.</w:t>
      </w:r>
    </w:p>
    <w:p w:rsidRPr="00422634" w:rsidR="00F61264" w:rsidP="00F61264" w:rsidRDefault="00F61264">
      <w:pPr>
        <w:ind w:firstLine="284"/>
        <w:rPr>
          <w:rFonts w:ascii="Times New Roman" w:hAnsi="Times New Roman"/>
          <w:sz w:val="24"/>
        </w:rPr>
      </w:pPr>
      <w:r w:rsidRPr="00422634">
        <w:rPr>
          <w:rFonts w:ascii="Times New Roman" w:hAnsi="Times New Roman"/>
          <w:sz w:val="24"/>
        </w:rPr>
        <w:t>3. Bij of krachtens algemene maatregel van bestuur kunnen regels worden gesteld met betrekking tot de toelating van betaalwijzen tot de markt voor betaaldienstverlening in het openbaar vervoer alsmede met betrekking tot de acceptatie van betaalwijzen door concessiehouders.</w:t>
      </w: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b/>
          <w:sz w:val="24"/>
        </w:rPr>
      </w:pPr>
      <w:r w:rsidRPr="00422634">
        <w:rPr>
          <w:rFonts w:ascii="Times New Roman" w:hAnsi="Times New Roman"/>
          <w:b/>
          <w:sz w:val="24"/>
        </w:rPr>
        <w:t>Artikel 30b</w:t>
      </w:r>
    </w:p>
    <w:p w:rsidRPr="00422634" w:rsidR="00F61264" w:rsidP="00F61264" w:rsidRDefault="00F61264">
      <w:pPr>
        <w:rPr>
          <w:rFonts w:ascii="Times New Roman" w:hAnsi="Times New Roman"/>
          <w:b/>
          <w:sz w:val="24"/>
        </w:rPr>
      </w:pPr>
    </w:p>
    <w:p w:rsidRPr="00422634" w:rsidR="00F61264" w:rsidP="00F61264" w:rsidRDefault="00F61264">
      <w:pPr>
        <w:ind w:firstLine="284"/>
        <w:rPr>
          <w:rFonts w:ascii="Times New Roman" w:hAnsi="Times New Roman"/>
          <w:sz w:val="24"/>
        </w:rPr>
      </w:pPr>
      <w:r w:rsidRPr="00422634">
        <w:rPr>
          <w:rFonts w:ascii="Times New Roman" w:hAnsi="Times New Roman"/>
          <w:sz w:val="24"/>
        </w:rPr>
        <w:t>Bij of krachtens algemene maatregel van bestuur kan de concessiehouders worden opgedragen gezamenlijk een systeem van betaaldienstverlening in het openbaar vervoer in stand te houden, waarbij functionele eisen met betrekking tot het betaalsysteem kunnen worden gesteld, indien de situatie ontstaat of dreigt te ontstaan dat er een niet alle vervoersconcessies omvattend minimaal aanbod van betaaldiensten is.</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rPr>
          <w:rFonts w:ascii="Times New Roman" w:hAnsi="Times New Roman"/>
          <w:b/>
          <w:sz w:val="24"/>
        </w:rPr>
      </w:pPr>
      <w:r w:rsidRPr="00422634">
        <w:rPr>
          <w:rFonts w:ascii="Times New Roman" w:hAnsi="Times New Roman"/>
          <w:b/>
          <w:sz w:val="24"/>
        </w:rPr>
        <w:t>Artikel 30c</w:t>
      </w:r>
    </w:p>
    <w:p w:rsidRPr="00422634" w:rsidR="00F61264" w:rsidP="00F61264" w:rsidRDefault="00F61264">
      <w:pPr>
        <w:widowControl w:val="0"/>
        <w:autoSpaceDE w:val="0"/>
        <w:autoSpaceDN w:val="0"/>
        <w:adjustRightInd w:val="0"/>
        <w:rPr>
          <w:rFonts w:ascii="Times New Roman" w:hAnsi="Times New Roman"/>
          <w:b/>
          <w:sz w:val="24"/>
        </w:rPr>
      </w:pP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 xml:space="preserve">Bij of krachtens algemene maatregel van bestuur kunnen regels worden gesteld over het beschikbaar stellen, door concessiehouders, aanbieders van elektronische vervoerbewijzen en de in artikel 30a, eerste lid, onderdeel a, bedoelde instellingen, van geanonimiseerde en niet tot personen herleidbare gegevens over de, uit het gebruik van vervoerbewijzen af te leiden, reizigersstromen. </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rPr>
          <w:rFonts w:ascii="Times New Roman" w:hAnsi="Times New Roman"/>
          <w:b/>
          <w:sz w:val="24"/>
        </w:rPr>
      </w:pPr>
      <w:r w:rsidRPr="00422634">
        <w:rPr>
          <w:rFonts w:ascii="Times New Roman" w:hAnsi="Times New Roman"/>
          <w:b/>
          <w:sz w:val="24"/>
        </w:rPr>
        <w:t>Artikel 30d</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 xml:space="preserve">Bij of krachtens algemene maatregel van bestuur kunnen regels worden gesteld over: </w:t>
      </w: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 xml:space="preserve">a. de samenwerking en werkwijze tussen concessieverleners en concessiehouders met betrekking tot </w:t>
      </w:r>
      <w:proofErr w:type="spellStart"/>
      <w:r w:rsidRPr="00422634">
        <w:rPr>
          <w:rFonts w:ascii="Times New Roman" w:hAnsi="Times New Roman"/>
          <w:sz w:val="24"/>
        </w:rPr>
        <w:t>concessieoverstijgende</w:t>
      </w:r>
      <w:proofErr w:type="spellEnd"/>
      <w:r w:rsidRPr="00422634">
        <w:rPr>
          <w:rFonts w:ascii="Times New Roman" w:hAnsi="Times New Roman"/>
          <w:sz w:val="24"/>
        </w:rPr>
        <w:t xml:space="preserve"> onderwerpen als bedoeld in artikel 30, tweede lid;</w:t>
      </w: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b. de samenwerking tussen concessiehouders en de in artikel 30a, eerste lid, onderdeel a, bedoelde instellingen.</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rPr>
          <w:rFonts w:ascii="Times New Roman" w:hAnsi="Times New Roman"/>
          <w:sz w:val="24"/>
        </w:rPr>
      </w:pPr>
      <w:r w:rsidRPr="00422634">
        <w:rPr>
          <w:rFonts w:ascii="Times New Roman" w:hAnsi="Times New Roman"/>
          <w:sz w:val="24"/>
        </w:rPr>
        <w:t>D</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ind w:firstLine="284"/>
        <w:rPr>
          <w:rFonts w:ascii="Times New Roman" w:hAnsi="Times New Roman"/>
          <w:sz w:val="24"/>
        </w:rPr>
      </w:pPr>
      <w:r w:rsidRPr="00422634">
        <w:rPr>
          <w:rFonts w:ascii="Times New Roman" w:hAnsi="Times New Roman"/>
          <w:sz w:val="24"/>
        </w:rPr>
        <w:t xml:space="preserve">In artikel 74, tweede lid, onderdeel a, wordt na “het gebruik” ingevoegd: en de geldigheid. </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rPr>
          <w:rFonts w:ascii="Times New Roman" w:hAnsi="Times New Roman"/>
          <w:sz w:val="24"/>
        </w:rPr>
      </w:pPr>
      <w:r w:rsidRPr="00422634">
        <w:rPr>
          <w:rFonts w:ascii="Times New Roman" w:hAnsi="Times New Roman"/>
          <w:sz w:val="24"/>
        </w:rPr>
        <w:t>E</w:t>
      </w:r>
    </w:p>
    <w:p w:rsidRPr="00422634" w:rsidR="00F61264" w:rsidP="00F61264" w:rsidRDefault="00F61264">
      <w:pPr>
        <w:widowControl w:val="0"/>
        <w:autoSpaceDE w:val="0"/>
        <w:autoSpaceDN w:val="0"/>
        <w:adjustRightInd w:val="0"/>
        <w:rPr>
          <w:rFonts w:ascii="Times New Roman" w:hAnsi="Times New Roman"/>
          <w:b/>
          <w:sz w:val="24"/>
        </w:rPr>
      </w:pP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Artikel 87, vijfde lid, komt te luiden:</w:t>
      </w: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 xml:space="preserve">5. In afwijking van het eerste en tweede lid is de Autoriteit Consument en Markt belast met het toezicht op de naleving van het bepaalde: </w:t>
      </w: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a. krachtens artikel 30a, eerste en derde lid;</w:t>
      </w: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b. bij artikel 63c, vierde, zesde tot en met tiende lid en elfde lid, onderdeel b, voor zover op dat vervoer artikel 87, vierde lid, bij algemene maatregel van bestuur als bedoeld in artikel 2, tweede of vierde lid, van toepassing is verklaard.</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rPr>
          <w:rFonts w:ascii="Times New Roman" w:hAnsi="Times New Roman"/>
          <w:sz w:val="24"/>
        </w:rPr>
      </w:pPr>
      <w:r w:rsidRPr="00422634">
        <w:rPr>
          <w:rFonts w:ascii="Times New Roman" w:hAnsi="Times New Roman"/>
          <w:sz w:val="24"/>
        </w:rPr>
        <w:t>F</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Artikel 94 komt te luiden:</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rPr>
          <w:rFonts w:ascii="Times New Roman" w:hAnsi="Times New Roman"/>
          <w:b/>
          <w:sz w:val="24"/>
        </w:rPr>
      </w:pPr>
      <w:r w:rsidRPr="00422634">
        <w:rPr>
          <w:rFonts w:ascii="Times New Roman" w:hAnsi="Times New Roman"/>
          <w:b/>
          <w:sz w:val="24"/>
        </w:rPr>
        <w:t>Artikel 94</w:t>
      </w:r>
    </w:p>
    <w:p w:rsidRPr="00422634" w:rsidR="00F61264" w:rsidP="00F61264" w:rsidRDefault="00F61264">
      <w:pPr>
        <w:widowControl w:val="0"/>
        <w:autoSpaceDE w:val="0"/>
        <w:autoSpaceDN w:val="0"/>
        <w:adjustRightInd w:val="0"/>
        <w:rPr>
          <w:rFonts w:ascii="Times New Roman" w:hAnsi="Times New Roman"/>
          <w:b/>
          <w:sz w:val="24"/>
        </w:rPr>
      </w:pP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De Autoriteit Consument en Markt kan een last onder dwangsom opleggen aan de overtreder van:</w:t>
      </w: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a.</w:t>
      </w:r>
      <w:r w:rsidRPr="00422634">
        <w:rPr>
          <w:rFonts w:ascii="Times New Roman" w:hAnsi="Times New Roman"/>
          <w:i/>
          <w:sz w:val="24"/>
        </w:rPr>
        <w:t xml:space="preserve"> </w:t>
      </w:r>
      <w:r w:rsidRPr="00422634">
        <w:rPr>
          <w:rFonts w:ascii="Times New Roman" w:hAnsi="Times New Roman"/>
          <w:sz w:val="24"/>
        </w:rPr>
        <w:t>regels gesteld krachtens</w:t>
      </w:r>
      <w:r w:rsidRPr="00422634">
        <w:rPr>
          <w:rFonts w:ascii="Times New Roman" w:hAnsi="Times New Roman"/>
          <w:i/>
          <w:sz w:val="24"/>
        </w:rPr>
        <w:t xml:space="preserve"> </w:t>
      </w:r>
      <w:r w:rsidRPr="00422634">
        <w:rPr>
          <w:rFonts w:ascii="Times New Roman" w:hAnsi="Times New Roman"/>
          <w:sz w:val="24"/>
        </w:rPr>
        <w:t>artikel 30a, eerste en derde lid;</w:t>
      </w: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b. artikel 63c, vierde, zesde tot en met tiende en elfde lid, onderdeel b, voor zover op dat vervoer dit artikel, bij algemene maatregel van bestuur als bedoeld in artikel 2, tweede of vierde lid, van toepassing is verklaard, en met uitzondering van openbaar vervoer per trein waarvoor op grond van deze wet Onze Minister het bevoegde bestuursorgaan is.</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rPr>
          <w:rFonts w:ascii="Times New Roman" w:hAnsi="Times New Roman"/>
          <w:sz w:val="24"/>
        </w:rPr>
      </w:pPr>
      <w:r w:rsidRPr="00422634">
        <w:rPr>
          <w:rFonts w:ascii="Times New Roman" w:hAnsi="Times New Roman"/>
          <w:sz w:val="24"/>
        </w:rPr>
        <w:t>G</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Artikel 96a wordt als volgt gewijzigd:</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1. Voor de tekst wordt de aanduiding “1.” geplaatst alsmede wordt de zinsnede “van de netto-omzet van de overtreder” vervangen door: van de omzet van de overtreder.</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2. Er wordt een lid toegevoegd, luidende:</w:t>
      </w: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2. In geval van overtreding van de regels gesteld krachtens artikel 30a, eerste en derde lid, kan de Autoriteit Consument en Markt een bestuurlijke boete opleggen van ten hoogste € 450.000,- of, indien dat meer is, van 1% van de omzet van de overtreder.</w:t>
      </w:r>
    </w:p>
    <w:p w:rsidR="00F61264" w:rsidP="00F61264" w:rsidRDefault="00F61264">
      <w:pPr>
        <w:widowControl w:val="0"/>
        <w:autoSpaceDE w:val="0"/>
        <w:autoSpaceDN w:val="0"/>
        <w:adjustRightInd w:val="0"/>
        <w:rPr>
          <w:rFonts w:ascii="Times New Roman" w:hAnsi="Times New Roman"/>
          <w:b/>
          <w:sz w:val="24"/>
        </w:rPr>
      </w:pPr>
    </w:p>
    <w:p w:rsidRPr="00422634" w:rsidR="00FE734D" w:rsidP="00F61264" w:rsidRDefault="00FE734D">
      <w:pPr>
        <w:widowControl w:val="0"/>
        <w:autoSpaceDE w:val="0"/>
        <w:autoSpaceDN w:val="0"/>
        <w:adjustRightInd w:val="0"/>
        <w:rPr>
          <w:rFonts w:ascii="Times New Roman" w:hAnsi="Times New Roman"/>
          <w:b/>
          <w:sz w:val="24"/>
        </w:rPr>
      </w:pPr>
    </w:p>
    <w:p w:rsidRPr="00422634" w:rsidR="00422634" w:rsidP="00422634" w:rsidRDefault="00422634">
      <w:pPr>
        <w:rPr>
          <w:rFonts w:ascii="Times New Roman" w:hAnsi="Times New Roman"/>
          <w:b/>
          <w:sz w:val="24"/>
        </w:rPr>
      </w:pPr>
      <w:r w:rsidRPr="00422634">
        <w:rPr>
          <w:rFonts w:ascii="Times New Roman" w:hAnsi="Times New Roman"/>
          <w:b/>
          <w:sz w:val="24"/>
        </w:rPr>
        <w:t>ARTIKEL II</w:t>
      </w:r>
    </w:p>
    <w:p w:rsidRPr="00422634" w:rsidR="00422634" w:rsidP="00422634" w:rsidRDefault="00422634">
      <w:pPr>
        <w:rPr>
          <w:rFonts w:ascii="Times New Roman" w:hAnsi="Times New Roman"/>
          <w:sz w:val="24"/>
        </w:rPr>
      </w:pPr>
    </w:p>
    <w:p w:rsidRPr="00422634" w:rsidR="00422634" w:rsidP="00422634" w:rsidRDefault="00422634">
      <w:pPr>
        <w:ind w:firstLine="284"/>
        <w:rPr>
          <w:rFonts w:ascii="Times New Roman" w:hAnsi="Times New Roman"/>
          <w:sz w:val="24"/>
        </w:rPr>
      </w:pPr>
      <w:r w:rsidRPr="00422634">
        <w:rPr>
          <w:rFonts w:ascii="Times New Roman" w:hAnsi="Times New Roman"/>
          <w:sz w:val="24"/>
        </w:rPr>
        <w:t>Indien het bij koninklijke boodschap van 17 juni 2014 ingediende voorstel van wet houdende wijziging van de Spoorwegwet, de Wet personenvervoer 2000 en enkele andere wetten in verband de implementatie van richtlijn 2012/34/EU (</w:t>
      </w:r>
      <w:proofErr w:type="spellStart"/>
      <w:r w:rsidRPr="00422634">
        <w:rPr>
          <w:rFonts w:ascii="Times New Roman" w:hAnsi="Times New Roman"/>
          <w:sz w:val="24"/>
        </w:rPr>
        <w:t>PbEU</w:t>
      </w:r>
      <w:proofErr w:type="spellEnd"/>
      <w:r w:rsidRPr="00422634">
        <w:rPr>
          <w:rFonts w:ascii="Times New Roman" w:hAnsi="Times New Roman"/>
          <w:sz w:val="24"/>
        </w:rPr>
        <w:t xml:space="preserve"> 2012, L 343/32) tot wet is of wordt verheven en die wet eerder in werking is getreden of treedt dan artikel I, onderdeel E van deze wet, wordt artikel I, onderdeel E, van deze wet als volgt gewijzigd:</w:t>
      </w:r>
    </w:p>
    <w:p w:rsidRPr="00422634" w:rsidR="00422634" w:rsidP="00422634" w:rsidRDefault="00422634">
      <w:pPr>
        <w:rPr>
          <w:rFonts w:ascii="Times New Roman" w:hAnsi="Times New Roman"/>
          <w:sz w:val="24"/>
        </w:rPr>
      </w:pPr>
    </w:p>
    <w:p w:rsidRPr="00422634" w:rsidR="00422634" w:rsidP="00422634" w:rsidRDefault="00422634">
      <w:pPr>
        <w:ind w:firstLine="284"/>
        <w:rPr>
          <w:rFonts w:ascii="Times New Roman" w:hAnsi="Times New Roman"/>
          <w:sz w:val="24"/>
        </w:rPr>
      </w:pPr>
      <w:r w:rsidRPr="00422634">
        <w:rPr>
          <w:rFonts w:ascii="Times New Roman" w:hAnsi="Times New Roman"/>
          <w:sz w:val="24"/>
        </w:rPr>
        <w:t>Artikel I, onderdeel E, komt te luiden:</w:t>
      </w:r>
    </w:p>
    <w:p w:rsidRPr="00422634" w:rsidR="00422634" w:rsidP="00422634" w:rsidRDefault="00422634">
      <w:pPr>
        <w:rPr>
          <w:rFonts w:ascii="Times New Roman" w:hAnsi="Times New Roman"/>
          <w:sz w:val="24"/>
        </w:rPr>
      </w:pPr>
    </w:p>
    <w:p w:rsidRPr="00422634" w:rsidR="00422634" w:rsidP="00422634" w:rsidRDefault="00422634">
      <w:pPr>
        <w:rPr>
          <w:rFonts w:ascii="Times New Roman" w:hAnsi="Times New Roman"/>
          <w:sz w:val="24"/>
        </w:rPr>
      </w:pPr>
      <w:r w:rsidRPr="00422634">
        <w:rPr>
          <w:rFonts w:ascii="Times New Roman" w:hAnsi="Times New Roman"/>
          <w:sz w:val="24"/>
        </w:rPr>
        <w:t>E</w:t>
      </w:r>
    </w:p>
    <w:p w:rsidRPr="00422634" w:rsidR="00422634" w:rsidP="00422634" w:rsidRDefault="00422634">
      <w:pPr>
        <w:rPr>
          <w:rFonts w:ascii="Times New Roman" w:hAnsi="Times New Roman"/>
          <w:sz w:val="24"/>
        </w:rPr>
      </w:pPr>
    </w:p>
    <w:p w:rsidRPr="00422634" w:rsidR="00422634" w:rsidP="00422634" w:rsidRDefault="00422634">
      <w:pPr>
        <w:ind w:firstLine="284"/>
        <w:rPr>
          <w:rFonts w:ascii="Times New Roman" w:hAnsi="Times New Roman"/>
          <w:sz w:val="24"/>
        </w:rPr>
      </w:pPr>
      <w:r w:rsidRPr="00422634">
        <w:rPr>
          <w:rFonts w:ascii="Times New Roman" w:hAnsi="Times New Roman"/>
          <w:sz w:val="24"/>
        </w:rPr>
        <w:t xml:space="preserve">Artikel 87, vijfde lid, komt te luiden: </w:t>
      </w:r>
    </w:p>
    <w:p w:rsidRPr="00422634" w:rsidR="00422634" w:rsidP="00422634" w:rsidRDefault="00422634">
      <w:pPr>
        <w:ind w:firstLine="284"/>
        <w:rPr>
          <w:rFonts w:ascii="Times New Roman" w:hAnsi="Times New Roman"/>
          <w:sz w:val="24"/>
        </w:rPr>
      </w:pPr>
      <w:r w:rsidRPr="00422634">
        <w:rPr>
          <w:rFonts w:ascii="Times New Roman" w:hAnsi="Times New Roman"/>
          <w:sz w:val="24"/>
        </w:rPr>
        <w:t>5. In afwijking van het eerste en tweede lid is de Autoriteit Consument en Markt belast met het toezicht op de naleving van:</w:t>
      </w:r>
    </w:p>
    <w:p w:rsidRPr="00422634" w:rsidR="00422634" w:rsidP="00422634" w:rsidRDefault="00422634">
      <w:pPr>
        <w:ind w:firstLine="284"/>
        <w:rPr>
          <w:rFonts w:ascii="Times New Roman" w:hAnsi="Times New Roman"/>
          <w:sz w:val="24"/>
        </w:rPr>
      </w:pPr>
      <w:r w:rsidRPr="00422634">
        <w:rPr>
          <w:rFonts w:ascii="Times New Roman" w:hAnsi="Times New Roman"/>
          <w:sz w:val="24"/>
        </w:rPr>
        <w:t>a. het bepaalde krachtens artikel 30a, eerste en derde lid;</w:t>
      </w:r>
    </w:p>
    <w:p w:rsidRPr="00422634" w:rsidR="00422634" w:rsidP="00422634" w:rsidRDefault="00422634">
      <w:pPr>
        <w:ind w:firstLine="284"/>
        <w:rPr>
          <w:rFonts w:ascii="Times New Roman" w:hAnsi="Times New Roman"/>
          <w:sz w:val="24"/>
        </w:rPr>
      </w:pPr>
      <w:r w:rsidRPr="00422634">
        <w:rPr>
          <w:rFonts w:ascii="Times New Roman" w:hAnsi="Times New Roman"/>
          <w:sz w:val="24"/>
        </w:rPr>
        <w:t>b. artikel 63c, vierde, zesde tot en met tiende lid en elfde lid, onderdeel b, voor zover op dat vervoer artikel 87, vierde lid, bij algemene maatregel van bestuur als bedoeld in artikel 2, tweede of vierde lid, van toepassing is verklaard;</w:t>
      </w:r>
    </w:p>
    <w:p w:rsidRPr="00422634" w:rsidR="00422634" w:rsidP="00422634" w:rsidRDefault="00422634">
      <w:pPr>
        <w:ind w:firstLine="284"/>
        <w:rPr>
          <w:rFonts w:ascii="Times New Roman" w:hAnsi="Times New Roman"/>
          <w:sz w:val="24"/>
        </w:rPr>
      </w:pPr>
      <w:r w:rsidRPr="00422634">
        <w:rPr>
          <w:rFonts w:ascii="Times New Roman" w:hAnsi="Times New Roman"/>
          <w:sz w:val="24"/>
        </w:rPr>
        <w:t>c. uitvoeringsverordening (EU) nr. 869/2014 van de Commissie van 11 augustus 2014 inzake nieuwe spoorvervoersdiensten voor passagiers (</w:t>
      </w:r>
      <w:proofErr w:type="spellStart"/>
      <w:r w:rsidRPr="00422634">
        <w:rPr>
          <w:rFonts w:ascii="Times New Roman" w:hAnsi="Times New Roman"/>
          <w:sz w:val="24"/>
        </w:rPr>
        <w:t>PbEU</w:t>
      </w:r>
      <w:proofErr w:type="spellEnd"/>
      <w:r w:rsidRPr="00422634">
        <w:rPr>
          <w:rFonts w:ascii="Times New Roman" w:hAnsi="Times New Roman"/>
          <w:sz w:val="24"/>
        </w:rPr>
        <w:t xml:space="preserve"> 2014, L 239);</w:t>
      </w:r>
    </w:p>
    <w:p w:rsidRPr="00422634" w:rsidR="00422634" w:rsidP="00422634" w:rsidRDefault="00422634">
      <w:pPr>
        <w:ind w:firstLine="284"/>
        <w:rPr>
          <w:rFonts w:ascii="Times New Roman" w:hAnsi="Times New Roman"/>
          <w:sz w:val="24"/>
        </w:rPr>
      </w:pPr>
      <w:r w:rsidRPr="00422634">
        <w:rPr>
          <w:rFonts w:ascii="Times New Roman" w:hAnsi="Times New Roman"/>
          <w:sz w:val="24"/>
        </w:rPr>
        <w:t>d. de bij ministeriële regeling aangewezen bindende EU-rechtshandelingen van algemene strekking van de Europese Commissie op het gebied van internationale passagiersvervoerdiensten.</w:t>
      </w:r>
    </w:p>
    <w:p w:rsidR="00422634" w:rsidP="00F61264" w:rsidRDefault="00422634">
      <w:pPr>
        <w:widowControl w:val="0"/>
        <w:autoSpaceDE w:val="0"/>
        <w:autoSpaceDN w:val="0"/>
        <w:adjustRightInd w:val="0"/>
        <w:rPr>
          <w:rFonts w:ascii="Times New Roman" w:hAnsi="Times New Roman"/>
          <w:b/>
          <w:sz w:val="24"/>
        </w:rPr>
      </w:pPr>
    </w:p>
    <w:p w:rsidR="00371D48" w:rsidP="00F61264" w:rsidRDefault="00371D48">
      <w:pPr>
        <w:widowControl w:val="0"/>
        <w:autoSpaceDE w:val="0"/>
        <w:autoSpaceDN w:val="0"/>
        <w:adjustRightInd w:val="0"/>
        <w:rPr>
          <w:rFonts w:ascii="Times New Roman" w:hAnsi="Times New Roman"/>
          <w:b/>
          <w:sz w:val="24"/>
        </w:rPr>
      </w:pPr>
    </w:p>
    <w:p w:rsidRPr="00371D48" w:rsidR="00371D48" w:rsidP="00371D48" w:rsidRDefault="00371D48">
      <w:pPr>
        <w:widowControl w:val="0"/>
        <w:autoSpaceDE w:val="0"/>
        <w:autoSpaceDN w:val="0"/>
        <w:adjustRightInd w:val="0"/>
        <w:rPr>
          <w:rFonts w:ascii="Times New Roman" w:hAnsi="Times New Roman"/>
          <w:b/>
          <w:sz w:val="24"/>
        </w:rPr>
      </w:pPr>
      <w:r w:rsidRPr="00371D48">
        <w:rPr>
          <w:rFonts w:ascii="Times New Roman" w:hAnsi="Times New Roman"/>
          <w:b/>
          <w:sz w:val="24"/>
        </w:rPr>
        <w:t xml:space="preserve">ARTIKEL III </w:t>
      </w:r>
    </w:p>
    <w:p w:rsidRPr="00371D48" w:rsidR="00371D48" w:rsidP="00371D48" w:rsidRDefault="00371D48">
      <w:pPr>
        <w:widowControl w:val="0"/>
        <w:autoSpaceDE w:val="0"/>
        <w:autoSpaceDN w:val="0"/>
        <w:adjustRightInd w:val="0"/>
        <w:rPr>
          <w:rFonts w:ascii="Times New Roman" w:hAnsi="Times New Roman"/>
          <w:b/>
          <w:sz w:val="24"/>
        </w:rPr>
      </w:pPr>
      <w:r w:rsidRPr="00371D48">
        <w:rPr>
          <w:rFonts w:ascii="Times New Roman" w:hAnsi="Times New Roman"/>
          <w:b/>
          <w:sz w:val="24"/>
        </w:rPr>
        <w:t xml:space="preserve"> </w:t>
      </w:r>
    </w:p>
    <w:p w:rsidR="00371D48" w:rsidP="00371D48" w:rsidRDefault="00371D48">
      <w:pPr>
        <w:widowControl w:val="0"/>
        <w:autoSpaceDE w:val="0"/>
        <w:autoSpaceDN w:val="0"/>
        <w:adjustRightInd w:val="0"/>
        <w:rPr>
          <w:rFonts w:ascii="Times New Roman" w:hAnsi="Times New Roman"/>
          <w:sz w:val="24"/>
        </w:rPr>
      </w:pPr>
      <w:r w:rsidRPr="00371D48">
        <w:rPr>
          <w:rFonts w:ascii="Times New Roman" w:hAnsi="Times New Roman"/>
          <w:sz w:val="24"/>
        </w:rPr>
        <w:tab/>
        <w:t xml:space="preserve"> In artikel 1, onderdeel 4º, van de Wet op de economische delicten wordt in het onderdeel “de Wet personenvervoer 2000” de zinsnede “19a, tiende lid 30, vierde lid,” vervangen door: 19a, tiende lid, 30, derde lid,.</w:t>
      </w:r>
    </w:p>
    <w:p w:rsidRPr="00371D48" w:rsidR="00371D48" w:rsidP="00371D48" w:rsidRDefault="00371D48">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rPr>
          <w:rFonts w:ascii="Times New Roman" w:hAnsi="Times New Roman"/>
          <w:b/>
          <w:sz w:val="24"/>
        </w:rPr>
      </w:pPr>
    </w:p>
    <w:p w:rsidRPr="00422634" w:rsidR="00F61264" w:rsidP="00F61264" w:rsidRDefault="00F61264">
      <w:pPr>
        <w:widowControl w:val="0"/>
        <w:autoSpaceDE w:val="0"/>
        <w:autoSpaceDN w:val="0"/>
        <w:adjustRightInd w:val="0"/>
        <w:rPr>
          <w:rFonts w:ascii="Times New Roman" w:hAnsi="Times New Roman"/>
          <w:sz w:val="24"/>
        </w:rPr>
      </w:pPr>
      <w:r w:rsidRPr="00422634">
        <w:rPr>
          <w:rFonts w:ascii="Times New Roman" w:hAnsi="Times New Roman"/>
          <w:b/>
          <w:sz w:val="24"/>
        </w:rPr>
        <w:t xml:space="preserve">ARTIKEL </w:t>
      </w:r>
      <w:r w:rsidR="00371D48">
        <w:rPr>
          <w:rFonts w:ascii="Times New Roman" w:hAnsi="Times New Roman"/>
          <w:b/>
          <w:sz w:val="24"/>
        </w:rPr>
        <w:t>IV</w:t>
      </w:r>
    </w:p>
    <w:p w:rsidRPr="00422634" w:rsidR="00F61264" w:rsidP="00F61264" w:rsidRDefault="00F61264">
      <w:pPr>
        <w:rPr>
          <w:rFonts w:ascii="Times New Roman" w:hAnsi="Times New Roman"/>
          <w:sz w:val="24"/>
        </w:rPr>
      </w:pPr>
    </w:p>
    <w:p w:rsidRPr="00422634" w:rsidR="00F61264" w:rsidP="00F61264" w:rsidRDefault="00F61264">
      <w:pPr>
        <w:ind w:firstLine="284"/>
        <w:rPr>
          <w:rFonts w:ascii="Times New Roman" w:hAnsi="Times New Roman"/>
          <w:sz w:val="24"/>
        </w:rPr>
      </w:pPr>
      <w:r w:rsidRPr="00422634">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ind w:firstLine="284"/>
        <w:rPr>
          <w:rFonts w:ascii="Times New Roman" w:hAnsi="Times New Roman"/>
          <w:b/>
          <w:bCs/>
          <w:sz w:val="24"/>
        </w:rPr>
      </w:pPr>
      <w:r w:rsidRPr="0042263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r w:rsidRPr="00422634">
        <w:rPr>
          <w:rFonts w:ascii="Times New Roman" w:hAnsi="Times New Roman"/>
          <w:sz w:val="24"/>
        </w:rPr>
        <w:t>Gegeven</w:t>
      </w: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6C11B8" w:rsidRDefault="00F61264">
      <w:pPr>
        <w:rPr>
          <w:rFonts w:ascii="Times New Roman" w:hAnsi="Times New Roman"/>
          <w:sz w:val="24"/>
        </w:rPr>
      </w:pPr>
      <w:r w:rsidRPr="00422634">
        <w:rPr>
          <w:rFonts w:ascii="Times New Roman" w:hAnsi="Times New Roman"/>
          <w:sz w:val="24"/>
        </w:rPr>
        <w:t>De Staatssecretaris van Infrastructuur en Milieu,</w:t>
      </w:r>
    </w:p>
    <w:sectPr w:rsidRPr="00422634" w:rsidR="006C11B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E61" w:rsidRDefault="00422634">
      <w:r>
        <w:separator/>
      </w:r>
    </w:p>
  </w:endnote>
  <w:endnote w:type="continuationSeparator" w:id="0">
    <w:p w:rsidR="007D1E61" w:rsidRDefault="0042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D7486B"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F44BFA"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D7486B"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E3BC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F44BFA"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E61" w:rsidRDefault="00422634">
      <w:r>
        <w:separator/>
      </w:r>
    </w:p>
  </w:footnote>
  <w:footnote w:type="continuationSeparator" w:id="0">
    <w:p w:rsidR="007D1E61" w:rsidRDefault="00422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264"/>
    <w:rsid w:val="001304CB"/>
    <w:rsid w:val="00371D48"/>
    <w:rsid w:val="003E3BC5"/>
    <w:rsid w:val="00422634"/>
    <w:rsid w:val="00433D6E"/>
    <w:rsid w:val="00614A84"/>
    <w:rsid w:val="006C11B8"/>
    <w:rsid w:val="007D1E61"/>
    <w:rsid w:val="00BA1988"/>
    <w:rsid w:val="00D40191"/>
    <w:rsid w:val="00D7486B"/>
    <w:rsid w:val="00F61264"/>
    <w:rsid w:val="00FE73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61264"/>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F61264"/>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F61264"/>
    <w:pPr>
      <w:tabs>
        <w:tab w:val="center" w:pos="4536"/>
        <w:tab w:val="right" w:pos="9072"/>
      </w:tabs>
    </w:pPr>
  </w:style>
  <w:style w:type="character" w:customStyle="1" w:styleId="VoettekstChar">
    <w:name w:val="Voettekst Char"/>
    <w:basedOn w:val="Standaardalinea-lettertype"/>
    <w:link w:val="Voettekst"/>
    <w:rsid w:val="00F61264"/>
    <w:rPr>
      <w:rFonts w:ascii="Verdana" w:hAnsi="Verdana"/>
      <w:szCs w:val="24"/>
    </w:rPr>
  </w:style>
  <w:style w:type="character" w:styleId="Paginanummer">
    <w:name w:val="page number"/>
    <w:basedOn w:val="Standaardalinea-lettertype"/>
    <w:rsid w:val="00F61264"/>
  </w:style>
  <w:style w:type="paragraph" w:styleId="Koptekst">
    <w:name w:val="header"/>
    <w:basedOn w:val="Standaard"/>
    <w:link w:val="KoptekstChar"/>
    <w:rsid w:val="00422634"/>
    <w:pPr>
      <w:tabs>
        <w:tab w:val="center" w:pos="4536"/>
        <w:tab w:val="right" w:pos="9072"/>
      </w:tabs>
    </w:pPr>
  </w:style>
  <w:style w:type="character" w:customStyle="1" w:styleId="KoptekstChar">
    <w:name w:val="Koptekst Char"/>
    <w:basedOn w:val="Standaardalinea-lettertype"/>
    <w:link w:val="Koptekst"/>
    <w:rsid w:val="00422634"/>
    <w:rPr>
      <w:rFonts w:ascii="Verdana" w:hAnsi="Verdana"/>
      <w:szCs w:val="24"/>
    </w:rPr>
  </w:style>
  <w:style w:type="paragraph" w:styleId="Ballontekst">
    <w:name w:val="Balloon Text"/>
    <w:basedOn w:val="Standaard"/>
    <w:link w:val="BallontekstChar"/>
    <w:rsid w:val="00FE734D"/>
    <w:rPr>
      <w:rFonts w:ascii="Tahoma" w:hAnsi="Tahoma" w:cs="Tahoma"/>
      <w:sz w:val="16"/>
      <w:szCs w:val="16"/>
    </w:rPr>
  </w:style>
  <w:style w:type="character" w:customStyle="1" w:styleId="BallontekstChar">
    <w:name w:val="Ballontekst Char"/>
    <w:basedOn w:val="Standaardalinea-lettertype"/>
    <w:link w:val="Ballontekst"/>
    <w:rsid w:val="00FE73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61264"/>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F61264"/>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F61264"/>
    <w:pPr>
      <w:tabs>
        <w:tab w:val="center" w:pos="4536"/>
        <w:tab w:val="right" w:pos="9072"/>
      </w:tabs>
    </w:pPr>
  </w:style>
  <w:style w:type="character" w:customStyle="1" w:styleId="VoettekstChar">
    <w:name w:val="Voettekst Char"/>
    <w:basedOn w:val="Standaardalinea-lettertype"/>
    <w:link w:val="Voettekst"/>
    <w:rsid w:val="00F61264"/>
    <w:rPr>
      <w:rFonts w:ascii="Verdana" w:hAnsi="Verdana"/>
      <w:szCs w:val="24"/>
    </w:rPr>
  </w:style>
  <w:style w:type="character" w:styleId="Paginanummer">
    <w:name w:val="page number"/>
    <w:basedOn w:val="Standaardalinea-lettertype"/>
    <w:rsid w:val="00F61264"/>
  </w:style>
  <w:style w:type="paragraph" w:styleId="Koptekst">
    <w:name w:val="header"/>
    <w:basedOn w:val="Standaard"/>
    <w:link w:val="KoptekstChar"/>
    <w:rsid w:val="00422634"/>
    <w:pPr>
      <w:tabs>
        <w:tab w:val="center" w:pos="4536"/>
        <w:tab w:val="right" w:pos="9072"/>
      </w:tabs>
    </w:pPr>
  </w:style>
  <w:style w:type="character" w:customStyle="1" w:styleId="KoptekstChar">
    <w:name w:val="Koptekst Char"/>
    <w:basedOn w:val="Standaardalinea-lettertype"/>
    <w:link w:val="Koptekst"/>
    <w:rsid w:val="00422634"/>
    <w:rPr>
      <w:rFonts w:ascii="Verdana" w:hAnsi="Verdana"/>
      <w:szCs w:val="24"/>
    </w:rPr>
  </w:style>
  <w:style w:type="paragraph" w:styleId="Ballontekst">
    <w:name w:val="Balloon Text"/>
    <w:basedOn w:val="Standaard"/>
    <w:link w:val="BallontekstChar"/>
    <w:rsid w:val="00FE734D"/>
    <w:rPr>
      <w:rFonts w:ascii="Tahoma" w:hAnsi="Tahoma" w:cs="Tahoma"/>
      <w:sz w:val="16"/>
      <w:szCs w:val="16"/>
    </w:rPr>
  </w:style>
  <w:style w:type="character" w:customStyle="1" w:styleId="BallontekstChar">
    <w:name w:val="Ballontekst Char"/>
    <w:basedOn w:val="Standaardalinea-lettertype"/>
    <w:link w:val="Ballontekst"/>
    <w:rsid w:val="00FE7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1347</ap:Words>
  <ap:Characters>7606</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2015-05-08T09:36:00.0000000Z</dcterms:created>
  <dcterms:modified xsi:type="dcterms:W3CDTF">2015-05-08T09:36:00.0000000Z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0x01010001E96B4DE824144ABCDCF338A00AE20B</vt:lpwstr>
  </property>
</Properties>
</file>