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04810" w:rsidR="00CB3578" w:rsidTr="00F13442">
        <w:trPr>
          <w:cantSplit/>
        </w:trPr>
        <w:tc>
          <w:tcPr>
            <w:tcW w:w="9142" w:type="dxa"/>
            <w:gridSpan w:val="2"/>
            <w:tcBorders>
              <w:top w:val="nil"/>
              <w:left w:val="nil"/>
              <w:bottom w:val="nil"/>
              <w:right w:val="nil"/>
            </w:tcBorders>
          </w:tcPr>
          <w:p w:rsidRPr="00B04810" w:rsidR="00CB3578" w:rsidP="00A35C9B" w:rsidRDefault="00B04810">
            <w:pPr>
              <w:pStyle w:val="Amendement"/>
              <w:rPr>
                <w:rFonts w:ascii="Times New Roman" w:hAnsi="Times New Roman" w:cs="Times New Roman"/>
                <w:b w:val="0"/>
              </w:rPr>
            </w:pPr>
            <w:r w:rsidRPr="00B04810">
              <w:rPr>
                <w:rFonts w:ascii="Times New Roman" w:hAnsi="Times New Roman" w:cs="Times New Roman"/>
                <w:b w:val="0"/>
              </w:rPr>
              <w:t>Bijgewerkt t/m nr. 7 (Nota van wijziging d.d. 22 december 2014)</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P="00A35C9B" w:rsidRDefault="00CB3578">
            <w:pPr>
              <w:rPr>
                <w:rFonts w:ascii="Times New Roman" w:hAnsi="Times New Roman"/>
                <w:b/>
                <w:bCs/>
                <w:sz w:val="24"/>
              </w:rPr>
            </w:pPr>
          </w:p>
        </w:tc>
      </w:tr>
      <w:tr w:rsidRPr="00A35C9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2A727C" w:rsidP="00F13442" w:rsidRDefault="00A35C9B">
            <w:pPr>
              <w:rPr>
                <w:rFonts w:ascii="Times New Roman" w:hAnsi="Times New Roman"/>
                <w:b/>
                <w:sz w:val="24"/>
              </w:rPr>
            </w:pPr>
            <w:r w:rsidRPr="00A35C9B">
              <w:rPr>
                <w:rFonts w:ascii="Times New Roman" w:hAnsi="Times New Roman"/>
                <w:b/>
                <w:sz w:val="24"/>
              </w:rPr>
              <w:t>34 049</w:t>
            </w:r>
          </w:p>
        </w:tc>
        <w:tc>
          <w:tcPr>
            <w:tcW w:w="6590" w:type="dxa"/>
            <w:tcBorders>
              <w:top w:val="nil"/>
              <w:left w:val="nil"/>
              <w:bottom w:val="nil"/>
              <w:right w:val="nil"/>
            </w:tcBorders>
          </w:tcPr>
          <w:p w:rsidRPr="00A35C9B" w:rsidR="002A727C" w:rsidP="00A35C9B" w:rsidRDefault="00A35C9B">
            <w:pPr>
              <w:widowControl w:val="0"/>
              <w:tabs>
                <w:tab w:val="num" w:pos="720"/>
              </w:tabs>
              <w:spacing w:line="260" w:lineRule="exact"/>
              <w:rPr>
                <w:rFonts w:ascii="Times New Roman" w:hAnsi="Times New Roman"/>
                <w:b/>
                <w:sz w:val="24"/>
              </w:rPr>
            </w:pPr>
            <w:r w:rsidRPr="00A35C9B">
              <w:rPr>
                <w:rFonts w:ascii="Times New Roman" w:hAnsi="Times New Roman"/>
                <w:b/>
                <w:sz w:val="24"/>
              </w:rPr>
              <w:t xml:space="preserve">Wijziging van de Wet op het financieel toezicht </w:t>
            </w:r>
            <w:r w:rsidRPr="00B04810" w:rsidR="00B04810">
              <w:rPr>
                <w:rFonts w:ascii="Times New Roman" w:hAnsi="Times New Roman"/>
                <w:b/>
                <w:sz w:val="24"/>
              </w:rPr>
              <w:t xml:space="preserve">en enige andere wetten </w:t>
            </w:r>
            <w:r w:rsidRPr="00A35C9B">
              <w:rPr>
                <w:rFonts w:ascii="Times New Roman" w:hAnsi="Times New Roman"/>
                <w:b/>
                <w:sz w:val="24"/>
              </w:rPr>
              <w:t xml:space="preserve">in verband met Verordening (EU) Nr. 1024/2013 van de Raad van 15 oktober 2013 waarbij aan de Europese Centrale Bank specifieke taken worden opgedragen betreffende het beleid </w:t>
            </w:r>
            <w:proofErr w:type="gramStart"/>
            <w:r w:rsidRPr="00A35C9B">
              <w:rPr>
                <w:rFonts w:ascii="Times New Roman" w:hAnsi="Times New Roman"/>
                <w:b/>
                <w:sz w:val="24"/>
              </w:rPr>
              <w:t>inzake</w:t>
            </w:r>
            <w:proofErr w:type="gramEnd"/>
            <w:r w:rsidRPr="00A35C9B">
              <w:rPr>
                <w:rFonts w:ascii="Times New Roman" w:hAnsi="Times New Roman"/>
                <w:b/>
                <w:sz w:val="24"/>
              </w:rPr>
              <w:t xml:space="preserve"> het prudentieel toezicht op kredietinstellingen (PbEU 2013, L 287) (Uitvoeringswet verordening bankentoezicht)</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r w:rsidRPr="00A35C9B">
              <w:rPr>
                <w:rFonts w:ascii="Times New Roman" w:hAnsi="Times New Roman" w:cs="Times New Roman"/>
              </w:rPr>
              <w:t>Nr. 2</w:t>
            </w: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r w:rsidRPr="00A35C9B">
              <w:rPr>
                <w:rFonts w:ascii="Times New Roman" w:hAnsi="Times New Roman" w:cs="Times New Roman"/>
              </w:rPr>
              <w:t>VOORSTEL VAN WET</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bl>
    <w:p w:rsidRPr="00A35C9B" w:rsidR="00A35C9B" w:rsidP="00A35C9B" w:rsidRDefault="00A35C9B">
      <w:pPr>
        <w:ind w:firstLine="284"/>
        <w:rPr>
          <w:rFonts w:ascii="Times New Roman" w:hAnsi="Times New Roman"/>
          <w:sz w:val="24"/>
        </w:rPr>
      </w:pPr>
      <w:r w:rsidRPr="00A35C9B">
        <w:rPr>
          <w:rFonts w:ascii="Times New Roman" w:hAnsi="Times New Roman"/>
          <w:sz w:val="24"/>
        </w:rPr>
        <w:t>Wij Willem-Alexander, bij de gratie Gods, Koning der Nederlanden, Prins van Oranje-Nassau, enz. enz. enz.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Allen, die deze zullen zien of horen lezen, saluut! </w:t>
      </w:r>
      <w:proofErr w:type="gramStart"/>
      <w:r w:rsidRPr="00A35C9B">
        <w:rPr>
          <w:rFonts w:ascii="Times New Roman" w:hAnsi="Times New Roman"/>
          <w:sz w:val="24"/>
        </w:rPr>
        <w:t>doen</w:t>
      </w:r>
      <w:proofErr w:type="gramEnd"/>
      <w:r w:rsidRPr="00A35C9B">
        <w:rPr>
          <w:rFonts w:ascii="Times New Roman" w:hAnsi="Times New Roman"/>
          <w:sz w:val="24"/>
        </w:rPr>
        <w:t xml:space="preserve"> te weten:</w:t>
      </w:r>
    </w:p>
    <w:p w:rsidRPr="00A35C9B" w:rsidR="00A35C9B" w:rsidP="00A35C9B" w:rsidRDefault="00A35C9B">
      <w:pPr>
        <w:ind w:firstLine="284"/>
        <w:rPr>
          <w:rFonts w:ascii="Times New Roman" w:hAnsi="Times New Roman"/>
          <w:sz w:val="24"/>
        </w:rPr>
      </w:pPr>
      <w:proofErr w:type="gramStart"/>
      <w:r w:rsidRPr="00A35C9B">
        <w:rPr>
          <w:rFonts w:ascii="Times New Roman" w:hAnsi="Times New Roman"/>
          <w:sz w:val="24"/>
        </w:rPr>
        <w:t>Alzo</w:t>
      </w:r>
      <w:proofErr w:type="gramEnd"/>
      <w:r w:rsidRPr="00A35C9B">
        <w:rPr>
          <w:rFonts w:ascii="Times New Roman" w:hAnsi="Times New Roman"/>
          <w:sz w:val="24"/>
        </w:rPr>
        <w:t xml:space="preserve"> Wij in overweging genomen hebben, dat het noodzakelijk is de Wet op het financieel toezicht aan te passen in verband met Verordening (EU) Nr. 1024/2013 van de Raad van 15 oktober 2013 waarbij aan de Europese Centrale Bank specifieke taken worden opgedragen betreffende het beleid </w:t>
      </w:r>
      <w:proofErr w:type="gramStart"/>
      <w:r w:rsidRPr="00A35C9B">
        <w:rPr>
          <w:rFonts w:ascii="Times New Roman" w:hAnsi="Times New Roman"/>
          <w:sz w:val="24"/>
        </w:rPr>
        <w:t>inzake</w:t>
      </w:r>
      <w:proofErr w:type="gramEnd"/>
      <w:r w:rsidRPr="00A35C9B">
        <w:rPr>
          <w:rFonts w:ascii="Times New Roman" w:hAnsi="Times New Roman"/>
          <w:sz w:val="24"/>
        </w:rPr>
        <w:t xml:space="preserve"> het </w:t>
      </w:r>
      <w:proofErr w:type="spellStart"/>
      <w:r w:rsidRPr="00A35C9B">
        <w:rPr>
          <w:rFonts w:ascii="Times New Roman" w:hAnsi="Times New Roman"/>
          <w:sz w:val="24"/>
        </w:rPr>
        <w:t>prudentieel</w:t>
      </w:r>
      <w:proofErr w:type="spellEnd"/>
      <w:r w:rsidRPr="00A35C9B">
        <w:rPr>
          <w:rFonts w:ascii="Times New Roman" w:hAnsi="Times New Roman"/>
          <w:sz w:val="24"/>
        </w:rPr>
        <w:t xml:space="preserve"> toezicht op kredietinstellingen (</w:t>
      </w:r>
      <w:proofErr w:type="spellStart"/>
      <w:r w:rsidRPr="00A35C9B">
        <w:rPr>
          <w:rFonts w:ascii="Times New Roman" w:hAnsi="Times New Roman"/>
          <w:sz w:val="24"/>
        </w:rPr>
        <w:t>PbEU</w:t>
      </w:r>
      <w:proofErr w:type="spellEnd"/>
      <w:r w:rsidRPr="00A35C9B">
        <w:rPr>
          <w:rFonts w:ascii="Times New Roman" w:hAnsi="Times New Roman"/>
          <w:sz w:val="24"/>
        </w:rPr>
        <w:t xml:space="preserve"> 2013, L 287);</w:t>
      </w:r>
    </w:p>
    <w:p w:rsidRPr="00A35C9B" w:rsidR="00A35C9B" w:rsidP="00A35C9B" w:rsidRDefault="00A35C9B">
      <w:pPr>
        <w:ind w:firstLine="284"/>
        <w:rPr>
          <w:rFonts w:ascii="Times New Roman" w:hAnsi="Times New Roman"/>
          <w:sz w:val="24"/>
        </w:rPr>
      </w:pPr>
      <w:r w:rsidRPr="00A35C9B">
        <w:rPr>
          <w:rFonts w:ascii="Times New Roman" w:hAnsi="Times New Roman"/>
          <w:sz w:val="24"/>
        </w:rPr>
        <w:t>Zo is het, dat Wij, de Afdeling advisering van de Raad van State gehoord, e</w:t>
      </w:r>
      <w:r>
        <w:rPr>
          <w:rFonts w:ascii="Times New Roman" w:hAnsi="Times New Roman"/>
          <w:sz w:val="24"/>
        </w:rPr>
        <w:t>n met gemeen overleg der Staten-</w:t>
      </w:r>
      <w:r w:rsidRPr="00A35C9B">
        <w:rPr>
          <w:rFonts w:ascii="Times New Roman" w:hAnsi="Times New Roman"/>
          <w:sz w:val="24"/>
        </w:rPr>
        <w:t xml:space="preserve">Generaal, hebben goedgevonden en verstaan, </w:t>
      </w:r>
      <w:proofErr w:type="gramStart"/>
      <w:r w:rsidRPr="00A35C9B">
        <w:rPr>
          <w:rFonts w:ascii="Times New Roman" w:hAnsi="Times New Roman"/>
          <w:sz w:val="24"/>
        </w:rPr>
        <w:t>gelijk</w:t>
      </w:r>
      <w:proofErr w:type="gramEnd"/>
      <w:r w:rsidRPr="00A35C9B">
        <w:rPr>
          <w:rFonts w:ascii="Times New Roman" w:hAnsi="Times New Roman"/>
          <w:sz w:val="24"/>
        </w:rPr>
        <w:t xml:space="preserve"> Wij goedvinden en verstaan bij deze:</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De </w:t>
      </w:r>
      <w:r w:rsidRPr="00A35C9B">
        <w:rPr>
          <w:rFonts w:ascii="Times New Roman" w:hAnsi="Times New Roman"/>
          <w:b/>
          <w:sz w:val="24"/>
        </w:rPr>
        <w:t>Wet op het financieel toezicht</w:t>
      </w:r>
      <w:r w:rsidRPr="00A35C9B">
        <w:rPr>
          <w:rFonts w:ascii="Times New Roman" w:hAnsi="Times New Roman"/>
          <w:sz w:val="24"/>
        </w:rPr>
        <w:t xml:space="preserve"> wordt gewijzigd als volgt: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1:1 wordt in de alfabetische rangschikking ingevoegd:</w:t>
      </w:r>
    </w:p>
    <w:p w:rsidRPr="00A35C9B" w:rsidR="00A35C9B" w:rsidP="00A35C9B" w:rsidRDefault="00A35C9B">
      <w:pPr>
        <w:ind w:firstLine="284"/>
        <w:rPr>
          <w:rFonts w:ascii="Times New Roman" w:hAnsi="Times New Roman"/>
          <w:sz w:val="24"/>
        </w:rPr>
      </w:pPr>
      <w:proofErr w:type="gramStart"/>
      <w:r w:rsidRPr="00A35C9B">
        <w:rPr>
          <w:rFonts w:ascii="Times New Roman" w:hAnsi="Times New Roman"/>
          <w:sz w:val="24"/>
        </w:rPr>
        <w:t>verordening</w:t>
      </w:r>
      <w:proofErr w:type="gramEnd"/>
      <w:r w:rsidRPr="00A35C9B">
        <w:rPr>
          <w:rFonts w:ascii="Times New Roman" w:hAnsi="Times New Roman"/>
          <w:sz w:val="24"/>
        </w:rPr>
        <w:t xml:space="preserve"> bankentoezicht: verordening (EU) Nr. 1024/2013 van de Raad van 15 oktober 2013 waarbij aan de Europese Centrale Bank specifieke taken worden opgedragen betreffende het beleid </w:t>
      </w:r>
      <w:proofErr w:type="gramStart"/>
      <w:r w:rsidRPr="00A35C9B">
        <w:rPr>
          <w:rFonts w:ascii="Times New Roman" w:hAnsi="Times New Roman"/>
          <w:sz w:val="24"/>
        </w:rPr>
        <w:t>inzake</w:t>
      </w:r>
      <w:proofErr w:type="gramEnd"/>
      <w:r w:rsidRPr="00A35C9B">
        <w:rPr>
          <w:rFonts w:ascii="Times New Roman" w:hAnsi="Times New Roman"/>
          <w:sz w:val="24"/>
        </w:rPr>
        <w:t xml:space="preserve"> het </w:t>
      </w:r>
      <w:proofErr w:type="spellStart"/>
      <w:r w:rsidRPr="00A35C9B">
        <w:rPr>
          <w:rFonts w:ascii="Times New Roman" w:hAnsi="Times New Roman"/>
          <w:sz w:val="24"/>
        </w:rPr>
        <w:t>prudentieel</w:t>
      </w:r>
      <w:proofErr w:type="spellEnd"/>
      <w:r w:rsidRPr="00A35C9B">
        <w:rPr>
          <w:rFonts w:ascii="Times New Roman" w:hAnsi="Times New Roman"/>
          <w:sz w:val="24"/>
        </w:rPr>
        <w:t xml:space="preserve"> toezicht op kredietinstellingen (</w:t>
      </w:r>
      <w:proofErr w:type="spellStart"/>
      <w:r w:rsidRPr="00A35C9B">
        <w:rPr>
          <w:rFonts w:ascii="Times New Roman" w:hAnsi="Times New Roman"/>
          <w:sz w:val="24"/>
        </w:rPr>
        <w:t>PbEU</w:t>
      </w:r>
      <w:proofErr w:type="spellEnd"/>
      <w:r w:rsidRPr="00A35C9B">
        <w:rPr>
          <w:rFonts w:ascii="Times New Roman" w:hAnsi="Times New Roman"/>
          <w:sz w:val="24"/>
        </w:rPr>
        <w:t xml:space="preserve"> 2013, L 287);</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1:2, eerste lid, wordt na “de Europese Centrale Bank” ingevoegd: handelend in haar hoedanigheid van monetaire autoriteit.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1:24, tweede lid, wordt na “op de grondslag van deze wet” ingevoegd: en met inachtneming van de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In artikel 1:47, vierde lid, wordt na “van overeenkomstige toepassing op” ingevoegd: het opstellen van een ontwerpbesluit tot intrekking van een vergunning op grond van artikel 1:104, vijfde lid</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1:47a, aanhef, wordt na “de Nederlandsche Bank” ingevoegd: of de Europese Centrale Bank, indien deze bevoegd is toezicht uit te oefenen op grond van de artikelen 4 en 6 van de verordening bankentoezicht</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F</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1:47b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Voor de tekst wordt de aanduiding “1.” geplaatst. </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Het eerste lid is van overeenkomstige toepassing op het opstellen van een ontwerpbesluit als bedoeld in artikel 15 van de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Aan artikel 1:47c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5. Het vierde lid is niet van toepassing indien de beoordeling geschiedt in het kader van de in artikel 6 van de verordening bankentoezicht bedoelde bijstand aan de Europese Centrale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H</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1:48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wordt “alvorens te beslissen op die aanvraag” vervangen door: alvorens op die aanvraag te beslissen of een ontwerpbesluit als bedoeld in artikel 14 van de verordening bankentoezicht op te stellen.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zesde lid wordt na “de vergunning of instemming” ingevoegd: of het in het eerste lid bedoelde ontwerpbesluit.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I</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1:49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en tweede lid wordt telkens na “door de andere toezichthouder” ingevoegd: of de Europese Centrale Bank. </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5. Het eerste en tweede lid zijn niet van toepassing indien de Europese Centrale Bank op grond van de artikelen 4 en 6 van de verordening bankentoezicht bevoegd is te besluiten of oordelen over de geschiktheid en betrouwbaarheid van personen als bedoeld in het eerste of </w:t>
      </w:r>
      <w:r w:rsidRPr="00A35C9B">
        <w:rPr>
          <w:rFonts w:ascii="Times New Roman" w:hAnsi="Times New Roman"/>
          <w:sz w:val="24"/>
        </w:rPr>
        <w:lastRenderedPageBreak/>
        <w:t xml:space="preserve">tweede lid. </w:t>
      </w:r>
      <w:proofErr w:type="gramStart"/>
      <w:r w:rsidRPr="00A35C9B">
        <w:rPr>
          <w:rFonts w:ascii="Times New Roman" w:hAnsi="Times New Roman"/>
          <w:sz w:val="24"/>
        </w:rPr>
        <w:t>Alsdan</w:t>
      </w:r>
      <w:proofErr w:type="gramEnd"/>
      <w:r w:rsidRPr="00A35C9B">
        <w:rPr>
          <w:rFonts w:ascii="Times New Roman" w:hAnsi="Times New Roman"/>
          <w:sz w:val="24"/>
        </w:rPr>
        <w:t xml:space="preserve"> kan de Autoriteit Financiële Markten haar constatering mededelen aan de Europese Centrale Bank of aan de Nederlandsche Bank een bindende aanbeveling doen omtrent de inhoud van een te geven oordeel in het kader van de in artikel 6 van de verordening bankentoezicht bedoelde bijstand aan de Europese Centrale Bank. De bindende aanbeveling vormt een integraal onderdeel van het te geven oordeel.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J</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1:50 wordt “met betrekking tot financiële conglomeraten” vervangen door “met betrekking tot financiële markten of op die markten werkzame personen” en vervalt: bij het toezicht op financiële conglomeraten.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K</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1:60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en tweede lid wordt na “de toezichthoudende instantie van de desbetreffende lidstaat” telkens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wordt in de onderdelen a, b en c telkens “waaraan in een andere lidstaat een vergunning is verleend” vervangen door: waaraan een vergunning is verleend door of die onder direct toezicht staat van die toezichthoudende instantie.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L</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1:62, aanhef, vervalt “zij” en wordt “</w:t>
      </w:r>
      <w:proofErr w:type="gramStart"/>
      <w:r w:rsidRPr="00A35C9B">
        <w:rPr>
          <w:rFonts w:ascii="Times New Roman" w:hAnsi="Times New Roman"/>
          <w:sz w:val="24"/>
        </w:rPr>
        <w:t>verleent</w:t>
      </w:r>
      <w:proofErr w:type="gramEnd"/>
      <w:r w:rsidRPr="00A35C9B">
        <w:rPr>
          <w:rFonts w:ascii="Times New Roman" w:hAnsi="Times New Roman"/>
          <w:sz w:val="24"/>
        </w:rPr>
        <w:t xml:space="preserve">” vervangen door: wordt verleend.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M</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1:69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en tweede lid wordt na “de Europese toezichthoudende autoriteiten,” telkens ingevoegd: de Europese Centrale Bank in haar hoedanigheid van toezichthoudende autoriteit</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derde lid wordt na “tot dat systeem behorende instanties” ingevoegd</w:t>
      </w:r>
      <w:proofErr w:type="gramStart"/>
      <w:r w:rsidRPr="00A35C9B">
        <w:rPr>
          <w:rFonts w:ascii="Times New Roman" w:hAnsi="Times New Roman"/>
          <w:sz w:val="24"/>
        </w:rPr>
        <w:t>:</w:t>
      </w:r>
      <w:proofErr w:type="gramEnd"/>
      <w:r w:rsidRPr="00A35C9B">
        <w:rPr>
          <w:rFonts w:ascii="Times New Roman" w:hAnsi="Times New Roman"/>
          <w:sz w:val="24"/>
        </w:rPr>
        <w:t xml:space="preserve"> , de Europese Centrale Bank in haar hoedanigheid van toezichthoudende autoriteit,.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N</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1:70, eerste lid, wordt na “de Europese toezichthoudende autoriteiten,” ingevoegd: de Europese Centrale Bank in haar hoedanigheid van toezichthoudende autoriteit</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O</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Na artikel 1:70 wordt een artikel ingevoegd, luidende: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b/>
          <w:sz w:val="24"/>
        </w:rPr>
      </w:pPr>
      <w:r w:rsidRPr="00A35C9B">
        <w:rPr>
          <w:rFonts w:ascii="Times New Roman" w:hAnsi="Times New Roman"/>
          <w:b/>
          <w:sz w:val="24"/>
        </w:rPr>
        <w:t>Artikel 1:71</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 xml:space="preserve">1. Met het verlenen van bijstand bij onderzoeken of inspecties als bedoeld in de artikelen 11 en 12 van de verordening bankentoezicht zijn belast de op grond van artikel 1:72 door de Nederlandsche Bank aangewezen personen. Zij zijn bevoegd van een ieder medewerking aan bedoelde onderzoeken en inspecties te vorderen.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De in het eerste lid bedoelde personen zijn tevens bevoegd bedrijfsruimten, boeken of </w:t>
      </w:r>
      <w:proofErr w:type="gramStart"/>
      <w:r w:rsidRPr="00A35C9B">
        <w:rPr>
          <w:rFonts w:ascii="Times New Roman" w:hAnsi="Times New Roman"/>
          <w:sz w:val="24"/>
        </w:rPr>
        <w:t>bescheiden</w:t>
      </w:r>
      <w:proofErr w:type="gramEnd"/>
      <w:r w:rsidRPr="00A35C9B">
        <w:rPr>
          <w:rFonts w:ascii="Times New Roman" w:hAnsi="Times New Roman"/>
          <w:sz w:val="24"/>
        </w:rPr>
        <w:t xml:space="preserve"> te verzegelen.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De artikelen 5:12, 5:13, 5:15 tot en met 5:17 en 5:20 van de Algemene wet bestuursrecht zijn van overeenkomstige toepassing.</w:t>
      </w:r>
    </w:p>
    <w:p w:rsidR="00A35C9B" w:rsidP="00A35C9B" w:rsidRDefault="00A35C9B">
      <w:pPr>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Oa</w:t>
      </w:r>
      <w:proofErr w:type="spellEnd"/>
    </w:p>
    <w:p w:rsidRPr="00B04810" w:rsidR="00B04810" w:rsidP="00B04810" w:rsidRDefault="00B04810">
      <w:pPr>
        <w:widowControl w:val="0"/>
        <w:spacing w:line="260" w:lineRule="atLeast"/>
        <w:rPr>
          <w:rFonts w:ascii="Times New Roman" w:hAnsi="Times New Roman"/>
          <w:b/>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Artikel 1:75 wordt gewijzigd als volgt: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1. Het eerste lid, aanhef, komt te luiden: </w:t>
      </w: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1. De toezichthouder of de Europese Centrale Bank, indien deze bevoegd is toezicht uit te oefenen op grond van de artikelen 4 en 6 van de verordening bankentoezicht, kan een hierna bedoelde persoon die niet voldoet aan </w:t>
      </w:r>
      <w:proofErr w:type="gramStart"/>
      <w:r w:rsidRPr="00B04810">
        <w:rPr>
          <w:rFonts w:ascii="Times New Roman" w:hAnsi="Times New Roman"/>
          <w:sz w:val="24"/>
        </w:rPr>
        <w:t>hetgeen</w:t>
      </w:r>
      <w:proofErr w:type="gramEnd"/>
      <w:r w:rsidRPr="00B04810">
        <w:rPr>
          <w:rFonts w:ascii="Times New Roman" w:hAnsi="Times New Roman"/>
          <w:sz w:val="24"/>
        </w:rPr>
        <w:t xml:space="preserve"> bij of krachtens deze wet is bepaald, door middel van het geven van een aanwijzing verplichten om binnen een door de toezichthouder, onderscheidenlijk de Europese Centrale Bank, gestelde redelijke termijn ten aanzien van in de aanwijzingsbeschikking aan te geven punten een bepaalde gedragslijn te volgen:.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2. In het tweede lid </w:t>
      </w:r>
      <w:proofErr w:type="gramStart"/>
      <w:r w:rsidRPr="00B04810">
        <w:rPr>
          <w:rFonts w:ascii="Times New Roman" w:hAnsi="Times New Roman"/>
          <w:sz w:val="24"/>
        </w:rPr>
        <w:t>wordt</w:t>
      </w:r>
      <w:proofErr w:type="gramEnd"/>
      <w:r w:rsidRPr="00B04810">
        <w:rPr>
          <w:rFonts w:ascii="Times New Roman" w:hAnsi="Times New Roman"/>
          <w:sz w:val="24"/>
        </w:rPr>
        <w:t xml:space="preserve"> “De Nederlandsche Bank” vervangen door: De Nederlandsche Bank of de Europese Centrale Bank, indien deze bevoegd is toezicht uit te oefenen op grond van de artikelen 4 en 6 van de verordening bankentoezicht,.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r w:rsidRPr="00B04810">
        <w:rPr>
          <w:rFonts w:ascii="Times New Roman" w:hAnsi="Times New Roman"/>
          <w:sz w:val="24"/>
        </w:rPr>
        <w:t>Ob</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Artikel 1:77, eerste lid, wordt gewijzigd als volgt:</w:t>
      </w:r>
    </w:p>
    <w:p w:rsidRPr="00B04810" w:rsidR="00B04810" w:rsidP="00B04810" w:rsidRDefault="00B04810">
      <w:pPr>
        <w:widowControl w:val="0"/>
        <w:spacing w:line="260" w:lineRule="atLeast"/>
        <w:ind w:firstLine="284"/>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1. De eerste volzin komt te luiden: Indien een financiële onderneming van de toezichthouder of de Europese Centrale Bank een aanwijzing als bedoeld in artikel 1:75 heeft gekregen met betrekking tot de bedrijfsvoering of haar financiële positie, en die financiële onderneming hieraan niet of onvoldoende gevolg heeft gegeven, kan de toezichthouder dan wel de Europese Centrale Bank besluiten niet langer toe te staan dat die financiële onderneming vanuit het bijkantoor of de vestiging of door middel van het verrichten van diensten haar bedrijf uitoefent of financiële diensten verleent in de andere staat.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2. In de tweede volzin wordt na “De toezichthouder” ingevoegd: of de Europese Centrale Bank.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Oc</w:t>
      </w:r>
      <w:proofErr w:type="spellEnd"/>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In artikel 1:86, eerste lid, </w:t>
      </w:r>
      <w:proofErr w:type="gramStart"/>
      <w:r w:rsidRPr="00B04810">
        <w:rPr>
          <w:rFonts w:ascii="Times New Roman" w:hAnsi="Times New Roman"/>
          <w:sz w:val="24"/>
        </w:rPr>
        <w:t>wordt</w:t>
      </w:r>
      <w:proofErr w:type="gramEnd"/>
      <w:r w:rsidRPr="00B04810">
        <w:rPr>
          <w:rFonts w:ascii="Times New Roman" w:hAnsi="Times New Roman"/>
          <w:sz w:val="24"/>
        </w:rPr>
        <w:t xml:space="preserve"> “Indien een bank of een beleggingsonderneming in de zin van de verordening kapitaalvereisten een overtreding begaat” vervangen door “Bij overtreding van” en wordt na “de toezichthouder” ingevoegd: of de Europese Centrale Bank, indien deze bevoegd is toezicht uit te oefenen op grond van de artikelen 4 en 6 van de verordening bankentoezicht.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Od</w:t>
      </w:r>
      <w:proofErr w:type="spellEnd"/>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In artikel 1:87, eerste lid, wordt na “de toezichthouder” ingevoegd: of de Europese Centrale Bank, indien deze bevoegd is toezicht uit te oefenen op grond van de artikelen 4 en 6 van de verordening bankentoezicht</w:t>
      </w:r>
      <w:proofErr w:type="gramStart"/>
      <w:r w:rsidRPr="00B04810">
        <w:rPr>
          <w:rFonts w:ascii="Times New Roman" w:hAnsi="Times New Roman"/>
          <w:sz w:val="24"/>
        </w:rPr>
        <w:t>,</w:t>
      </w:r>
      <w:proofErr w:type="gramEnd"/>
      <w:r w:rsidRPr="00B04810">
        <w:rPr>
          <w:rFonts w:ascii="Times New Roman" w:hAnsi="Times New Roman"/>
          <w:sz w:val="24"/>
        </w:rPr>
        <w:t>.</w:t>
      </w:r>
    </w:p>
    <w:p w:rsidRPr="00A35C9B" w:rsidR="00B04810" w:rsidP="00A35C9B" w:rsidRDefault="00B04810">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 xml:space="preserve">P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Aan artikel 1:90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8. Het eerste tot en met derde lid is van overeenkomstige toepassing op het uitwisselen van vertrouwelijke gegevens en inlichtingen tussen de toezichthouder en de Europese Centrale Bank in haar hoedanigheid van toezichthoudende autoriteit.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Q</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1:91, tweede lid, onderdeel b, wordt na “de andere toezichthouder” ingevoegd “, de Europese Centrale Bank” en vervalt: andere toezichthouder of die toezichthoudende instantie.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R</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1:93b, eerste lid, wordt na “de Nederlandsche Bank”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S</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1:102 wordt, onder vernummering van het zesde lid tot </w:t>
      </w:r>
      <w:proofErr w:type="gramStart"/>
      <w:r w:rsidRPr="00A35C9B">
        <w:rPr>
          <w:rFonts w:ascii="Times New Roman" w:hAnsi="Times New Roman"/>
          <w:sz w:val="24"/>
        </w:rPr>
        <w:t>zevende</w:t>
      </w:r>
      <w:proofErr w:type="gramEnd"/>
      <w:r w:rsidRPr="00A35C9B">
        <w:rPr>
          <w:rFonts w:ascii="Times New Roman" w:hAnsi="Times New Roman"/>
          <w:sz w:val="24"/>
        </w:rPr>
        <w:t xml:space="preserve"> lid, een lid ingevoegd,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6. Indien de aanvraag betrekking heeft op een vergunning als bedoeld in artikel 2:11 stelt de toezichthouder binnen zesentwintig weken een ontwerpbesluit of besluit als bedoeld in artikel 2:12, eerste of derde lid, op.</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1:103 wordt gewijzigd als volgt:</w:t>
      </w:r>
    </w:p>
    <w:p w:rsidRPr="00A35C9B" w:rsidR="00A35C9B" w:rsidP="00A35C9B" w:rsidRDefault="00A35C9B">
      <w:pPr>
        <w:ind w:firstLine="284"/>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wordt “artikel 1:102, derde lid” vervangen door “artikel 1:102, derde of zesde lid” en wordt na “de beslissing” telkens ingevoegd: of het ontwerpbesluit.</w:t>
      </w:r>
    </w:p>
    <w:p w:rsidRPr="00A35C9B" w:rsidR="00A35C9B" w:rsidP="00A35C9B" w:rsidRDefault="00A35C9B">
      <w:pPr>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2. Onder vernummering van het derde lid tot vierde lid, wordt een lid ingevoegd, luidende:</w:t>
      </w: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3. In afwijking van het tweede lid stelt de toezichthouder in elk geval binnen 48 weken na ontvangst van de aanvraag een ontwerpbesluit of besluit als bedoeld in artikel 2:12, eerste of derde lid, op.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U</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1:104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onderdeel f, wordt “een bank” vervangen door: de houder van een vergunning als bedoeld in artikel 3:4.</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5. Indien de vergunning is verleend aan een bank, niet zijnde de houder van een vergunning als bedoeld in artikel 3:4, zijn het eerste en tweede lid van overeenkomstige toepassing, met dien verstande dat de Nederlandsche Bank in dat geval in plaats van een besluit als </w:t>
      </w:r>
      <w:proofErr w:type="gramStart"/>
      <w:r w:rsidRPr="00A35C9B">
        <w:rPr>
          <w:rFonts w:ascii="Times New Roman" w:hAnsi="Times New Roman"/>
          <w:sz w:val="24"/>
        </w:rPr>
        <w:t>bedoeld</w:t>
      </w:r>
      <w:proofErr w:type="gramEnd"/>
      <w:r w:rsidRPr="00A35C9B">
        <w:rPr>
          <w:rFonts w:ascii="Times New Roman" w:hAnsi="Times New Roman"/>
          <w:sz w:val="24"/>
        </w:rPr>
        <w:t xml:space="preserve"> in het eerste of tweede lid te nemen, een ontwerpbesluit van die strekking opstelt voor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V</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Artikel 1:106b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Onder vernummering van het tweede en derde lid tot derde en vierde lid,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Op de aanvraag van een verklaring van geen bezwaar voor een gekwalificeerde deelneming in een bank, niet zijnde de houder van een vergunning als bedoeld in artikel 3:4, stelt de Nederlandsche Bank binnen vijfenveertig werkdagen na de ontvangstbevestiging als bedoeld in het eerste lid, een ontwerpbesluit als bedoeld in artikel 15 van de verordening bankentoezicht op.</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(nieuw)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beslist op de aanvraag” ve</w:t>
      </w:r>
      <w:r w:rsidR="00B04810">
        <w:rPr>
          <w:rFonts w:ascii="Times New Roman" w:hAnsi="Times New Roman"/>
          <w:sz w:val="24"/>
        </w:rPr>
        <w:t>rvangen door: Op alle andere aa</w:t>
      </w:r>
      <w:r w:rsidRPr="00A35C9B">
        <w:rPr>
          <w:rFonts w:ascii="Times New Roman" w:hAnsi="Times New Roman"/>
          <w:sz w:val="24"/>
        </w:rPr>
        <w:t>nvragen van een verklaring van geen bezwaar beslist de Nederlandsche Bank.</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 het vierde lid (nieuw) wordt na “haar besluit” ingevoegd: of ontwerpbesluit.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W</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1:106c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derde lid wordt “artikel 1:106b, tweede lid” vervangen door: artikel 1:106b, tweede en derde lid.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“waarop zij uiterlijk beslist” vervangen door: waarop zij of de Europese Centrale Bank uiterlijk beslist.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X</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1:106d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Na “de Nederlandsche Bank” wordt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Na “van overeenkomstige toepassing” wordt ingevoegd: op aanvragen die door de Nederlandsche Bank niet binnen de beslistermijn zijn </w:t>
      </w:r>
      <w:proofErr w:type="gramStart"/>
      <w:r w:rsidRPr="00A35C9B">
        <w:rPr>
          <w:rFonts w:ascii="Times New Roman" w:hAnsi="Times New Roman"/>
          <w:sz w:val="24"/>
        </w:rPr>
        <w:t>afgewezen .</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Y</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2:2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lastRenderedPageBreak/>
        <w:t>1. Voor de tekst wordt de aanduiding “1.” geplaatst.</w:t>
      </w:r>
    </w:p>
    <w:p w:rsidRPr="00A35C9B" w:rsidR="00A35C9B" w:rsidP="00A35C9B" w:rsidRDefault="00A35C9B">
      <w:pPr>
        <w:rPr>
          <w:rFonts w:ascii="Times New Roman" w:hAnsi="Times New Roman"/>
          <w:sz w:val="24"/>
        </w:rPr>
      </w:pPr>
    </w:p>
    <w:p w:rsidR="00A35C9B" w:rsidP="00036C2D" w:rsidRDefault="007A5637">
      <w:pPr>
        <w:ind w:firstLine="284"/>
        <w:rPr>
          <w:rFonts w:ascii="Times New Roman" w:hAnsi="Times New Roman"/>
          <w:sz w:val="24"/>
        </w:rPr>
      </w:pPr>
      <w:r>
        <w:rPr>
          <w:rFonts w:ascii="Times New Roman" w:hAnsi="Times New Roman"/>
          <w:sz w:val="24"/>
        </w:rPr>
        <w:t>2. In het eerste lid vervalt: 2:12, vierde lid</w:t>
      </w:r>
      <w:proofErr w:type="gramStart"/>
      <w:r>
        <w:rPr>
          <w:rFonts w:ascii="Times New Roman" w:hAnsi="Times New Roman"/>
          <w:sz w:val="24"/>
        </w:rPr>
        <w:t>,</w:t>
      </w:r>
      <w:proofErr w:type="gramEnd"/>
      <w:r w:rsidRPr="00A35C9B" w:rsid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Indien de ECB bij de verlening van een vergunning een ontheffing als bedoeld in artikel 2:12, vijfde lid, verleent, is het eerste lid van overeenkomstige toepassing.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de artikelen 2:3a, tweede lid, en 2:4, tweede lid, wordt “een door de Nederlandsche Bank op grond van dit deel verleende vergunning” telkens vervangen door: </w:t>
      </w:r>
      <w:r w:rsidRPr="00A35C9B">
        <w:rPr>
          <w:rFonts w:ascii="Times New Roman" w:hAnsi="Times New Roman" w:eastAsia="Calibri"/>
          <w:sz w:val="24"/>
        </w:rPr>
        <w:t>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AA</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de artikelen 2:6, vierde lid, en 2:8, derde lid, wordt na “door” telkens ingevoegd: de Europese Centrale Bank of.</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BB</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2:10a, tweede lid, wordt “een door de Nederlandsche Bank op grond van dit deel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CC</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2:11, eerste lid, wordt “de Nederlandsche Bank” vervangen door: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DD</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2:12 wordt gewijzigd als volgt: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De aanhef van het eerste lid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De Nederlandsche Bank stelt op aanvraag van een vergunning als bedoeld in artikel 2:11, eerste lid, een ontwerpbesluit als bedoeld in artikel 14 van de verordening bankentoezicht op, indien de aanvrager aantoont dat zal worden voldaan aan het bepaalde </w:t>
      </w:r>
      <w:proofErr w:type="gramStart"/>
      <w:r w:rsidRPr="00A35C9B">
        <w:rPr>
          <w:rFonts w:ascii="Times New Roman" w:hAnsi="Times New Roman"/>
          <w:sz w:val="24"/>
        </w:rPr>
        <w:t>ingevolge</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tweede lid wordt “</w:t>
      </w:r>
      <w:proofErr w:type="gramStart"/>
      <w:r w:rsidRPr="00A35C9B">
        <w:rPr>
          <w:rFonts w:ascii="Times New Roman" w:hAnsi="Times New Roman"/>
          <w:sz w:val="24"/>
        </w:rPr>
        <w:t>verleent</w:t>
      </w:r>
      <w:proofErr w:type="gramEnd"/>
      <w:r w:rsidRPr="00A35C9B">
        <w:rPr>
          <w:rFonts w:ascii="Times New Roman" w:hAnsi="Times New Roman"/>
          <w:sz w:val="24"/>
        </w:rPr>
        <w:t>” vervangen door “stelt” en “vergunning” door: ontwerpbesluit als bedoeld in artikel 14 van de verordening bankentoezicht op,.</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Onder vernummering van het derde en vierde lid tot vierde en vijfde lid wordt een lid ingevoegd,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Indien de aanvrager niet heeft aangetoond dat zal worden voldaan aan de in het eerste lid bedoelde eisen, wijst de Nederlandsche Bank de aanvraag af.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4. In het vijfde lid (nieuw) wordt “geheel of gedeeltelijk ontheffing verlenen” vervangen door: in het in het eerste lid bedoelde ontwerpbesluit aan de ECB voorstellen om geheel of gedeeltelijk ontheffing te verlenen.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2:13, eerste lid, aanhef,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Indien een bank voornemens is naast de uitoefening van het bedrijf van bank tevens </w:t>
      </w:r>
      <w:proofErr w:type="spellStart"/>
      <w:r w:rsidRPr="00A35C9B">
        <w:rPr>
          <w:rFonts w:ascii="Times New Roman" w:hAnsi="Times New Roman"/>
          <w:sz w:val="24"/>
        </w:rPr>
        <w:t>beleggingdiensten</w:t>
      </w:r>
      <w:proofErr w:type="spellEnd"/>
      <w:r w:rsidRPr="00A35C9B">
        <w:rPr>
          <w:rFonts w:ascii="Times New Roman" w:hAnsi="Times New Roman"/>
          <w:sz w:val="24"/>
        </w:rPr>
        <w:t xml:space="preserve"> te verlenen of beleggingsactiviteiten te verrichten in Nederland, stelt de Nederlan</w:t>
      </w:r>
      <w:r w:rsidR="00B05255">
        <w:rPr>
          <w:rFonts w:ascii="Times New Roman" w:hAnsi="Times New Roman"/>
          <w:sz w:val="24"/>
        </w:rPr>
        <w:t>d</w:t>
      </w:r>
      <w:r w:rsidRPr="00A35C9B">
        <w:rPr>
          <w:rFonts w:ascii="Times New Roman" w:hAnsi="Times New Roman"/>
          <w:sz w:val="24"/>
        </w:rPr>
        <w:t xml:space="preserve">sche Bank op aanvraag van een vergunning als bedoeld in artikel 2:11 slechts een ontwerpbesluit als bedoeld in artikel 14 van de verordening bankentoezicht op indien de aanvrager, onverminderd artikel 2:12, aantoont dat eveneens zal worden voldaan aan het bepaalde </w:t>
      </w:r>
      <w:proofErr w:type="gramStart"/>
      <w:r w:rsidRPr="00A35C9B">
        <w:rPr>
          <w:rFonts w:ascii="Times New Roman" w:hAnsi="Times New Roman"/>
          <w:sz w:val="24"/>
        </w:rPr>
        <w:t>ingevolge</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FF</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de artikelen 2:14, eerste lid, 2:15, eerste lid, en 2:18, eerste lid, wordt na “bank met zetel in een andere lidstaat” telkens ingevoegd: niet zijnde een deelnemende lidstaat als bedoeld in artikel 2 van de verordening bankentoezicht</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GG</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2:54i, tweede lid, wordt “een door de Nederlandsche Bank op grond van dit deel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HH</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2:54l, vierde lid, wordt na “de toezichthoudende instantie van die lidstaat” ingevoegd</w:t>
      </w:r>
      <w:proofErr w:type="gramStart"/>
      <w:r w:rsidRPr="00A35C9B">
        <w:rPr>
          <w:rFonts w:ascii="Times New Roman" w:hAnsi="Times New Roman"/>
          <w:sz w:val="24"/>
        </w:rPr>
        <w:t>:</w:t>
      </w:r>
      <w:proofErr w:type="gramEnd"/>
      <w:r w:rsidRPr="00A35C9B">
        <w:rPr>
          <w:rFonts w:ascii="Times New Roman" w:hAnsi="Times New Roman"/>
          <w:sz w:val="24"/>
        </w:rPr>
        <w:t xml:space="preserve"> , dan wel de Europese Centrale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II</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de artikelen 2:56, onderdeel c, 2:61, eerste lid, onderdeel c, 2:76, eerste lid, onderdeel c, 2:81, eerste lid, onderdeel c, 2:87, onderdeel c, 2:93, onderdeel c en 2:97, eerste lid, onderdeel b, wordt “een door de Nederlandsche Bank op grond van dit deel verleende vergunning” telkens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JJ</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2:108 wordt gewijzigd als volgt: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Het eerste lid komt te luiden: </w:t>
      </w:r>
    </w:p>
    <w:p w:rsidR="00A35C9B" w:rsidP="00A35C9B" w:rsidRDefault="007A5637">
      <w:pPr>
        <w:ind w:firstLine="284"/>
        <w:rPr>
          <w:rFonts w:ascii="Times New Roman" w:hAnsi="Times New Roman"/>
          <w:sz w:val="24"/>
        </w:rPr>
      </w:pPr>
      <w:r>
        <w:rPr>
          <w:rFonts w:ascii="Times New Roman" w:hAnsi="Times New Roman"/>
          <w:sz w:val="24"/>
        </w:rPr>
        <w:t xml:space="preserve">1. </w:t>
      </w:r>
      <w:r w:rsidRPr="00A35C9B" w:rsidR="00A35C9B">
        <w:rPr>
          <w:rFonts w:ascii="Times New Roman" w:hAnsi="Times New Roman"/>
          <w:sz w:val="24"/>
        </w:rPr>
        <w:t xml:space="preserve">Een bank met zetel in Nederland die een vergunning als bedoeld in artikel 2:11, eerste lid, heeft en voornemens is vanuit een in een deelnemende lidstaat als bedoeld in artikel 2 van de verordening bankentoezicht gelegen bijkantoor het bedrijf van bank uit te oefenen, kan daartoe overgaan twee maanden nadat zij de Nederlandsche Bank daarvan in kennis heeft gesteld, tenzij de Europese Centrale Bank of de Nederlandsche Bank, al naar gelang de </w:t>
      </w:r>
      <w:r w:rsidRPr="00A35C9B" w:rsidR="00A35C9B">
        <w:rPr>
          <w:rFonts w:ascii="Times New Roman" w:hAnsi="Times New Roman"/>
          <w:sz w:val="24"/>
        </w:rPr>
        <w:lastRenderedPageBreak/>
        <w:t>bevoegdheidsverdeling op grond van de artikelen 4 en 6 van de verordening bankentoezicht, binnen die termijn anders besluit.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Onder vernummering van het tweede tot het derde lid, wordt een lid ingevoegd, luidende:</w:t>
      </w:r>
    </w:p>
    <w:p w:rsidR="00A35C9B" w:rsidP="00A35C9B" w:rsidRDefault="00A35C9B">
      <w:pPr>
        <w:ind w:firstLine="284"/>
        <w:rPr>
          <w:rFonts w:ascii="Times New Roman" w:hAnsi="Times New Roman"/>
          <w:sz w:val="24"/>
        </w:rPr>
      </w:pPr>
      <w:r w:rsidRPr="00A35C9B">
        <w:rPr>
          <w:rFonts w:ascii="Times New Roman" w:hAnsi="Times New Roman"/>
          <w:sz w:val="24"/>
        </w:rPr>
        <w:t>2. Een bank met zetel in Nederland die een vergunning als bedoeld in artikel 2:11, eerste lid, heeft en voornemens is vanuit een in een lidstaat, niet zijnde een deelnemende lidstaat als bedoeld in het eerste lid, gelegen bijkantoor het bedrijf van bank uit te oefenen, gaat daartoe slechts over nadat de Europese Centrale Bank of de Nederlandsche Bank, al naar gelang de bevoegdheidsverdeling op grond van de artikelen 4 en 6 van de verordening bankentoezicht, met het voornemen van de bank heeft ingestemd.</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 het derde lid (nieuw) wordt “aanvraag van instemming geschiedt” vervangen door: kennisgeving, bedoeld in het eerste lid, en de aanvraag van instemming, bedoeld in het tweede lid, geschieden.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KK</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2:109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Onder vernummering van het eerste tot en met vijfde lid tot tweede tot en met zesde lid, wordt een lid ingevoegd, luidende:</w:t>
      </w:r>
    </w:p>
    <w:p w:rsidR="00A35C9B" w:rsidP="00A35C9B" w:rsidRDefault="00A35C9B">
      <w:pPr>
        <w:ind w:firstLine="284"/>
        <w:rPr>
          <w:rFonts w:ascii="Times New Roman" w:hAnsi="Times New Roman"/>
          <w:sz w:val="24"/>
        </w:rPr>
      </w:pPr>
      <w:r w:rsidRPr="00A35C9B">
        <w:rPr>
          <w:rFonts w:ascii="Times New Roman" w:hAnsi="Times New Roman"/>
          <w:sz w:val="24"/>
        </w:rPr>
        <w:t>1. De Nederlandsche Bank kan een besluit nemen als bedoeld in artikel 2:108, eerste lid, indien de bedrijfsvoering of financiële positie van de bank, gelet op haar voornemen, niet toereikend is.</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2. In het tweede lid (nieuw) wordt “eerste lid” vervangen door: tweede lid.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Het derde lid (nieuw) komt te luiden:</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De Nederlandsche Bank neemt binnen drie maanden na ontvangst van de aanvraag een besluit als bedoeld in artikel 2:108, tweede lid.</w:t>
      </w:r>
    </w:p>
    <w:p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Pr>
          <w:rFonts w:ascii="Times New Roman" w:hAnsi="Times New Roman"/>
          <w:sz w:val="24"/>
        </w:rPr>
        <w:t>4</w:t>
      </w:r>
      <w:r w:rsidRPr="00A35C9B">
        <w:rPr>
          <w:rFonts w:ascii="Times New Roman" w:hAnsi="Times New Roman"/>
          <w:sz w:val="24"/>
        </w:rPr>
        <w:t>. In het vierde lid (nieuw) wordt “het besluit” vervangen door: een besluit als bedoeld in artikel 2:108, eerste en tweede lid</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Pr>
          <w:rFonts w:ascii="Times New Roman" w:hAnsi="Times New Roman"/>
          <w:sz w:val="24"/>
        </w:rPr>
        <w:t>5</w:t>
      </w:r>
      <w:r w:rsidRPr="00A35C9B">
        <w:rPr>
          <w:rFonts w:ascii="Times New Roman" w:hAnsi="Times New Roman"/>
          <w:sz w:val="24"/>
        </w:rPr>
        <w:t xml:space="preserve">. In het zesde lid (nieuw) wordt “de toezichthoudende instantie van de andere lidstaat” vervangen door: de toezichthoudende instantie van de lidstaat, niet zijnde een deelnemende lidstaat als bedoeld in artikel 2:108, eerste lid. </w:t>
      </w:r>
    </w:p>
    <w:p w:rsidRPr="00A35C9B" w:rsidR="00A35C9B" w:rsidP="00A35C9B" w:rsidRDefault="00A35C9B">
      <w:pPr>
        <w:rPr>
          <w:rFonts w:ascii="Times New Roman" w:hAnsi="Times New Roman"/>
          <w:sz w:val="24"/>
        </w:rPr>
      </w:pPr>
    </w:p>
    <w:p w:rsidRPr="00B05255" w:rsidR="00B05255" w:rsidP="00B05255" w:rsidRDefault="00B05255">
      <w:pPr>
        <w:spacing w:line="260" w:lineRule="atLeast"/>
        <w:rPr>
          <w:rFonts w:ascii="Times New Roman" w:hAnsi="Times New Roman" w:eastAsia="Verdana"/>
          <w:sz w:val="24"/>
          <w:lang w:eastAsia="en-US"/>
        </w:rPr>
      </w:pPr>
      <w:proofErr w:type="spellStart"/>
      <w:r w:rsidRPr="00B05255">
        <w:rPr>
          <w:rFonts w:ascii="Times New Roman" w:hAnsi="Times New Roman" w:eastAsia="Verdana"/>
          <w:sz w:val="24"/>
          <w:lang w:eastAsia="en-US"/>
        </w:rPr>
        <w:t>KKa</w:t>
      </w:r>
      <w:proofErr w:type="spellEnd"/>
    </w:p>
    <w:p w:rsidRPr="00B05255" w:rsidR="00B05255" w:rsidP="00B05255" w:rsidRDefault="00B05255">
      <w:pPr>
        <w:spacing w:line="260" w:lineRule="atLeast"/>
        <w:rPr>
          <w:rFonts w:ascii="Times New Roman" w:hAnsi="Times New Roman" w:eastAsia="Verdana"/>
          <w:sz w:val="24"/>
          <w:lang w:eastAsia="en-US"/>
        </w:rPr>
      </w:pPr>
    </w:p>
    <w:p w:rsidRPr="00B05255" w:rsidR="00B05255" w:rsidP="00B05255" w:rsidRDefault="00B05255">
      <w:pPr>
        <w:spacing w:line="260" w:lineRule="atLeast"/>
        <w:ind w:firstLine="284"/>
        <w:rPr>
          <w:rFonts w:ascii="Times New Roman" w:hAnsi="Times New Roman" w:eastAsia="Verdana"/>
          <w:sz w:val="24"/>
          <w:lang w:eastAsia="en-US"/>
        </w:rPr>
      </w:pPr>
      <w:r w:rsidRPr="00B05255">
        <w:rPr>
          <w:rFonts w:ascii="Times New Roman" w:hAnsi="Times New Roman" w:eastAsia="Verdana"/>
          <w:sz w:val="24"/>
          <w:lang w:eastAsia="en-US"/>
        </w:rPr>
        <w:t>Na artikel 3:1 wordt een artikel ingevoegd, luidende:</w:t>
      </w:r>
    </w:p>
    <w:p w:rsidRPr="00B05255" w:rsidR="00B05255" w:rsidP="00B05255" w:rsidRDefault="00B05255">
      <w:pPr>
        <w:spacing w:line="260" w:lineRule="atLeast"/>
        <w:rPr>
          <w:rFonts w:ascii="Times New Roman" w:hAnsi="Times New Roman" w:eastAsia="Verdana"/>
          <w:sz w:val="24"/>
          <w:lang w:eastAsia="en-US"/>
        </w:rPr>
      </w:pPr>
    </w:p>
    <w:p w:rsidRPr="00B05255" w:rsidR="00B05255" w:rsidP="00B05255" w:rsidRDefault="00B05255">
      <w:pPr>
        <w:spacing w:line="260" w:lineRule="atLeast"/>
        <w:rPr>
          <w:rFonts w:ascii="Times New Roman" w:hAnsi="Times New Roman" w:eastAsia="Verdana"/>
          <w:b/>
          <w:sz w:val="24"/>
          <w:lang w:eastAsia="en-US"/>
        </w:rPr>
      </w:pPr>
      <w:r w:rsidRPr="00B05255">
        <w:rPr>
          <w:rFonts w:ascii="Times New Roman" w:hAnsi="Times New Roman" w:eastAsia="Verdana"/>
          <w:b/>
          <w:sz w:val="24"/>
          <w:lang w:eastAsia="en-US"/>
        </w:rPr>
        <w:t xml:space="preserve">Artikel 3:1a </w:t>
      </w:r>
    </w:p>
    <w:p w:rsidRPr="00B05255" w:rsidR="00B05255" w:rsidP="00B05255" w:rsidRDefault="00B05255">
      <w:pPr>
        <w:spacing w:line="260" w:lineRule="atLeast"/>
        <w:rPr>
          <w:rFonts w:ascii="Times New Roman" w:hAnsi="Times New Roman" w:eastAsia="Verdana"/>
          <w:b/>
          <w:sz w:val="24"/>
          <w:lang w:eastAsia="en-US"/>
        </w:rPr>
      </w:pPr>
    </w:p>
    <w:p w:rsidRPr="00B05255" w:rsidR="00B05255" w:rsidP="00B05255" w:rsidRDefault="00B05255">
      <w:pPr>
        <w:widowControl w:val="0"/>
        <w:tabs>
          <w:tab w:val="num" w:pos="284"/>
        </w:tabs>
        <w:spacing w:line="260" w:lineRule="atLeast"/>
        <w:rPr>
          <w:rFonts w:ascii="Times New Roman" w:hAnsi="Times New Roman"/>
          <w:sz w:val="24"/>
        </w:rPr>
      </w:pPr>
      <w:r w:rsidRPr="00B05255">
        <w:rPr>
          <w:rFonts w:ascii="Times New Roman" w:hAnsi="Times New Roman"/>
          <w:sz w:val="24"/>
        </w:rPr>
        <w:tab/>
        <w:t xml:space="preserve">Voor de toepassing van dit deel en de daarop berustende bepalingen treedt de Europese Centrale Bank in de plaats van de Nederlandsche Bank, indien dit volgt uit de artikelen 4, 5 en 6 van de verordening bankentoezicht. </w:t>
      </w:r>
    </w:p>
    <w:p w:rsidR="00B05255" w:rsidP="00A35C9B" w:rsidRDefault="00B05255">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lastRenderedPageBreak/>
        <w:t>LL</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3:2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onderdeel b, onder 1°, wordt na “een bank die een door” ingevoegd: de Europese Centrale Bank</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vierde lid wordt na “vergunning is verleend door” ingevoegd: de Europese Centrale Bank</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MM</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3:4, eerste lid, tweede volzin, wordt na “van overeenkomstige toepassing” ingevoegd</w:t>
      </w:r>
      <w:proofErr w:type="gramStart"/>
      <w:r w:rsidRPr="00A35C9B">
        <w:rPr>
          <w:rFonts w:ascii="Times New Roman" w:hAnsi="Times New Roman"/>
          <w:sz w:val="24"/>
        </w:rPr>
        <w:t>:</w:t>
      </w:r>
      <w:proofErr w:type="gramEnd"/>
      <w:r w:rsidRPr="00A35C9B">
        <w:rPr>
          <w:rFonts w:ascii="Times New Roman" w:hAnsi="Times New Roman"/>
          <w:sz w:val="24"/>
        </w:rPr>
        <w:t xml:space="preserve"> , met dien verstande dat de Nederlandsche Bank geen ontwerpbesluit opstelt maar een vergunning verleent.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NN</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3:5, tweede lid, onderdelen a en b wordt na “die een door” telkens ingevoegd: de Europese Centrale Bank of.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OO</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3:7, tweede lid, onderdeel b,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b. banken die een door de Europese Centrale Bank, de Nederlandsche Bank of de toezichthoudende instantie van een andere lidstaat verleende vergunning hebben voor het uitoefenen van het bedrijf van een bank; en</w:t>
      </w:r>
      <w:r w:rsidR="00F9113B">
        <w:rPr>
          <w:rFonts w:ascii="Times New Roman" w:hAnsi="Times New Roman"/>
          <w:sz w:val="24"/>
        </w:rPr>
        <w:t>.</w:t>
      </w:r>
    </w:p>
    <w:p w:rsidRPr="00A35C9B" w:rsidR="00A35C9B" w:rsidP="00A35C9B" w:rsidRDefault="00A35C9B">
      <w:pPr>
        <w:rPr>
          <w:rFonts w:ascii="Times New Roman" w:hAnsi="Times New Roman"/>
          <w:sz w:val="24"/>
        </w:rPr>
      </w:pPr>
    </w:p>
    <w:p w:rsidRPr="005077A2" w:rsidR="005077A2" w:rsidP="005077A2" w:rsidRDefault="005077A2">
      <w:pPr>
        <w:widowControl w:val="0"/>
        <w:tabs>
          <w:tab w:val="num" w:pos="720"/>
        </w:tabs>
        <w:spacing w:line="260" w:lineRule="atLeast"/>
        <w:rPr>
          <w:rFonts w:ascii="Times New Roman" w:hAnsi="Times New Roman"/>
          <w:sz w:val="24"/>
        </w:rPr>
      </w:pPr>
      <w:r w:rsidRPr="005077A2">
        <w:rPr>
          <w:rFonts w:ascii="Times New Roman" w:hAnsi="Times New Roman"/>
          <w:sz w:val="24"/>
        </w:rPr>
        <w:t>PP</w:t>
      </w:r>
    </w:p>
    <w:p w:rsidRPr="005077A2" w:rsidR="005077A2" w:rsidP="005077A2" w:rsidRDefault="005077A2">
      <w:pPr>
        <w:widowControl w:val="0"/>
        <w:tabs>
          <w:tab w:val="num" w:pos="720"/>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3:29, eerste lid, wordt “2:12, derde lid” vervangen door “2:12, vierde lid” en “2:108, tweede lid” door: 2:108, derde lid. </w:t>
      </w:r>
    </w:p>
    <w:p w:rsidR="00A35C9B" w:rsidP="00A35C9B" w:rsidRDefault="00A35C9B">
      <w:pPr>
        <w:rPr>
          <w:rFonts w:ascii="Times New Roman" w:hAnsi="Times New Roman"/>
          <w:sz w:val="24"/>
        </w:rPr>
      </w:pPr>
    </w:p>
    <w:p w:rsidRPr="005077A2" w:rsidR="005077A2" w:rsidP="005077A2" w:rsidRDefault="005077A2">
      <w:pPr>
        <w:widowControl w:val="0"/>
        <w:tabs>
          <w:tab w:val="num" w:pos="720"/>
        </w:tabs>
        <w:spacing w:line="260" w:lineRule="atLeast"/>
        <w:rPr>
          <w:rFonts w:ascii="Times New Roman" w:hAnsi="Times New Roman"/>
          <w:sz w:val="24"/>
        </w:rPr>
      </w:pPr>
      <w:proofErr w:type="spellStart"/>
      <w:r w:rsidRPr="005077A2">
        <w:rPr>
          <w:rFonts w:ascii="Times New Roman" w:hAnsi="Times New Roman"/>
          <w:sz w:val="24"/>
        </w:rPr>
        <w:t>PPa</w:t>
      </w:r>
      <w:proofErr w:type="spellEnd"/>
    </w:p>
    <w:p w:rsidRPr="005077A2" w:rsidR="005077A2" w:rsidP="005077A2" w:rsidRDefault="005077A2">
      <w:pPr>
        <w:widowControl w:val="0"/>
        <w:tabs>
          <w:tab w:val="num" w:pos="720"/>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3:66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2. Onder vernummering van het tweede lid tot derde lid, wordt een lid ingevoegd, luidende:</w:t>
      </w: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2. De in het eerste lid bedoelde verplichting tot overleg met Onze Minister is niet van toepassing indien de Europese Centrale Bank de in dat lid genoemde bevoegdheid uitoefent.</w:t>
      </w:r>
    </w:p>
    <w:p w:rsidRPr="00A35C9B" w:rsidR="005077A2" w:rsidP="00A35C9B" w:rsidRDefault="005077A2">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QQ</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3:95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“de Nederlandsche Bank” ingevoegd: of, ten aanzien van banken, niet zijnde houders van een vergunning als bedoeld in artikel 3:4, de Europese Centrale Bank.</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Op de aanvraag van een verklaring van geen bezwaar voor een gekwalificeerde deelneming in een bank, niet zijnde de houder van een vergunning als bedoeld in artikel 3:4, stelt de Nederlandsche Bank een ontwerpbesluit op als bedoeld in artikel 15 van de verordening bankentoezicht.</w:t>
      </w:r>
    </w:p>
    <w:p w:rsidR="00A35C9B" w:rsidP="00A35C9B" w:rsidRDefault="00A35C9B">
      <w:pPr>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QQa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3:96 wordt gewijzigd als volgt:</w:t>
      </w:r>
    </w:p>
    <w:p w:rsidRPr="005077A2" w:rsidR="005077A2" w:rsidP="005077A2" w:rsidRDefault="005077A2">
      <w:pPr>
        <w:widowControl w:val="0"/>
        <w:spacing w:line="260" w:lineRule="atLeast"/>
        <w:rPr>
          <w:rFonts w:ascii="Times New Roman" w:hAnsi="Times New Roman"/>
          <w:sz w:val="24"/>
        </w:rPr>
      </w:pPr>
    </w:p>
    <w:p w:rsidRPr="005077A2" w:rsidR="005077A2" w:rsidP="005077A2" w:rsidRDefault="005077A2">
      <w:pPr>
        <w:widowControl w:val="0"/>
        <w:spacing w:line="260" w:lineRule="atLeast"/>
        <w:ind w:firstLine="284"/>
        <w:rPr>
          <w:rFonts w:ascii="Times New Roman" w:hAnsi="Times New Roman"/>
          <w:sz w:val="24"/>
        </w:rPr>
      </w:pPr>
      <w:r w:rsidRPr="005077A2">
        <w:rPr>
          <w:rFonts w:ascii="Times New Roman" w:hAnsi="Times New Roman"/>
          <w:sz w:val="24"/>
        </w:rPr>
        <w:t>1. In het vierde lid wordt “onderdeel c” vervangen door: onderdeel b.</w:t>
      </w:r>
    </w:p>
    <w:p w:rsidRPr="005077A2" w:rsidR="005077A2" w:rsidP="005077A2" w:rsidRDefault="005077A2">
      <w:pPr>
        <w:widowControl w:val="0"/>
        <w:tabs>
          <w:tab w:val="num" w:pos="284"/>
        </w:tabs>
        <w:spacing w:line="260" w:lineRule="atLeast"/>
        <w:ind w:left="645"/>
        <w:contextualSpacing/>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2. In het vijfde lid wordt “onderdelen b en c” vervangen door: onderdelen a en b. </w:t>
      </w:r>
    </w:p>
    <w:p w:rsidRPr="00A35C9B" w:rsidR="005077A2" w:rsidP="00A35C9B" w:rsidRDefault="005077A2">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RR</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3:100 wordt gewijzigd als volgt:</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“de Nederlandsche Bank” ingevoegd: of, ten aanzien van banken, niet zijnde houders van een vergunning als bedoeld in artikel 3:4, de Europese Centrale Bank.</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Onder vernummering van het tweede tot derde lid, wordt een lid ingevoegd,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De Nederlandsche Bank stelt een ontwerpbesluit op als bedoeld in artikel 3:95, derde lid, dat in ieder geval strekt tot afwijzing van de aanvraag indien zich een geval voordoet als bedoeld in het eerste lid.</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SS</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3:104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wordt “een verklaring van geen bezwaar” vervangen door: een door haar verleende verklaring van geen bezwaar.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Aan het eerste lid wordt een volzin toegevoegd, luidende: De eerste volzin is van overeenkomstige toepassing op een ontwerpbesluit als bedoeld in artikel 3:95, derde lid.</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TT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3:105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wordt “de verleende verklaring van geen bezwaar” vervangen door: de door haar verleende verklaring van geen bezwaar.</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na “De Nederlandsche Bank” ingevoegd: of de Europese Centrale Bank. </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7. Indien een verklaring van geen bezwaar is verleend voor een gekwalificeerde deelneming in een bank, niet zijnde de houder van een vergunning als bedoeld in artikel 3:4, stelt de Nederlandsche Bank in afwijking van het derde en vierde lid geen besluit als bedoeld in het derde en vierde lid, maar een ontwerpbesluit op van die strekking.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UU</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3:160, eerste en tweede lid, wordt “een door de Nederlandsche Bank verleende vergunning” telkens vervangen door: 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VV</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3:275 wordt gewijzigd als volgt:</w:t>
      </w:r>
    </w:p>
    <w:p w:rsidRPr="00A35C9B" w:rsidR="00A35C9B" w:rsidP="00A35C9B" w:rsidRDefault="00A35C9B">
      <w:pPr>
        <w:ind w:firstLine="284"/>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houdt” vervangen door: Tenzij die bevoegdheid op grond van de artikelen 4 en 6 van de verordening bankentoezicht aan de Europese Centrale Bank toekomt, houdt de Nederlandsche Bank.</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derde lid wordt na “dochterondernemingen”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WW</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3:276, eerste en tweede lid, wordt na “De Nederlandsche Bank houdt” telkens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XX</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3:280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“dochterondernemingen”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wordt na “de Nederlandsche Bank”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YY</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3:289, eerste lid,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stelt,” vervangen door: Tenzij die bevoegdheid op grond van de artikelen 4 en 6 van de verordening bankentoezicht aan de Europese Centrale Bank toekomt, stelt de Nederlandsche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ZZ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 xml:space="preserve">In artikel 4:3, tweede lid, onderdeel a, wordt na “banken die een door” ingevoegd: de Europese Centrale Bank of.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AAA</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4:8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vierde lid wordt na “het bedrijf van bank een door” ingevoegd: de Europese Centrale Bank of.</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“een door de Nederlandsche Bank verleende vergunning” vervangen door: een door de Nederlandsche Bank dan wel de Europese Centrale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BBB</w:t>
      </w:r>
    </w:p>
    <w:p w:rsidRPr="00A35C9B" w:rsidR="00A35C9B" w:rsidP="00A35C9B" w:rsidRDefault="00A35C9B">
      <w:pPr>
        <w:rPr>
          <w:rFonts w:ascii="Times New Roman" w:hAnsi="Times New Roman"/>
          <w:sz w:val="24"/>
        </w:rPr>
      </w:pPr>
    </w:p>
    <w:p w:rsidR="00A35C9B" w:rsidP="00034283" w:rsidRDefault="00A35C9B">
      <w:pPr>
        <w:ind w:firstLine="284"/>
        <w:rPr>
          <w:rFonts w:ascii="Times New Roman" w:hAnsi="Times New Roman"/>
          <w:sz w:val="24"/>
        </w:rPr>
      </w:pPr>
      <w:r w:rsidRPr="00A35C9B">
        <w:rPr>
          <w:rFonts w:ascii="Times New Roman" w:hAnsi="Times New Roman"/>
          <w:sz w:val="24"/>
        </w:rPr>
        <w:t>Artikel 4:12 wordt gewijzigd als volgt:</w:t>
      </w:r>
    </w:p>
    <w:p w:rsidRPr="00A35C9B" w:rsidR="00034283" w:rsidP="00034283" w:rsidRDefault="00034283">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1. In het vierde lid wordt na “het bedrijf van bank een door” ingevoegd: de Europese Centrale Bank of.</w:t>
      </w:r>
    </w:p>
    <w:p w:rsidR="00034283" w:rsidP="00A35C9B" w:rsidRDefault="00034283">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2. In het vijfde lid wordt “een door de Nederlandsche Bank verleende vergunning” vervangen door: een door de Nederlandsche Bank dan wel de Europese Centrale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CCC</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In artikel 4:27, zevende lid, wordt “een door de Nederlandsche Bank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DDD</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In de artikelen 4:75, vierde lid, onderdeel a, 4:76, vierde lid, onderdeel a, en 4:82, wordt “een door de Nederlandsche Bank verleende vergunning” telkens vervangen door: 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EEE</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In artikel 5:46, derde lid, onderdeel a, wordt “een door de Nederlandsche Bank op grond van het Deel Markttoegang financiële ondernemingen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r w:rsidRPr="005077A2">
        <w:rPr>
          <w:rFonts w:ascii="Times New Roman" w:hAnsi="Times New Roman"/>
          <w:b/>
          <w:sz w:val="24"/>
        </w:rPr>
        <w:t>ARTIKEL IA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Boek 2 van het </w:t>
      </w:r>
      <w:r w:rsidRPr="005077A2">
        <w:rPr>
          <w:rFonts w:ascii="Times New Roman" w:hAnsi="Times New Roman"/>
          <w:b/>
          <w:sz w:val="24"/>
        </w:rPr>
        <w:t>Burgerlijk Wetboek</w:t>
      </w:r>
      <w:r w:rsidRPr="005077A2">
        <w:rPr>
          <w:rFonts w:ascii="Times New Roman" w:hAnsi="Times New Roman"/>
          <w:sz w:val="24"/>
        </w:rPr>
        <w:t xml:space="preserve">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348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of de Stichting Autoriteit Financiële Markten” vervangen door: De Nederlandsche Bank N.V., de Stichting Autoriteit Financiële Markten of de Europese Centrale Bank,.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de artikelen 353, tweede lid, 355, vierde lid, en 358, derde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onderscheidenlijk de Stichting Autoriteit Financiële Markten” telkens vervangen door: de in dat artikel genoemde, op de rechtspersoon toezichthoudende instelling.</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C</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416, derde en vierde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telkens vervangen door: de Europese Centrale Bank of De Nederlandsche Bank N.V., al naar gelang de bevoegdheidsverdeling op grond van de artikelen 4 en 6 van de verordening bankentoezicht, bedoeld in artikel 1:1 van de Wet op het financieel toezicht,.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D</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450, zesde lid, wordt na “De Nederlandsche Bank N.V.” ingevoegd: of de Europese Centrale Bank, indien deze bevoegd is toezicht uit te oefenen op grond van de artikelen 4 en 6 van de verordening bankentoezicht, bedoeld in artikel 1:1 van de Wet op het financieel toezicht</w:t>
      </w:r>
      <w:proofErr w:type="gramStart"/>
      <w:r w:rsidRPr="005077A2">
        <w:rPr>
          <w:rFonts w:ascii="Times New Roman" w:hAnsi="Times New Roman"/>
          <w:sz w:val="24"/>
        </w:rPr>
        <w:t>,</w:t>
      </w:r>
      <w:proofErr w:type="gramEnd"/>
      <w:r w:rsidRPr="005077A2">
        <w:rPr>
          <w:rFonts w:ascii="Times New Roman" w:hAnsi="Times New Roman"/>
          <w:sz w:val="24"/>
        </w:rPr>
        <w:t xml:space="preserve">. </w:t>
      </w: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r w:rsidRPr="005077A2">
        <w:rPr>
          <w:rFonts w:ascii="Times New Roman" w:hAnsi="Times New Roman"/>
          <w:b/>
          <w:sz w:val="24"/>
        </w:rPr>
        <w:t>ARTIKEL IB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De </w:t>
      </w:r>
      <w:r w:rsidRPr="005077A2">
        <w:rPr>
          <w:rFonts w:ascii="Times New Roman" w:hAnsi="Times New Roman"/>
          <w:b/>
          <w:sz w:val="24"/>
        </w:rPr>
        <w:t>Faillissementswet</w:t>
      </w:r>
      <w:r w:rsidRPr="005077A2">
        <w:rPr>
          <w:rFonts w:ascii="Times New Roman" w:hAnsi="Times New Roman"/>
          <w:sz w:val="24"/>
        </w:rPr>
        <w:t xml:space="preserve">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Aan artikel 212g, eerste lid, wordt een onderdeel toegevoegd, luidende:</w:t>
      </w: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r>
      <w:proofErr w:type="gramStart"/>
      <w:r w:rsidRPr="005077A2">
        <w:rPr>
          <w:rFonts w:ascii="Times New Roman" w:hAnsi="Times New Roman"/>
          <w:sz w:val="24"/>
        </w:rPr>
        <w:t>m.</w:t>
      </w:r>
      <w:proofErr w:type="gramEnd"/>
      <w:r w:rsidRPr="005077A2">
        <w:rPr>
          <w:rFonts w:ascii="Times New Roman" w:hAnsi="Times New Roman"/>
          <w:sz w:val="24"/>
        </w:rPr>
        <w:t xml:space="preserve"> verordening bankentoezicht: verordening (EU) Nr. 1024/2013 van de Raad van 15 oktober 2013 waarbij aan de Europese Centrale Bank specifieke taken worden opgedragen betreffende het beleid </w:t>
      </w:r>
      <w:proofErr w:type="gramStart"/>
      <w:r w:rsidRPr="005077A2">
        <w:rPr>
          <w:rFonts w:ascii="Times New Roman" w:hAnsi="Times New Roman"/>
          <w:sz w:val="24"/>
        </w:rPr>
        <w:t>inzake</w:t>
      </w:r>
      <w:proofErr w:type="gramEnd"/>
      <w:r w:rsidRPr="005077A2">
        <w:rPr>
          <w:rFonts w:ascii="Times New Roman" w:hAnsi="Times New Roman"/>
          <w:sz w:val="24"/>
        </w:rPr>
        <w:t xml:space="preserve"> het </w:t>
      </w:r>
      <w:proofErr w:type="spellStart"/>
      <w:r w:rsidRPr="005077A2">
        <w:rPr>
          <w:rFonts w:ascii="Times New Roman" w:hAnsi="Times New Roman"/>
          <w:sz w:val="24"/>
        </w:rPr>
        <w:t>prudentieel</w:t>
      </w:r>
      <w:proofErr w:type="spellEnd"/>
      <w:r w:rsidRPr="005077A2">
        <w:rPr>
          <w:rFonts w:ascii="Times New Roman" w:hAnsi="Times New Roman"/>
          <w:sz w:val="24"/>
        </w:rPr>
        <w:t xml:space="preserve"> toezicht op kredietinstellingen (</w:t>
      </w:r>
      <w:proofErr w:type="spellStart"/>
      <w:r w:rsidRPr="005077A2">
        <w:rPr>
          <w:rFonts w:ascii="Times New Roman" w:hAnsi="Times New Roman"/>
          <w:sz w:val="24"/>
        </w:rPr>
        <w:t>PbEU</w:t>
      </w:r>
      <w:proofErr w:type="spellEnd"/>
      <w:r w:rsidRPr="005077A2">
        <w:rPr>
          <w:rFonts w:ascii="Times New Roman" w:hAnsi="Times New Roman"/>
          <w:sz w:val="24"/>
        </w:rPr>
        <w:t xml:space="preserve"> 2013, L287);.</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212ha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1. In het tweede en derde lid wordt na “door” telkens ingevoegd: de Europese Centrale Bank of.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2. In het derde lid, tweede volzin,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vervangen door: de Europese Centrale Bank of De Nederlandsche Bank N.V., al naar gelang de bevoegdheidsverdeling op grond van de artikelen 4 en 6 van de verordening bankentoezicht,.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lastRenderedPageBreak/>
        <w:t>C</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212hb wordt na “door” ingevoegd: de Europese Centrale Bank of.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D</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212hga, tweede lid, wordt “dat De Nederlandsche Bank N.V. de bevoegde toezichthouder is” vervangen door: of de Europese Centrale Bank dan wel De Nederlandsche Bank N.V. de bevoegde toezichthouder is.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E</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212hl, zevende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vervangen door: de Europese Centrale Bank of De Nederlandsche Bank N.V..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F</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212k wordt na “De Nederlandsche Bank N.V.” ingevoegd: stelt een ontwerpbesluit als bedoeld in artikel 1:104, vijfde lid, van de Wet op het financieel toezicht op of.</w:t>
      </w: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tabs>
          <w:tab w:val="num" w:pos="284"/>
        </w:tabs>
        <w:spacing w:line="260" w:lineRule="atLeast"/>
        <w:rPr>
          <w:rFonts w:ascii="Times New Roman" w:hAnsi="Times New Roman"/>
          <w:sz w:val="24"/>
        </w:rPr>
      </w:pPr>
      <w:r w:rsidRPr="005077A2">
        <w:rPr>
          <w:rFonts w:ascii="Times New Roman" w:hAnsi="Times New Roman"/>
          <w:sz w:val="24"/>
        </w:rPr>
        <w:t>G</w:t>
      </w:r>
    </w:p>
    <w:p w:rsidRPr="005077A2" w:rsidR="005077A2" w:rsidP="005077A2" w:rsidRDefault="005077A2">
      <w:pPr>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212m, eerste lid, wordt “de Nederlandsche Bank N.V.” vervangen door: de Europese Centrale Bank of De Nederlandsche Bank N.V., al naar gelang de bevoegdheidsverdeling op grond van de artikelen 4 en 6 van de verordening bankentoezicht</w:t>
      </w:r>
      <w:proofErr w:type="gramStart"/>
      <w:r w:rsidRPr="005077A2">
        <w:rPr>
          <w:rFonts w:ascii="Times New Roman" w:hAnsi="Times New Roman"/>
          <w:sz w:val="24"/>
        </w:rPr>
        <w:t>,</w:t>
      </w:r>
      <w:proofErr w:type="gramEnd"/>
      <w:r w:rsidRPr="005077A2">
        <w:rPr>
          <w:rFonts w:ascii="Times New Roman" w:hAnsi="Times New Roman"/>
          <w:sz w:val="24"/>
        </w:rPr>
        <w:t>.</w:t>
      </w:r>
    </w:p>
    <w:p w:rsidR="005077A2" w:rsidP="00A35C9B" w:rsidRDefault="005077A2">
      <w:pPr>
        <w:rPr>
          <w:rFonts w:ascii="Times New Roman" w:hAnsi="Times New Roman"/>
          <w:b/>
          <w:sz w:val="24"/>
        </w:rPr>
      </w:pPr>
    </w:p>
    <w:p w:rsidR="005077A2" w:rsidP="00A35C9B" w:rsidRDefault="005077A2">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II</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Een vergunning voor de uitoefening van het bedrijf van bank, verleend op grond van artikel 2:11 van de Wet op het financieel toezicht, zoals dat artikel luidde voor de inwerkingtreding van artikel I, onderdeel CC, wordt voor de toepassing van de Wet op het financieel toezicht gelijkgesteld met een door de Europese Centrale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III</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b/>
          <w:sz w:val="24"/>
        </w:rPr>
      </w:pPr>
      <w:r w:rsidRPr="00A35C9B">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A35C9B" w:rsidR="00A35C9B" w:rsidP="00A35C9B" w:rsidRDefault="00A35C9B">
      <w:pPr>
        <w:rPr>
          <w:rFonts w:ascii="Times New Roman" w:hAnsi="Times New Roman"/>
          <w:b/>
          <w:sz w:val="24"/>
        </w:rPr>
      </w:pPr>
    </w:p>
    <w:p w:rsidRPr="00A35C9B" w:rsidR="00A35C9B" w:rsidP="00A35C9B" w:rsidRDefault="00A35C9B">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IV</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Deze wet wordt aangehaald als: Uitvoeringswet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bookmarkStart w:name="_GoBack" w:id="0"/>
      <w:bookmarkEnd w:id="0"/>
    </w:p>
    <w:p w:rsidRPr="00A35C9B" w:rsidR="00A35C9B" w:rsidP="00034283" w:rsidRDefault="00A35C9B">
      <w:pPr>
        <w:ind w:firstLine="284"/>
        <w:rPr>
          <w:rFonts w:ascii="Times New Roman" w:hAnsi="Times New Roman"/>
          <w:sz w:val="24"/>
        </w:rPr>
      </w:pPr>
      <w:r w:rsidRPr="00A35C9B">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A35C9B">
        <w:rPr>
          <w:rFonts w:ascii="Times New Roman" w:hAnsi="Times New Roman"/>
          <w:sz w:val="24"/>
        </w:rPr>
        <w:t>zulks</w:t>
      </w:r>
      <w:proofErr w:type="gramEnd"/>
      <w:r w:rsidRPr="00A35C9B">
        <w:rPr>
          <w:rFonts w:ascii="Times New Roman" w:hAnsi="Times New Roman"/>
          <w:sz w:val="24"/>
        </w:rPr>
        <w:t xml:space="preserve"> aangaat, aan de nauwkeurige uitvoering de hand zullen houden.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Gegeven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00A35C9B" w:rsidP="00A35C9B" w:rsidRDefault="00A35C9B">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Pr="00A35C9B" w:rsidR="00034283" w:rsidP="00A35C9B" w:rsidRDefault="00034283">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De Minister van Financiën,</w:t>
      </w:r>
    </w:p>
    <w:p w:rsidRPr="00A35C9B" w:rsidR="00CB3578" w:rsidP="00A35C9B" w:rsidRDefault="00CB3578">
      <w:pPr>
        <w:rPr>
          <w:rFonts w:ascii="Times New Roman" w:hAnsi="Times New Roman"/>
          <w:sz w:val="24"/>
        </w:rPr>
      </w:pPr>
    </w:p>
    <w:sectPr w:rsidRPr="00A35C9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9B" w:rsidRDefault="00A35C9B">
      <w:pPr>
        <w:spacing w:line="20" w:lineRule="exact"/>
      </w:pPr>
    </w:p>
  </w:endnote>
  <w:endnote w:type="continuationSeparator" w:id="0">
    <w:p w:rsidR="00A35C9B" w:rsidRDefault="00A35C9B">
      <w:pPr>
        <w:pStyle w:val="Amendement"/>
      </w:pPr>
      <w:r>
        <w:rPr>
          <w:b w:val="0"/>
          <w:bCs w:val="0"/>
        </w:rPr>
        <w:t xml:space="preserve"> </w:t>
      </w:r>
    </w:p>
  </w:endnote>
  <w:endnote w:type="continuationNotice" w:id="1">
    <w:p w:rsidR="00A35C9B" w:rsidRDefault="00A35C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5637">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9B" w:rsidRDefault="00A35C9B">
      <w:pPr>
        <w:pStyle w:val="Amendement"/>
      </w:pPr>
      <w:r>
        <w:rPr>
          <w:b w:val="0"/>
          <w:bCs w:val="0"/>
        </w:rPr>
        <w:separator/>
      </w:r>
    </w:p>
  </w:footnote>
  <w:footnote w:type="continuationSeparator" w:id="0">
    <w:p w:rsidR="00A35C9B" w:rsidRDefault="00A35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9B"/>
    <w:rsid w:val="00012DBE"/>
    <w:rsid w:val="00034283"/>
    <w:rsid w:val="00036C2D"/>
    <w:rsid w:val="000A1D81"/>
    <w:rsid w:val="00111ED3"/>
    <w:rsid w:val="001C190E"/>
    <w:rsid w:val="001D1101"/>
    <w:rsid w:val="002168F4"/>
    <w:rsid w:val="002A727C"/>
    <w:rsid w:val="005077A2"/>
    <w:rsid w:val="005D2707"/>
    <w:rsid w:val="00606255"/>
    <w:rsid w:val="006B607A"/>
    <w:rsid w:val="007A5637"/>
    <w:rsid w:val="007D451C"/>
    <w:rsid w:val="00826224"/>
    <w:rsid w:val="00930A23"/>
    <w:rsid w:val="009C7354"/>
    <w:rsid w:val="009E6D7F"/>
    <w:rsid w:val="00A11E73"/>
    <w:rsid w:val="00A2521E"/>
    <w:rsid w:val="00A35C9B"/>
    <w:rsid w:val="00AE436A"/>
    <w:rsid w:val="00B04810"/>
    <w:rsid w:val="00B05255"/>
    <w:rsid w:val="00C135B1"/>
    <w:rsid w:val="00C92DF8"/>
    <w:rsid w:val="00CB3578"/>
    <w:rsid w:val="00D20AFA"/>
    <w:rsid w:val="00D55648"/>
    <w:rsid w:val="00E16443"/>
    <w:rsid w:val="00E36EE9"/>
    <w:rsid w:val="00F13442"/>
    <w:rsid w:val="00F9113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34283"/>
    <w:rPr>
      <w:rFonts w:ascii="Tahoma" w:hAnsi="Tahoma" w:cs="Tahoma"/>
      <w:sz w:val="16"/>
      <w:szCs w:val="16"/>
    </w:rPr>
  </w:style>
  <w:style w:type="character" w:customStyle="1" w:styleId="BallontekstChar">
    <w:name w:val="Ballontekst Char"/>
    <w:basedOn w:val="Standaardalinea-lettertype"/>
    <w:link w:val="Ballontekst"/>
    <w:rsid w:val="00034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34283"/>
    <w:rPr>
      <w:rFonts w:ascii="Tahoma" w:hAnsi="Tahoma" w:cs="Tahoma"/>
      <w:sz w:val="16"/>
      <w:szCs w:val="16"/>
    </w:rPr>
  </w:style>
  <w:style w:type="character" w:customStyle="1" w:styleId="BallontekstChar">
    <w:name w:val="Ballontekst Char"/>
    <w:basedOn w:val="Standaardalinea-lettertype"/>
    <w:link w:val="Ballontekst"/>
    <w:rsid w:val="00034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4451</ap:Words>
  <ap:Characters>24026</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2014-10-08T11:12:00.0000000Z</lastPrinted>
  <dcterms:created xsi:type="dcterms:W3CDTF">2014-12-29T16:34:00.0000000Z</dcterms:created>
  <dcterms:modified xsi:type="dcterms:W3CDTF">2014-12-30T10:39:00.0000000Z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0x01010005E085FBAEB395419BE4FA0EEFB881E2</vt:lpwstr>
  </property>
</Properties>
</file>