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82D" w:rsidP="0062682D" w:rsidRDefault="0062682D">
      <w:pPr>
        <w:rPr>
          <w:b/>
          <w:bCs/>
        </w:rPr>
      </w:pPr>
      <w:r>
        <w:rPr>
          <w:b/>
          <w:bCs/>
        </w:rPr>
        <w:t>2014Z21</w:t>
      </w:r>
      <w:r w:rsidR="00604E79">
        <w:rPr>
          <w:b/>
          <w:bCs/>
        </w:rPr>
        <w:t>819</w:t>
      </w:r>
      <w:bookmarkStart w:name="_GoBack" w:id="0"/>
      <w:bookmarkEnd w:id="0"/>
    </w:p>
    <w:p w:rsidR="0062682D" w:rsidP="0062682D" w:rsidRDefault="0062682D">
      <w:pPr>
        <w:rPr>
          <w:b/>
          <w:bCs/>
        </w:rPr>
      </w:pPr>
    </w:p>
    <w:p w:rsidRPr="0062682D" w:rsidR="0062682D" w:rsidP="0062682D" w:rsidRDefault="0062682D">
      <w:r w:rsidRPr="0062682D">
        <w:rPr>
          <w:b/>
          <w:bCs/>
        </w:rPr>
        <w:t>Van:</w:t>
      </w:r>
      <w:r w:rsidRPr="0062682D">
        <w:t xml:space="preserve"> Veld in 't A. </w:t>
      </w:r>
      <w:r w:rsidRPr="0062682D">
        <w:br/>
      </w:r>
      <w:r w:rsidRPr="0062682D">
        <w:rPr>
          <w:b/>
          <w:bCs/>
        </w:rPr>
        <w:t>Verzonden:</w:t>
      </w:r>
      <w:r w:rsidRPr="0062682D">
        <w:t xml:space="preserve"> donderdag 27 november 2014 9:41</w:t>
      </w:r>
      <w:r w:rsidRPr="0062682D">
        <w:br/>
      </w:r>
      <w:r w:rsidRPr="0062682D">
        <w:rPr>
          <w:b/>
          <w:bCs/>
        </w:rPr>
        <w:t>Aan:</w:t>
      </w:r>
      <w:r w:rsidRPr="0062682D">
        <w:t xml:space="preserve"> Commissie VWS; Teunissen Ton</w:t>
      </w:r>
      <w:r w:rsidRPr="0062682D">
        <w:br/>
      </w:r>
      <w:r w:rsidRPr="0062682D">
        <w:rPr>
          <w:b/>
          <w:bCs/>
        </w:rPr>
        <w:t>CC:</w:t>
      </w:r>
      <w:r w:rsidRPr="0062682D">
        <w:t xml:space="preserve"> Dik-Faber, C.</w:t>
      </w:r>
      <w:r w:rsidRPr="0062682D">
        <w:br/>
      </w:r>
      <w:r w:rsidRPr="0062682D">
        <w:rPr>
          <w:b/>
          <w:bCs/>
        </w:rPr>
        <w:t>Onderwerp:</w:t>
      </w:r>
      <w:r w:rsidRPr="0062682D">
        <w:t xml:space="preserve"> </w:t>
      </w:r>
      <w:proofErr w:type="spellStart"/>
      <w:r w:rsidRPr="0062682D">
        <w:t>tbv</w:t>
      </w:r>
      <w:proofErr w:type="spellEnd"/>
      <w:r w:rsidRPr="0062682D">
        <w:t>. procedure vergadering FW: eigen bijdrage ouderen</w:t>
      </w:r>
    </w:p>
    <w:p w:rsidRPr="0062682D" w:rsidR="0062682D" w:rsidP="0062682D" w:rsidRDefault="0062682D"/>
    <w:p w:rsidRPr="0062682D" w:rsidR="0062682D" w:rsidP="0062682D" w:rsidRDefault="0062682D">
      <w:r w:rsidRPr="0062682D">
        <w:t>Beste Ton,</w:t>
      </w:r>
    </w:p>
    <w:p w:rsidRPr="0062682D" w:rsidR="0062682D" w:rsidP="0062682D" w:rsidRDefault="0062682D"/>
    <w:p w:rsidRPr="0062682D" w:rsidR="0062682D" w:rsidP="0062682D" w:rsidRDefault="0062682D">
      <w:r w:rsidRPr="0062682D">
        <w:t>Onderstaand verzoek wil ik indienen voor de procedure vergadering.</w:t>
      </w:r>
    </w:p>
    <w:p w:rsidRPr="0062682D" w:rsidR="0062682D" w:rsidP="0062682D" w:rsidRDefault="0062682D"/>
    <w:p w:rsidRPr="0062682D" w:rsidR="0062682D" w:rsidP="0062682D" w:rsidRDefault="0062682D">
      <w:r w:rsidRPr="0062682D">
        <w:t>Dit persbericht ontvingen wij gisteren. Carla Dik zou graag willen dat de staatssecretaris op dit bericht schriftelijk reageert.</w:t>
      </w:r>
    </w:p>
    <w:p w:rsidRPr="0062682D" w:rsidR="0062682D" w:rsidP="0062682D" w:rsidRDefault="0062682D"/>
    <w:p w:rsidRPr="0062682D" w:rsidR="0062682D" w:rsidP="0062682D" w:rsidRDefault="0062682D"/>
    <w:p w:rsidRPr="0062682D" w:rsidR="0062682D" w:rsidP="0062682D" w:rsidRDefault="0062682D">
      <w:r w:rsidRPr="0062682D">
        <w:t xml:space="preserve">Alvast bedankt. Met vriendelijke groet, </w:t>
      </w:r>
    </w:p>
    <w:p w:rsidRPr="0062682D" w:rsidR="0062682D" w:rsidP="0062682D" w:rsidRDefault="0062682D"/>
    <w:p w:rsidRPr="0062682D" w:rsidR="0062682D" w:rsidP="0062682D" w:rsidRDefault="0062682D">
      <w:r w:rsidRPr="0062682D">
        <w:t>Anna de Wit- in 't Veld</w:t>
      </w:r>
      <w:r w:rsidRPr="0062682D">
        <w:br/>
        <w:t xml:space="preserve">Beleidsmedewerker Tweede Kamerfractie ChristenUnie </w:t>
      </w:r>
      <w:r w:rsidRPr="0062682D">
        <w:br/>
        <w:t>VWS | | Media | Cultuur |  Koninkrijksrelaties &amp; BES</w:t>
      </w:r>
      <w:r w:rsidRPr="0062682D">
        <w:br/>
        <w:t>-------------------------------------------------------</w:t>
      </w:r>
      <w:r w:rsidRPr="0062682D">
        <w:br/>
      </w:r>
    </w:p>
    <w:p w:rsidRPr="0062682D" w:rsidR="0062682D" w:rsidP="0062682D" w:rsidRDefault="0062682D">
      <w:pPr>
        <w:pBdr>
          <w:bottom w:val="single" w:color="auto" w:sz="6" w:space="1"/>
        </w:pBdr>
        <w:rPr>
          <w:b/>
          <w:bCs/>
        </w:rPr>
      </w:pPr>
    </w:p>
    <w:p w:rsidR="0062682D" w:rsidP="0062682D" w:rsidRDefault="0062682D">
      <w:pPr>
        <w:rPr>
          <w:b/>
          <w:bCs/>
        </w:rPr>
      </w:pPr>
    </w:p>
    <w:p w:rsidR="0062682D" w:rsidP="0062682D" w:rsidRDefault="0062682D">
      <w:pPr>
        <w:rPr>
          <w:b/>
          <w:bCs/>
        </w:rPr>
      </w:pPr>
    </w:p>
    <w:p w:rsidRPr="0062682D" w:rsidR="0062682D" w:rsidP="0062682D" w:rsidRDefault="0062682D">
      <w:pPr>
        <w:rPr>
          <w:b/>
          <w:bCs/>
        </w:rPr>
      </w:pPr>
    </w:p>
    <w:p w:rsidRPr="0062682D" w:rsidR="0062682D" w:rsidP="0062682D" w:rsidRDefault="0062682D">
      <w:pPr>
        <w:rPr>
          <w:b/>
          <w:bCs/>
        </w:rPr>
      </w:pPr>
      <w:r w:rsidRPr="0062682D">
        <w:rPr>
          <w:b/>
          <w:bCs/>
        </w:rPr>
        <w:drawing>
          <wp:inline distT="0" distB="0" distL="0" distR="0" wp14:anchorId="10E0B9B0" wp14:editId="1840529B">
            <wp:extent cx="3514725" cy="1885950"/>
            <wp:effectExtent l="0" t="0" r="9525" b="0"/>
            <wp:docPr id="1" name="Afbeelding 1" descr="cid:2D108147-E953-43D8-941F-A98A327B1172@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D108147-E953-43D8-941F-A98A327B1172@loc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1885950"/>
                    </a:xfrm>
                    <a:prstGeom prst="rect">
                      <a:avLst/>
                    </a:prstGeom>
                    <a:noFill/>
                    <a:ln>
                      <a:noFill/>
                    </a:ln>
                  </pic:spPr>
                </pic:pic>
              </a:graphicData>
            </a:graphic>
          </wp:inline>
        </w:drawing>
      </w:r>
      <w:r w:rsidRPr="0062682D">
        <w:rPr>
          <w:b/>
          <w:bCs/>
        </w:rPr>
        <w:t xml:space="preserve">        PERSBERICHT</w:t>
      </w:r>
    </w:p>
    <w:p w:rsidRPr="0062682D" w:rsidR="0062682D" w:rsidP="0062682D" w:rsidRDefault="0062682D">
      <w:pPr>
        <w:rPr>
          <w:b/>
          <w:bCs/>
          <w:u w:val="single"/>
        </w:rPr>
      </w:pPr>
      <w:r w:rsidRPr="0062682D">
        <w:rPr>
          <w:b/>
          <w:bCs/>
          <w:u w:val="single"/>
        </w:rPr>
        <w:t>Overheid int wel eigen bijdrage, zorginstelling géén budget!</w:t>
      </w:r>
    </w:p>
    <w:p w:rsidR="0062682D" w:rsidP="0062682D" w:rsidRDefault="0062682D">
      <w:pPr>
        <w:rPr>
          <w:b/>
          <w:bCs/>
        </w:rPr>
      </w:pPr>
      <w:r w:rsidRPr="0062682D">
        <w:rPr>
          <w:b/>
          <w:bCs/>
        </w:rPr>
        <w:t>De vreemde situatie doet zich voor dat, als instellingen  ouderen met een geldige indicatie opnemen, de overheid(CAK) wel de eigen bijdrage vaststelt en int en de instelling niet automatisch het zorgbudget krijgt dat bij de indicatie hoort. De staatssecretaris roept wel in de pers en in de tweede kamer dat het budget de cliënt volgt maar in de praktijk komt daar niets van terecht. Hij zegt ook dat er geld genoeg is om ouderen een plek in een instelling te geven maar daar blijft het dan bij.</w:t>
      </w:r>
    </w:p>
    <w:p w:rsidR="0062682D" w:rsidRDefault="0062682D">
      <w:pPr>
        <w:rPr>
          <w:b/>
          <w:bCs/>
        </w:rPr>
      </w:pPr>
      <w:r>
        <w:rPr>
          <w:b/>
          <w:bCs/>
        </w:rPr>
        <w:br w:type="page"/>
      </w:r>
    </w:p>
    <w:p w:rsidRPr="0062682D" w:rsidR="0062682D" w:rsidP="0062682D" w:rsidRDefault="0062682D">
      <w:pPr>
        <w:rPr>
          <w:b/>
          <w:bCs/>
        </w:rPr>
      </w:pPr>
    </w:p>
    <w:p w:rsidRPr="0062682D" w:rsidR="0062682D" w:rsidP="0062682D" w:rsidRDefault="0062682D">
      <w:pPr>
        <w:rPr>
          <w:b/>
          <w:bCs/>
        </w:rPr>
      </w:pPr>
      <w:r w:rsidRPr="0062682D">
        <w:rPr>
          <w:b/>
          <w:bCs/>
        </w:rPr>
        <w:t>Bij ’t Dijkhuis in Bathmen worstelen wij met die situatie. In 2015 wonen er 14 dementerende ouderen in een nieuwe afdeling in ons zorgcentrum. Het zorgkantoor bepaalt of het budget wordt toegewezen aan de desbetreffende zorginstelling. Het zorgkantoor vergoedt de zorg slechts ten dele/ of helemaal niet.  Deze ouderen betalen wel elke maand een door de overheid opgelegde eigen bijdrage( max. €2300,-- p. mnd.),afhankelijk van de individuele indicatie en inkomen.</w:t>
      </w:r>
    </w:p>
    <w:p w:rsidRPr="0062682D" w:rsidR="0062682D" w:rsidP="0062682D" w:rsidRDefault="0062682D">
      <w:pPr>
        <w:rPr>
          <w:b/>
          <w:bCs/>
        </w:rPr>
      </w:pPr>
      <w:r w:rsidRPr="0062682D">
        <w:rPr>
          <w:b/>
          <w:bCs/>
        </w:rPr>
        <w:t xml:space="preserve">Het Centraal Administratie Kantoor int elke maand de eigen bijdrage en dat bedrag vloeit naar de kas voor de AWBZ. Het is onbegrijpelijk dat de zorg die ouderen nodig hebben niet wordt vergoed terwijl de overheid wel een eigen bijdrage van deze ouderen ontvangt. </w:t>
      </w:r>
    </w:p>
    <w:p w:rsidRPr="0062682D" w:rsidR="0062682D" w:rsidP="0062682D" w:rsidRDefault="0062682D">
      <w:pPr>
        <w:rPr>
          <w:b/>
          <w:bCs/>
        </w:rPr>
      </w:pPr>
      <w:r w:rsidRPr="0062682D">
        <w:rPr>
          <w:b/>
          <w:bCs/>
        </w:rPr>
        <w:t xml:space="preserve">De brancheorganisatie </w:t>
      </w:r>
      <w:proofErr w:type="spellStart"/>
      <w:r w:rsidRPr="0062682D">
        <w:rPr>
          <w:b/>
          <w:bCs/>
        </w:rPr>
        <w:t>actiz</w:t>
      </w:r>
      <w:proofErr w:type="spellEnd"/>
      <w:r w:rsidRPr="0062682D">
        <w:rPr>
          <w:b/>
          <w:bCs/>
        </w:rPr>
        <w:t xml:space="preserve"> beijvert zich al jaren dat de geïndiceerde zorg en de geleverde zorg wordt vergoed zodat aanbieders niet worden geconfronteerd met onbetaalde zorg. Als bestuurder van ’t Dijkhuis roep ik de staatsecretaris op de daad bij het woord te voegen en te zorgen dat ouderen in de instelling van hun keuze kunnen gaan wonen als daar plaats is en dat deze zorg wordt vergoed.</w:t>
      </w:r>
    </w:p>
    <w:p w:rsidRPr="0062682D" w:rsidR="0062682D" w:rsidP="0062682D" w:rsidRDefault="0062682D">
      <w:pPr>
        <w:rPr>
          <w:b/>
          <w:bCs/>
        </w:rPr>
      </w:pPr>
      <w:r w:rsidRPr="0062682D">
        <w:rPr>
          <w:b/>
          <w:bCs/>
        </w:rPr>
        <w:t>Ton Koot, Directeur</w:t>
      </w:r>
      <w:r w:rsidRPr="0062682D">
        <w:rPr>
          <w:b/>
          <w:bCs/>
        </w:rPr>
        <w:tab/>
        <w:t>info: 0570-541644</w:t>
      </w:r>
      <w:r w:rsidRPr="0062682D">
        <w:rPr>
          <w:b/>
          <w:bCs/>
        </w:rPr>
        <w:tab/>
        <w:t xml:space="preserve">www: hetdijkhuis.nl   </w:t>
      </w:r>
      <w:proofErr w:type="spellStart"/>
      <w:r w:rsidRPr="0062682D">
        <w:rPr>
          <w:b/>
          <w:bCs/>
        </w:rPr>
        <w:t>t.koot@hetdijkhuis</w:t>
      </w:r>
      <w:proofErr w:type="spellEnd"/>
      <w:r w:rsidRPr="0062682D">
        <w:rPr>
          <w:b/>
          <w:bCs/>
        </w:rPr>
        <w:t xml:space="preserve"> .nl</w:t>
      </w:r>
    </w:p>
    <w:p w:rsidRPr="0062682D" w:rsidR="0062682D" w:rsidP="0062682D" w:rsidRDefault="0062682D">
      <w:pPr>
        <w:rPr>
          <w:b/>
          <w:bCs/>
        </w:rPr>
      </w:pPr>
      <w:r w:rsidRPr="0062682D">
        <w:rPr>
          <w:b/>
          <w:bCs/>
        </w:rPr>
        <w:t xml:space="preserve">Contactpersoon </w:t>
      </w:r>
      <w:proofErr w:type="spellStart"/>
      <w:r w:rsidRPr="0062682D">
        <w:rPr>
          <w:b/>
          <w:bCs/>
        </w:rPr>
        <w:t>actiz</w:t>
      </w:r>
      <w:proofErr w:type="spellEnd"/>
      <w:r w:rsidRPr="0062682D">
        <w:rPr>
          <w:b/>
          <w:bCs/>
        </w:rPr>
        <w:t xml:space="preserve"> :</w:t>
      </w:r>
      <w:proofErr w:type="spellStart"/>
      <w:r w:rsidRPr="0062682D">
        <w:rPr>
          <w:b/>
          <w:bCs/>
        </w:rPr>
        <w:t>mevr.H.Oosterom</w:t>
      </w:r>
      <w:proofErr w:type="spellEnd"/>
    </w:p>
    <w:p w:rsidRPr="0062682D" w:rsidR="0062682D" w:rsidP="0062682D" w:rsidRDefault="0062682D">
      <w:pPr>
        <w:rPr>
          <w:b/>
          <w:bCs/>
        </w:rPr>
      </w:pPr>
    </w:p>
    <w:p w:rsidRPr="0062682D" w:rsidR="0062682D" w:rsidP="0062682D" w:rsidRDefault="0062682D">
      <w:pPr>
        <w:rPr>
          <w:b/>
          <w:bCs/>
        </w:rPr>
      </w:pPr>
    </w:p>
    <w:p w:rsidRPr="0062682D" w:rsidR="0062682D" w:rsidP="0062682D" w:rsidRDefault="0062682D">
      <w:pPr>
        <w:rPr>
          <w:b/>
          <w:bCs/>
        </w:rPr>
      </w:pPr>
    </w:p>
    <w:p w:rsidRPr="0062682D" w:rsidR="0062682D" w:rsidP="0062682D" w:rsidRDefault="0062682D">
      <w:pPr>
        <w:rPr>
          <w:b/>
          <w:bCs/>
        </w:rPr>
      </w:pPr>
    </w:p>
    <w:p w:rsidRPr="0062682D" w:rsidR="0062682D" w:rsidP="0062682D" w:rsidRDefault="0062682D">
      <w:pPr>
        <w:rPr>
          <w:b/>
          <w:bCs/>
        </w:rPr>
      </w:pP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2D"/>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04E79"/>
    <w:rsid w:val="0062682D"/>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2682D"/>
    <w:rPr>
      <w:color w:val="0000FF" w:themeColor="hyperlink"/>
      <w:u w:val="single"/>
    </w:rPr>
  </w:style>
  <w:style w:type="paragraph" w:styleId="Ballontekst">
    <w:name w:val="Balloon Text"/>
    <w:basedOn w:val="Standaard"/>
    <w:link w:val="BallontekstChar"/>
    <w:rsid w:val="0062682D"/>
    <w:rPr>
      <w:rFonts w:ascii="Tahoma" w:hAnsi="Tahoma" w:cs="Tahoma"/>
      <w:sz w:val="16"/>
      <w:szCs w:val="16"/>
    </w:rPr>
  </w:style>
  <w:style w:type="character" w:customStyle="1" w:styleId="BallontekstChar">
    <w:name w:val="Ballontekst Char"/>
    <w:basedOn w:val="Standaardalinea-lettertype"/>
    <w:link w:val="Ballontekst"/>
    <w:rsid w:val="00626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2682D"/>
    <w:rPr>
      <w:color w:val="0000FF" w:themeColor="hyperlink"/>
      <w:u w:val="single"/>
    </w:rPr>
  </w:style>
  <w:style w:type="paragraph" w:styleId="Ballontekst">
    <w:name w:val="Balloon Text"/>
    <w:basedOn w:val="Standaard"/>
    <w:link w:val="BallontekstChar"/>
    <w:rsid w:val="0062682D"/>
    <w:rPr>
      <w:rFonts w:ascii="Tahoma" w:hAnsi="Tahoma" w:cs="Tahoma"/>
      <w:sz w:val="16"/>
      <w:szCs w:val="16"/>
    </w:rPr>
  </w:style>
  <w:style w:type="character" w:customStyle="1" w:styleId="BallontekstChar">
    <w:name w:val="Ballontekst Char"/>
    <w:basedOn w:val="Standaardalinea-lettertype"/>
    <w:link w:val="Ballontekst"/>
    <w:rsid w:val="00626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tmp"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371</ap:Words>
  <ap:Characters>2096</ap:Characters>
  <ap:DocSecurity>0</ap:DocSecurity>
  <ap:Lines>17</ap:Lines>
  <ap:Paragraphs>4</ap:Paragraphs>
  <ap:ScaleCrop>false</ap:ScaleCrop>
  <ap:LinksUpToDate>false</ap:LinksUpToDate>
  <ap:CharactersWithSpaces>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2014-11-27T09:24:00.0000000Z</lastPrinted>
  <dcterms:created xsi:type="dcterms:W3CDTF">2014-11-27T09:20:00.0000000Z</dcterms:created>
  <dcterms:modified xsi:type="dcterms:W3CDTF">2014-11-27T09:24:00.0000000Z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0x0101006E50C4CD0A7CC04786AF29FA0743AA0C</vt:lpwstr>
  </property>
</Properties>
</file>