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5587" w:rsidR="003602BE" w:rsidP="007A5587" w:rsidRDefault="003602BE">
      <w:pPr>
        <w:spacing w:line="360" w:lineRule="auto"/>
        <w:rPr>
          <w:b/>
          <w:szCs w:val="18"/>
          <w:u w:val="single"/>
        </w:rPr>
      </w:pPr>
      <w:bookmarkStart w:name="_GoBack" w:id="0"/>
      <w:bookmarkEnd w:id="0"/>
      <w:r w:rsidRPr="007A5587">
        <w:rPr>
          <w:b/>
          <w:szCs w:val="18"/>
          <w:u w:val="single"/>
        </w:rPr>
        <w:t>Verslag Transportraad 8 oktober 2014</w:t>
      </w:r>
    </w:p>
    <w:p w:rsidRPr="007A5587" w:rsidR="003602BE" w:rsidP="007A5587" w:rsidRDefault="003602BE">
      <w:pPr>
        <w:spacing w:line="360" w:lineRule="auto"/>
        <w:rPr>
          <w:szCs w:val="18"/>
        </w:rPr>
      </w:pPr>
    </w:p>
    <w:p w:rsidRPr="007A5587" w:rsidR="003602BE" w:rsidP="007A5587" w:rsidRDefault="003602BE">
      <w:pPr>
        <w:spacing w:line="360" w:lineRule="auto"/>
        <w:rPr>
          <w:szCs w:val="18"/>
        </w:rPr>
      </w:pPr>
      <w:r w:rsidRPr="007A5587">
        <w:rPr>
          <w:szCs w:val="18"/>
        </w:rPr>
        <w:t xml:space="preserve">Onder Italiaans voorzitterschap </w:t>
      </w:r>
      <w:r w:rsidRPr="007A5587" w:rsidR="00232F87">
        <w:rPr>
          <w:szCs w:val="18"/>
        </w:rPr>
        <w:t xml:space="preserve">(Minister Lupi) </w:t>
      </w:r>
      <w:r w:rsidRPr="007A5587">
        <w:rPr>
          <w:szCs w:val="18"/>
        </w:rPr>
        <w:t xml:space="preserve">vond op 8 oktober 2014 in Luxemburg de Transportraad plaats. Namens het Nederlands kabinet was </w:t>
      </w:r>
      <w:r w:rsidR="003B3BA4">
        <w:rPr>
          <w:szCs w:val="18"/>
        </w:rPr>
        <w:t>de S</w:t>
      </w:r>
      <w:r w:rsidRPr="007A5587">
        <w:rPr>
          <w:szCs w:val="18"/>
        </w:rPr>
        <w:t>taatssecretari</w:t>
      </w:r>
      <w:r w:rsidR="00737769">
        <w:rPr>
          <w:szCs w:val="18"/>
        </w:rPr>
        <w:t>s van Infrastructuur en Milieu</w:t>
      </w:r>
      <w:r w:rsidRPr="007A5587">
        <w:rPr>
          <w:szCs w:val="18"/>
        </w:rPr>
        <w:t xml:space="preserve"> aanwezig. Voor Siim Kallas, de vice-voorzitter van de Commissie en commissaris voor Transport, was dit </w:t>
      </w:r>
      <w:r w:rsidR="00255B45">
        <w:rPr>
          <w:szCs w:val="18"/>
        </w:rPr>
        <w:t xml:space="preserve">waarschijnlijk </w:t>
      </w:r>
      <w:r w:rsidRPr="007A5587">
        <w:rPr>
          <w:szCs w:val="18"/>
        </w:rPr>
        <w:t>de laatste Raad. Naar verwachting zal de nieuwe commissaris voor Transport present zijn tijdens de Raad van 3 december.</w:t>
      </w:r>
    </w:p>
    <w:p w:rsidRPr="007A5587" w:rsidR="003602BE" w:rsidP="007A5587" w:rsidRDefault="003602BE">
      <w:pPr>
        <w:spacing w:line="360" w:lineRule="auto"/>
        <w:rPr>
          <w:szCs w:val="18"/>
        </w:rPr>
      </w:pPr>
    </w:p>
    <w:p w:rsidRPr="007A5587" w:rsidR="003602BE" w:rsidP="007A5587" w:rsidRDefault="003602BE">
      <w:pPr>
        <w:spacing w:line="360" w:lineRule="auto"/>
        <w:rPr>
          <w:szCs w:val="18"/>
        </w:rPr>
      </w:pPr>
      <w:r w:rsidRPr="007A5587">
        <w:rPr>
          <w:szCs w:val="18"/>
        </w:rPr>
        <w:t>En</w:t>
      </w:r>
      <w:r w:rsidRPr="007A5587" w:rsidR="001668A9">
        <w:rPr>
          <w:szCs w:val="18"/>
        </w:rPr>
        <w:t xml:space="preserve"> </w:t>
      </w:r>
      <w:r w:rsidRPr="007A5587">
        <w:rPr>
          <w:szCs w:val="18"/>
        </w:rPr>
        <w:t xml:space="preserve">marge </w:t>
      </w:r>
      <w:r w:rsidRPr="007A5587" w:rsidR="001668A9">
        <w:rPr>
          <w:szCs w:val="18"/>
        </w:rPr>
        <w:t xml:space="preserve">van </w:t>
      </w:r>
      <w:r w:rsidRPr="007A5587">
        <w:rPr>
          <w:szCs w:val="18"/>
        </w:rPr>
        <w:t xml:space="preserve">de Transportraad ondertekenden </w:t>
      </w:r>
      <w:r w:rsidRPr="007A5587" w:rsidR="00573AC6">
        <w:rPr>
          <w:szCs w:val="18"/>
        </w:rPr>
        <w:t>11</w:t>
      </w:r>
      <w:r w:rsidRPr="007A5587">
        <w:rPr>
          <w:szCs w:val="18"/>
        </w:rPr>
        <w:t xml:space="preserve"> landen</w:t>
      </w:r>
      <w:r w:rsidRPr="007A5587" w:rsidR="00D12723">
        <w:rPr>
          <w:szCs w:val="18"/>
        </w:rPr>
        <w:t xml:space="preserve"> de</w:t>
      </w:r>
      <w:r w:rsidRPr="007A5587">
        <w:rPr>
          <w:szCs w:val="18"/>
        </w:rPr>
        <w:t xml:space="preserve"> </w:t>
      </w:r>
      <w:r w:rsidRPr="007A5587" w:rsidR="00690376">
        <w:rPr>
          <w:szCs w:val="18"/>
        </w:rPr>
        <w:t xml:space="preserve">samenwerkingsovereenkomsten </w:t>
      </w:r>
      <w:r w:rsidRPr="007A5587" w:rsidR="00D12723">
        <w:rPr>
          <w:szCs w:val="18"/>
        </w:rPr>
        <w:t>voor</w:t>
      </w:r>
      <w:r w:rsidRPr="007A5587" w:rsidR="00690376">
        <w:rPr>
          <w:szCs w:val="18"/>
        </w:rPr>
        <w:t xml:space="preserve"> de Raden van Bestuur van </w:t>
      </w:r>
      <w:r w:rsidRPr="007A5587" w:rsidR="001668A9">
        <w:rPr>
          <w:szCs w:val="18"/>
        </w:rPr>
        <w:t>vier</w:t>
      </w:r>
      <w:r w:rsidRPr="007A5587" w:rsidR="00690376">
        <w:rPr>
          <w:szCs w:val="18"/>
        </w:rPr>
        <w:t xml:space="preserve"> Europese spoorgoederencorridors. </w:t>
      </w:r>
      <w:r w:rsidRPr="007A5587" w:rsidR="00FA215E">
        <w:rPr>
          <w:szCs w:val="18"/>
        </w:rPr>
        <w:t xml:space="preserve">U bent over de ondertekening uitgebreid geïnformeerd in de brief aan uw Kamer van 13 oktober </w:t>
      </w:r>
      <w:r w:rsidRPr="002060DC" w:rsidR="00FA215E">
        <w:rPr>
          <w:szCs w:val="18"/>
        </w:rPr>
        <w:t xml:space="preserve">jongstleden </w:t>
      </w:r>
      <w:r w:rsidRPr="002060DC" w:rsidR="002060DC">
        <w:rPr>
          <w:szCs w:val="18"/>
        </w:rPr>
        <w:t>(</w:t>
      </w:r>
      <w:r w:rsidRPr="00737769" w:rsidR="002060DC">
        <w:rPr>
          <w:szCs w:val="18"/>
        </w:rPr>
        <w:t>TK 2014-2015,</w:t>
      </w:r>
      <w:r w:rsidRPr="00737769" w:rsidR="00737769">
        <w:rPr>
          <w:szCs w:val="18"/>
        </w:rPr>
        <w:t xml:space="preserve"> 21501-33, nr. 508)</w:t>
      </w:r>
      <w:r w:rsidRPr="00737769" w:rsidR="001B0CAE">
        <w:rPr>
          <w:szCs w:val="18"/>
        </w:rPr>
        <w:t>.</w:t>
      </w:r>
    </w:p>
    <w:p w:rsidRPr="007A5587" w:rsidR="003602BE" w:rsidP="007A5587" w:rsidRDefault="003602BE">
      <w:pPr>
        <w:spacing w:line="360" w:lineRule="auto"/>
        <w:rPr>
          <w:b/>
          <w:szCs w:val="18"/>
        </w:rPr>
      </w:pPr>
    </w:p>
    <w:p w:rsidRPr="007A5587" w:rsidR="00355C1D" w:rsidP="007A5587" w:rsidRDefault="00355C1D">
      <w:pPr>
        <w:spacing w:line="360" w:lineRule="auto"/>
        <w:rPr>
          <w:b/>
          <w:szCs w:val="18"/>
        </w:rPr>
      </w:pPr>
    </w:p>
    <w:p w:rsidRPr="007A5587" w:rsidR="00DB2D68" w:rsidP="007A5587" w:rsidRDefault="00DB2D68">
      <w:pPr>
        <w:spacing w:line="360" w:lineRule="auto"/>
        <w:rPr>
          <w:b/>
          <w:szCs w:val="18"/>
          <w:u w:val="single"/>
        </w:rPr>
      </w:pPr>
      <w:r w:rsidRPr="007A5587">
        <w:rPr>
          <w:b/>
          <w:szCs w:val="18"/>
          <w:u w:val="single"/>
        </w:rPr>
        <w:t>Luchtvaart</w:t>
      </w:r>
    </w:p>
    <w:p w:rsidRPr="007A5587" w:rsidR="00355C1D" w:rsidP="007A5587" w:rsidRDefault="00355C1D">
      <w:pPr>
        <w:spacing w:line="360" w:lineRule="auto"/>
        <w:contextualSpacing/>
        <w:rPr>
          <w:b/>
          <w:bCs/>
          <w:i/>
          <w:szCs w:val="18"/>
        </w:rPr>
      </w:pPr>
    </w:p>
    <w:p w:rsidR="007A5587" w:rsidP="007A5587" w:rsidRDefault="00D12723">
      <w:pPr>
        <w:spacing w:line="360" w:lineRule="auto"/>
        <w:contextualSpacing/>
        <w:rPr>
          <w:szCs w:val="18"/>
        </w:rPr>
      </w:pPr>
      <w:r w:rsidRPr="007A5587">
        <w:rPr>
          <w:szCs w:val="18"/>
        </w:rPr>
        <w:t>Tijdens de Raad vond e</w:t>
      </w:r>
      <w:r w:rsidRPr="007A5587" w:rsidR="00DB2D68">
        <w:rPr>
          <w:szCs w:val="18"/>
        </w:rPr>
        <w:t xml:space="preserve">en beleidsdebat </w:t>
      </w:r>
      <w:r w:rsidRPr="007A5587">
        <w:rPr>
          <w:szCs w:val="18"/>
        </w:rPr>
        <w:t xml:space="preserve">plaats over de toekomstige regelgeving over </w:t>
      </w:r>
      <w:r w:rsidRPr="007A5587">
        <w:rPr>
          <w:b/>
          <w:bCs/>
          <w:szCs w:val="18"/>
        </w:rPr>
        <w:t xml:space="preserve">op afstand bestuurde luchtvaartuigen - Drones </w:t>
      </w:r>
      <w:r w:rsidRPr="007A5587">
        <w:rPr>
          <w:bCs/>
          <w:szCs w:val="18"/>
        </w:rPr>
        <w:t>(</w:t>
      </w:r>
      <w:r w:rsidRPr="007A5587" w:rsidR="00BF06A6">
        <w:rPr>
          <w:i/>
          <w:szCs w:val="18"/>
        </w:rPr>
        <w:t>Remotely Piloted Aircraft Systems</w:t>
      </w:r>
      <w:r w:rsidRPr="007A5587">
        <w:rPr>
          <w:szCs w:val="18"/>
        </w:rPr>
        <w:t>-</w:t>
      </w:r>
      <w:r w:rsidRPr="007A5587">
        <w:rPr>
          <w:bCs/>
          <w:szCs w:val="18"/>
        </w:rPr>
        <w:t xml:space="preserve"> RPAS). </w:t>
      </w:r>
      <w:r w:rsidRPr="007A5587" w:rsidR="00DB2D68">
        <w:rPr>
          <w:szCs w:val="18"/>
        </w:rPr>
        <w:t xml:space="preserve">De Commissie benadrukte het belang van de ontwikkeling van deze industrie voor de Europese economie. Alle lidstaten beaamden dat. Met de Commissie werd het belang uitgesproken voor duidelijke regelgeving omtrent privacy, </w:t>
      </w:r>
      <w:r w:rsidRPr="007A5587" w:rsidR="00573AC6">
        <w:rPr>
          <w:szCs w:val="18"/>
        </w:rPr>
        <w:t xml:space="preserve">dataprotectie, </w:t>
      </w:r>
      <w:r w:rsidRPr="007A5587" w:rsidR="00DB2D68">
        <w:rPr>
          <w:szCs w:val="18"/>
        </w:rPr>
        <w:t>productnormen</w:t>
      </w:r>
      <w:r w:rsidRPr="007A5587" w:rsidR="00573AC6">
        <w:rPr>
          <w:szCs w:val="18"/>
        </w:rPr>
        <w:t>, beveiliging</w:t>
      </w:r>
      <w:r w:rsidRPr="007A5587" w:rsidR="00DB2D68">
        <w:rPr>
          <w:szCs w:val="18"/>
        </w:rPr>
        <w:t xml:space="preserve"> en veiligheidsvoorschriften. </w:t>
      </w:r>
      <w:r w:rsidRPr="007A5587" w:rsidR="00573AC6">
        <w:rPr>
          <w:szCs w:val="18"/>
        </w:rPr>
        <w:t xml:space="preserve">Daarnaast werd gewezen op de noodzaak van voldoende radiospectrum voor drones. </w:t>
      </w:r>
      <w:r w:rsidR="007A5587">
        <w:rPr>
          <w:szCs w:val="18"/>
        </w:rPr>
        <w:t xml:space="preserve">Nederland </w:t>
      </w:r>
      <w:r w:rsidRPr="007A5587" w:rsidR="00DB2D68">
        <w:rPr>
          <w:szCs w:val="18"/>
        </w:rPr>
        <w:t xml:space="preserve">pleitte ervoor om organisaties voor privacybescherming vroegtijdig bij het beleidsproces te betrekken. </w:t>
      </w:r>
    </w:p>
    <w:p w:rsidRPr="007A5587" w:rsidR="00D12723" w:rsidP="007A5587" w:rsidRDefault="001B0CAE">
      <w:pPr>
        <w:spacing w:line="360" w:lineRule="auto"/>
        <w:contextualSpacing/>
        <w:rPr>
          <w:szCs w:val="18"/>
        </w:rPr>
      </w:pPr>
      <w:r w:rsidRPr="007A5587">
        <w:rPr>
          <w:szCs w:val="18"/>
        </w:rPr>
        <w:t>Het</w:t>
      </w:r>
      <w:r w:rsidRPr="007A5587" w:rsidR="00D12723">
        <w:rPr>
          <w:szCs w:val="18"/>
        </w:rPr>
        <w:t xml:space="preserve"> voorzitterschap </w:t>
      </w:r>
      <w:r w:rsidRPr="007A5587">
        <w:rPr>
          <w:szCs w:val="18"/>
        </w:rPr>
        <w:t xml:space="preserve">presenteerde voorts </w:t>
      </w:r>
      <w:r w:rsidRPr="007A5587" w:rsidR="00D12723">
        <w:rPr>
          <w:szCs w:val="18"/>
        </w:rPr>
        <w:t xml:space="preserve">een voortgangsrapportage over </w:t>
      </w:r>
      <w:r w:rsidRPr="007A5587" w:rsidR="00D12723">
        <w:rPr>
          <w:b/>
          <w:szCs w:val="18"/>
        </w:rPr>
        <w:t>Single European Sky</w:t>
      </w:r>
      <w:r w:rsidRPr="007A5587" w:rsidR="00573AC6">
        <w:rPr>
          <w:b/>
          <w:szCs w:val="18"/>
        </w:rPr>
        <w:t xml:space="preserve"> </w:t>
      </w:r>
      <w:r w:rsidRPr="007A5587" w:rsidR="00573AC6">
        <w:rPr>
          <w:szCs w:val="18"/>
        </w:rPr>
        <w:t>(SES II). Het voorzitterschap streeft naar een politiek akkoord</w:t>
      </w:r>
      <w:r w:rsidRPr="007A5587" w:rsidR="00573AC6">
        <w:rPr>
          <w:b/>
          <w:szCs w:val="18"/>
        </w:rPr>
        <w:t xml:space="preserve"> </w:t>
      </w:r>
      <w:r w:rsidRPr="007A5587" w:rsidR="00D12723">
        <w:rPr>
          <w:szCs w:val="18"/>
        </w:rPr>
        <w:t>in de Transportraad van 3 december.</w:t>
      </w:r>
    </w:p>
    <w:p w:rsidRPr="007A5587" w:rsidR="00D12723" w:rsidP="007A5587" w:rsidRDefault="00D12723">
      <w:pPr>
        <w:spacing w:line="360" w:lineRule="auto"/>
        <w:contextualSpacing/>
        <w:rPr>
          <w:szCs w:val="18"/>
        </w:rPr>
      </w:pPr>
    </w:p>
    <w:p w:rsidRPr="007A5587" w:rsidR="000B5B05" w:rsidP="007A5587" w:rsidRDefault="000B5B05">
      <w:pPr>
        <w:spacing w:line="360" w:lineRule="auto"/>
        <w:rPr>
          <w:szCs w:val="18"/>
        </w:rPr>
      </w:pPr>
      <w:r w:rsidRPr="007A5587">
        <w:rPr>
          <w:szCs w:val="18"/>
        </w:rPr>
        <w:t xml:space="preserve">Het punt over het vervolg van het neerstorten van de </w:t>
      </w:r>
      <w:r w:rsidRPr="007A5587">
        <w:rPr>
          <w:b/>
          <w:szCs w:val="18"/>
        </w:rPr>
        <w:t>MH17</w:t>
      </w:r>
      <w:r w:rsidRPr="007A5587">
        <w:rPr>
          <w:szCs w:val="18"/>
        </w:rPr>
        <w:t xml:space="preserve"> in Oekraïne was op verzoek van Nederland op de agenda gekomen. Nadat de staatssecretaris had stilgestaan bij de slachtoffers en hun nabestaanden deed zij verslag van de eerste bevindingen van het onderzoek </w:t>
      </w:r>
      <w:r w:rsidRPr="007A5587" w:rsidR="001B0CAE">
        <w:rPr>
          <w:szCs w:val="18"/>
        </w:rPr>
        <w:t>van de Onderzoeksraad voor</w:t>
      </w:r>
      <w:r w:rsidRPr="007A5587">
        <w:rPr>
          <w:szCs w:val="18"/>
        </w:rPr>
        <w:t xml:space="preserve"> Veiligheid. Tevens vroeg ze aandacht en steun voor de speciale taskforce die in ICAO is opgericht en die moet onderzoeken hoe de veiligheid van de burgerluchtvaart kan worden verbeterd door duidelijke afspraken over informatie uitwisseling en adequate risicobeoordeling bij he</w:t>
      </w:r>
      <w:r w:rsidR="003B3BA4">
        <w:rPr>
          <w:szCs w:val="18"/>
        </w:rPr>
        <w:t>t vliegen over conflictgebieden</w:t>
      </w:r>
      <w:r w:rsidRPr="007A5587">
        <w:rPr>
          <w:szCs w:val="18"/>
        </w:rPr>
        <w:t>. Namens de Raad sprak het Italiaans voorzitterschap zijn deelneming uit voor alle slachtoffers en werd volledige steun toegekend aan de taskforce van ICAO.</w:t>
      </w:r>
      <w:r w:rsidRPr="007A5587" w:rsidR="004B6445">
        <w:rPr>
          <w:szCs w:val="18"/>
        </w:rPr>
        <w:t xml:space="preserve"> </w:t>
      </w:r>
      <w:r w:rsidRPr="00255B45" w:rsidR="004B6445">
        <w:rPr>
          <w:szCs w:val="18"/>
        </w:rPr>
        <w:t xml:space="preserve">De Commissie kondigde aan met voorstellen te komen om ook in EU-verband </w:t>
      </w:r>
      <w:r w:rsidRPr="00255B45" w:rsidR="00255B45">
        <w:rPr>
          <w:szCs w:val="18"/>
        </w:rPr>
        <w:t>tot afspraken te komen</w:t>
      </w:r>
      <w:r w:rsidRPr="00255B45" w:rsidR="004B6445">
        <w:rPr>
          <w:szCs w:val="18"/>
        </w:rPr>
        <w:t>.</w:t>
      </w:r>
    </w:p>
    <w:p w:rsidRPr="007A5587" w:rsidR="000B5B05" w:rsidP="007A5587" w:rsidRDefault="000B5B05">
      <w:pPr>
        <w:spacing w:line="360" w:lineRule="auto"/>
        <w:contextualSpacing/>
        <w:rPr>
          <w:szCs w:val="18"/>
        </w:rPr>
      </w:pPr>
    </w:p>
    <w:p w:rsidRPr="007A5587" w:rsidR="00DB2D68" w:rsidP="007A5587" w:rsidRDefault="00DB2D68">
      <w:pPr>
        <w:spacing w:line="360" w:lineRule="auto"/>
        <w:rPr>
          <w:szCs w:val="18"/>
        </w:rPr>
      </w:pPr>
    </w:p>
    <w:p w:rsidRPr="007A5587" w:rsidR="00DB2D68" w:rsidP="007A5587" w:rsidRDefault="00DB2D68">
      <w:pPr>
        <w:spacing w:line="360" w:lineRule="auto"/>
        <w:rPr>
          <w:b/>
          <w:szCs w:val="18"/>
          <w:u w:val="single"/>
        </w:rPr>
      </w:pPr>
      <w:r w:rsidRPr="007A5587">
        <w:rPr>
          <w:b/>
          <w:szCs w:val="18"/>
          <w:u w:val="single"/>
        </w:rPr>
        <w:t>Landtransport</w:t>
      </w:r>
    </w:p>
    <w:p w:rsidRPr="007A5587" w:rsidR="00355C1D" w:rsidP="007A5587" w:rsidRDefault="00355C1D">
      <w:pPr>
        <w:spacing w:line="360" w:lineRule="auto"/>
        <w:rPr>
          <w:szCs w:val="18"/>
        </w:rPr>
      </w:pPr>
    </w:p>
    <w:p w:rsidR="00317C6A" w:rsidP="007A5587" w:rsidRDefault="000B5B05">
      <w:pPr>
        <w:spacing w:line="360" w:lineRule="auto"/>
        <w:rPr>
          <w:szCs w:val="18"/>
        </w:rPr>
      </w:pPr>
      <w:r w:rsidRPr="007A5587">
        <w:rPr>
          <w:szCs w:val="18"/>
        </w:rPr>
        <w:t xml:space="preserve">Tijdens de Raad vond een beleidsdebat plaats over de </w:t>
      </w:r>
      <w:r w:rsidRPr="007A5587">
        <w:rPr>
          <w:b/>
          <w:szCs w:val="18"/>
        </w:rPr>
        <w:t>marktpijler van het Vierde Spoorpakket</w:t>
      </w:r>
      <w:r w:rsidRPr="007A5587">
        <w:rPr>
          <w:szCs w:val="18"/>
        </w:rPr>
        <w:t xml:space="preserve">. </w:t>
      </w:r>
      <w:r w:rsidRPr="00501EC4" w:rsidR="00501EC4">
        <w:rPr>
          <w:szCs w:val="18"/>
        </w:rPr>
        <w:t>He</w:t>
      </w:r>
      <w:r w:rsidR="00501EC4">
        <w:rPr>
          <w:szCs w:val="18"/>
        </w:rPr>
        <w:t>t voorzitterschap is voornemens</w:t>
      </w:r>
      <w:r w:rsidRPr="00501EC4" w:rsidR="00501EC4">
        <w:rPr>
          <w:szCs w:val="18"/>
        </w:rPr>
        <w:t xml:space="preserve"> i</w:t>
      </w:r>
      <w:r w:rsidR="003B3BA4">
        <w:rPr>
          <w:szCs w:val="18"/>
        </w:rPr>
        <w:t>n de Transportraad van december</w:t>
      </w:r>
      <w:r w:rsidRPr="00501EC4" w:rsidR="00501EC4">
        <w:rPr>
          <w:szCs w:val="18"/>
        </w:rPr>
        <w:t xml:space="preserve"> de voortgang van de </w:t>
      </w:r>
      <w:r w:rsidRPr="00501EC4" w:rsidR="00501EC4">
        <w:rPr>
          <w:szCs w:val="18"/>
        </w:rPr>
        <w:lastRenderedPageBreak/>
        <w:t>onderhandelingen met het parlement over de technische pijler te agenderen. Bovendien zal wederom de marktpijler worden geagendeerd.</w:t>
      </w:r>
      <w:r w:rsidR="00501EC4">
        <w:rPr>
          <w:szCs w:val="18"/>
        </w:rPr>
        <w:t xml:space="preserve"> </w:t>
      </w:r>
    </w:p>
    <w:p w:rsidR="00317C6A" w:rsidP="007A5587" w:rsidRDefault="00317C6A">
      <w:pPr>
        <w:spacing w:line="360" w:lineRule="auto"/>
        <w:rPr>
          <w:szCs w:val="18"/>
        </w:rPr>
      </w:pPr>
    </w:p>
    <w:p w:rsidRPr="007A5587" w:rsidR="000B5B05" w:rsidP="007A5587" w:rsidRDefault="00501EC4">
      <w:pPr>
        <w:spacing w:line="360" w:lineRule="auto"/>
        <w:rPr>
          <w:szCs w:val="18"/>
        </w:rPr>
      </w:pPr>
      <w:r>
        <w:rPr>
          <w:szCs w:val="18"/>
        </w:rPr>
        <w:t>In deze Raad waren de</w:t>
      </w:r>
      <w:r w:rsidRPr="007A5587" w:rsidR="000B5B05">
        <w:rPr>
          <w:szCs w:val="18"/>
        </w:rPr>
        <w:t xml:space="preserve"> belangrijkste gesprekspunten</w:t>
      </w:r>
      <w:r w:rsidR="00317C6A">
        <w:rPr>
          <w:szCs w:val="18"/>
        </w:rPr>
        <w:t xml:space="preserve"> over de marktpijler</w:t>
      </w:r>
      <w:r w:rsidRPr="007A5587" w:rsidR="000B5B05">
        <w:rPr>
          <w:szCs w:val="18"/>
        </w:rPr>
        <w:t xml:space="preserve">: </w:t>
      </w:r>
    </w:p>
    <w:p w:rsidRPr="007A5587" w:rsidR="000B5B05" w:rsidP="007A5587" w:rsidRDefault="000B5B05">
      <w:pPr>
        <w:pStyle w:val="ListParagraph"/>
        <w:numPr>
          <w:ilvl w:val="0"/>
          <w:numId w:val="1"/>
        </w:numPr>
        <w:spacing w:after="0" w:line="360" w:lineRule="auto"/>
        <w:rPr>
          <w:szCs w:val="18"/>
          <w:lang w:val="nl-NL"/>
        </w:rPr>
      </w:pPr>
      <w:r w:rsidRPr="007A5587">
        <w:rPr>
          <w:szCs w:val="18"/>
          <w:lang w:val="nl-NL"/>
        </w:rPr>
        <w:t>Veel landen, waaronder Nederland, benadrukten het belang om de triloog met het EP over drie technische voorstellen prioriteit te geven, zodat nog voor het einde van 2014 overeenstemming met het EP kan worden bereikt.</w:t>
      </w:r>
      <w:r w:rsidR="0039084B">
        <w:rPr>
          <w:szCs w:val="18"/>
          <w:lang w:val="nl-NL"/>
        </w:rPr>
        <w:t xml:space="preserve"> </w:t>
      </w:r>
      <w:r w:rsidRPr="007A5587">
        <w:rPr>
          <w:szCs w:val="18"/>
          <w:lang w:val="nl-NL"/>
        </w:rPr>
        <w:t>Een paar lidstaten steunden de aanpak van het voorzitterschap om de marktpijler en de</w:t>
      </w:r>
      <w:r w:rsidR="003B3BA4">
        <w:rPr>
          <w:szCs w:val="18"/>
          <w:lang w:val="nl-NL"/>
        </w:rPr>
        <w:t xml:space="preserve"> technische pijler gelijktijdig</w:t>
      </w:r>
      <w:r w:rsidRPr="007A5587">
        <w:rPr>
          <w:szCs w:val="18"/>
          <w:lang w:val="nl-NL"/>
        </w:rPr>
        <w:t xml:space="preserve"> te agenderen.</w:t>
      </w:r>
    </w:p>
    <w:p w:rsidRPr="007A5587" w:rsidR="000B5B05" w:rsidP="007A5587" w:rsidRDefault="000B5B05">
      <w:pPr>
        <w:pStyle w:val="ListParagraph"/>
        <w:numPr>
          <w:ilvl w:val="0"/>
          <w:numId w:val="1"/>
        </w:numPr>
        <w:spacing w:after="0" w:line="360" w:lineRule="auto"/>
        <w:rPr>
          <w:szCs w:val="18"/>
          <w:u w:val="single"/>
          <w:lang w:val="nl-NL"/>
        </w:rPr>
      </w:pPr>
      <w:r w:rsidRPr="007A5587">
        <w:rPr>
          <w:szCs w:val="18"/>
          <w:lang w:val="nl-NL"/>
        </w:rPr>
        <w:t xml:space="preserve">De meeste grote Europese landen, behoudens Frankrijk, steunen openstelling van de binnenlandse markt voor personenvervoer. Wel tekenden deze lidstaten daarbij aan dat rekening moet worden gehouden met specifieke omstandigheden van lidstaten en dat spoorvervoer een publieke dienst is. Wat betreft de voorgestelde verplichte openbare aanbesteding pleitten veel landen voor het behoud op enigerlei wijze van de mogelijkheid voor onderhandse gunning van vervoerscontracten. </w:t>
      </w:r>
      <w:r w:rsidRPr="007A5587" w:rsidR="0011771E">
        <w:rPr>
          <w:szCs w:val="18"/>
          <w:lang w:val="nl-NL"/>
        </w:rPr>
        <w:t xml:space="preserve">Marktwerking en verplichte aanbesteding is geen garantie voor kwaliteit, punctualiteit en innovatie betoogden zij. </w:t>
      </w:r>
      <w:r w:rsidRPr="007A5587">
        <w:rPr>
          <w:szCs w:val="18"/>
          <w:lang w:val="nl-NL"/>
        </w:rPr>
        <w:t>Meerdere landen, waaronder Nederland, pleitten voor langere overgangstermijnen dan de Commissie heeft voorgesteld voor zowel ve</w:t>
      </w:r>
      <w:r w:rsidR="003B3BA4">
        <w:rPr>
          <w:szCs w:val="18"/>
          <w:lang w:val="nl-NL"/>
        </w:rPr>
        <w:t>rplichte aanbesteding als markt</w:t>
      </w:r>
      <w:r w:rsidRPr="007A5587">
        <w:rPr>
          <w:szCs w:val="18"/>
          <w:lang w:val="nl-NL"/>
        </w:rPr>
        <w:t xml:space="preserve">opening. </w:t>
      </w:r>
    </w:p>
    <w:p w:rsidRPr="007A5587" w:rsidR="000B5B05" w:rsidP="007A5587" w:rsidRDefault="000B5B05">
      <w:pPr>
        <w:pStyle w:val="ListParagraph"/>
        <w:numPr>
          <w:ilvl w:val="0"/>
          <w:numId w:val="1"/>
        </w:numPr>
        <w:spacing w:after="0" w:line="360" w:lineRule="auto"/>
        <w:rPr>
          <w:szCs w:val="18"/>
          <w:lang w:val="nl-NL"/>
        </w:rPr>
      </w:pPr>
      <w:r w:rsidRPr="00255B45">
        <w:rPr>
          <w:szCs w:val="18"/>
          <w:lang w:val="nl-NL"/>
        </w:rPr>
        <w:t>De voorgestelde eisen aan de</w:t>
      </w:r>
      <w:r w:rsidR="003B3BA4">
        <w:rPr>
          <w:szCs w:val="18"/>
          <w:lang w:val="nl-NL"/>
        </w:rPr>
        <w:t xml:space="preserve"> onafhankelijkheid van de</w:t>
      </w:r>
      <w:r w:rsidRPr="00255B45">
        <w:rPr>
          <w:szCs w:val="18"/>
          <w:lang w:val="nl-NL"/>
        </w:rPr>
        <w:t xml:space="preserve"> infrastructuurbeheerder</w:t>
      </w:r>
      <w:r w:rsidR="003B3BA4">
        <w:rPr>
          <w:szCs w:val="18"/>
          <w:lang w:val="nl-NL"/>
        </w:rPr>
        <w:t xml:space="preserve"> liggen</w:t>
      </w:r>
      <w:r w:rsidRPr="007A5587">
        <w:rPr>
          <w:szCs w:val="18"/>
          <w:lang w:val="nl-NL"/>
        </w:rPr>
        <w:t xml:space="preserve"> bij meerdere landen gevoelig. Veel landen vinden de inrichting van de structuur van de nationale spoorsector een zaak waar lidstaten zelf over moeten kunnen blijven beslissen. Een aantal landen dat infrastructuurbeheer en spoorvervoer al heeft gescheiden, waaronder Nederland, wees op het belang van het behoud van eerlijke concurrentievoorwaarden in Europa</w:t>
      </w:r>
    </w:p>
    <w:p w:rsidRPr="007A5587" w:rsidR="00355C1D" w:rsidP="007A5587" w:rsidRDefault="00355C1D">
      <w:pPr>
        <w:spacing w:line="360" w:lineRule="auto"/>
        <w:rPr>
          <w:b/>
          <w:bCs/>
          <w:szCs w:val="18"/>
        </w:rPr>
      </w:pPr>
    </w:p>
    <w:p w:rsidRPr="007A5587" w:rsidR="004B6445" w:rsidP="007A5587" w:rsidRDefault="00355C1D">
      <w:pPr>
        <w:spacing w:line="360" w:lineRule="auto"/>
        <w:rPr>
          <w:szCs w:val="18"/>
        </w:rPr>
      </w:pPr>
      <w:r w:rsidRPr="007A5587">
        <w:rPr>
          <w:szCs w:val="18"/>
        </w:rPr>
        <w:t>In de Raad werd unaniem een besluit genomen over</w:t>
      </w:r>
      <w:r w:rsidRPr="007A5587" w:rsidR="0064383C">
        <w:rPr>
          <w:szCs w:val="18"/>
        </w:rPr>
        <w:t xml:space="preserve"> de</w:t>
      </w:r>
      <w:r w:rsidRPr="007A5587">
        <w:rPr>
          <w:szCs w:val="18"/>
        </w:rPr>
        <w:t xml:space="preserve"> </w:t>
      </w:r>
      <w:r w:rsidRPr="007A5587" w:rsidR="0011771E">
        <w:rPr>
          <w:b/>
          <w:szCs w:val="18"/>
        </w:rPr>
        <w:t>CBE-</w:t>
      </w:r>
      <w:r w:rsidRPr="007A5587" w:rsidR="00BF06A6">
        <w:rPr>
          <w:b/>
          <w:bCs/>
          <w:szCs w:val="18"/>
        </w:rPr>
        <w:t>richtlijn</w:t>
      </w:r>
      <w:r w:rsidRPr="007A5587" w:rsidR="0011771E">
        <w:rPr>
          <w:bCs/>
          <w:szCs w:val="18"/>
        </w:rPr>
        <w:t xml:space="preserve"> </w:t>
      </w:r>
      <w:r w:rsidRPr="007A5587" w:rsidR="0011771E">
        <w:rPr>
          <w:szCs w:val="18"/>
        </w:rPr>
        <w:t>(</w:t>
      </w:r>
      <w:r w:rsidRPr="007A5587" w:rsidR="0011771E">
        <w:rPr>
          <w:i/>
          <w:szCs w:val="18"/>
        </w:rPr>
        <w:t>Cross Border Exchange</w:t>
      </w:r>
      <w:r w:rsidR="003B3BA4">
        <w:rPr>
          <w:szCs w:val="18"/>
        </w:rPr>
        <w:t>)</w:t>
      </w:r>
      <w:r w:rsidRPr="007A5587" w:rsidR="0011771E">
        <w:rPr>
          <w:szCs w:val="18"/>
        </w:rPr>
        <w:t xml:space="preserve"> </w:t>
      </w:r>
      <w:r w:rsidRPr="007A5587">
        <w:rPr>
          <w:iCs/>
          <w:szCs w:val="18"/>
        </w:rPr>
        <w:t xml:space="preserve">ter facilitering van de grensoverschrijdende uitwisseling van informatie over verkeersveiligheidgerelateerde </w:t>
      </w:r>
      <w:r w:rsidRPr="007A5587">
        <w:rPr>
          <w:szCs w:val="18"/>
        </w:rPr>
        <w:t>verkeersovertredingen</w:t>
      </w:r>
      <w:r w:rsidRPr="007A5587" w:rsidR="004B6445">
        <w:rPr>
          <w:szCs w:val="18"/>
        </w:rPr>
        <w:t>.</w:t>
      </w:r>
    </w:p>
    <w:p w:rsidRPr="007A5587" w:rsidR="004B6445" w:rsidP="007A5587" w:rsidRDefault="004B6445">
      <w:pPr>
        <w:spacing w:line="360" w:lineRule="auto"/>
        <w:rPr>
          <w:szCs w:val="18"/>
        </w:rPr>
      </w:pPr>
    </w:p>
    <w:p w:rsidRPr="007A5587" w:rsidR="00355C1D" w:rsidP="007A5587" w:rsidRDefault="0011771E">
      <w:pPr>
        <w:spacing w:line="360" w:lineRule="auto"/>
        <w:rPr>
          <w:szCs w:val="18"/>
        </w:rPr>
      </w:pPr>
      <w:r w:rsidRPr="007A5587">
        <w:rPr>
          <w:szCs w:val="18"/>
        </w:rPr>
        <w:t xml:space="preserve">Polen stelde de consequenties aan de orde van </w:t>
      </w:r>
      <w:r w:rsidRPr="007A5587">
        <w:rPr>
          <w:b/>
          <w:szCs w:val="18"/>
        </w:rPr>
        <w:t>de sancties van Rusland</w:t>
      </w:r>
      <w:r w:rsidRPr="007A5587">
        <w:rPr>
          <w:szCs w:val="18"/>
        </w:rPr>
        <w:t xml:space="preserve"> </w:t>
      </w:r>
      <w:r w:rsidR="002060DC">
        <w:rPr>
          <w:szCs w:val="18"/>
        </w:rPr>
        <w:t>voor de</w:t>
      </w:r>
      <w:r w:rsidR="0039084B">
        <w:rPr>
          <w:szCs w:val="18"/>
        </w:rPr>
        <w:t xml:space="preserve"> </w:t>
      </w:r>
      <w:r w:rsidR="002060DC">
        <w:rPr>
          <w:szCs w:val="18"/>
        </w:rPr>
        <w:t xml:space="preserve">transportsector </w:t>
      </w:r>
      <w:r w:rsidRPr="007A5587">
        <w:rPr>
          <w:szCs w:val="18"/>
        </w:rPr>
        <w:t>en verzocht de Commissie om maatregelen</w:t>
      </w:r>
      <w:r w:rsidR="00FA514D">
        <w:rPr>
          <w:szCs w:val="18"/>
        </w:rPr>
        <w:t xml:space="preserve"> te bestuderen</w:t>
      </w:r>
      <w:r w:rsidRPr="007A5587">
        <w:rPr>
          <w:szCs w:val="18"/>
        </w:rPr>
        <w:t xml:space="preserve"> om het leed in d</w:t>
      </w:r>
      <w:r w:rsidRPr="007A5587" w:rsidR="004B6445">
        <w:rPr>
          <w:szCs w:val="18"/>
        </w:rPr>
        <w:t>e transportsector te verzachten</w:t>
      </w:r>
      <w:r w:rsidRPr="007A5587">
        <w:rPr>
          <w:szCs w:val="18"/>
        </w:rPr>
        <w:t xml:space="preserve">. Meerdere Oost-Europese landen beaamden de zorg van Polen. Niet alleen de uitvoer naar Rusland, maar ook transitverkeer wordt geraakt. </w:t>
      </w:r>
      <w:r w:rsidRPr="002060DC" w:rsidR="004B6445">
        <w:rPr>
          <w:szCs w:val="18"/>
        </w:rPr>
        <w:t xml:space="preserve">De Commissie deelde de zorg </w:t>
      </w:r>
      <w:r w:rsidRPr="002060DC">
        <w:rPr>
          <w:szCs w:val="18"/>
        </w:rPr>
        <w:t>maar</w:t>
      </w:r>
      <w:r w:rsidRPr="002060DC" w:rsidR="002060DC">
        <w:rPr>
          <w:szCs w:val="18"/>
        </w:rPr>
        <w:t xml:space="preserve"> gaf ook aan in de komende tijd, ook voor andere sectoren, geen verbeteringen te verwachten. De Commissie </w:t>
      </w:r>
      <w:r w:rsidR="00FA514D">
        <w:rPr>
          <w:szCs w:val="18"/>
        </w:rPr>
        <w:t xml:space="preserve">zal de </w:t>
      </w:r>
      <w:r w:rsidRPr="002060DC" w:rsidR="002060DC">
        <w:rPr>
          <w:szCs w:val="18"/>
        </w:rPr>
        <w:t xml:space="preserve">ontwikkelingen </w:t>
      </w:r>
      <w:r w:rsidR="00FA514D">
        <w:rPr>
          <w:szCs w:val="18"/>
        </w:rPr>
        <w:t xml:space="preserve">bestuderen. </w:t>
      </w:r>
      <w:r w:rsidR="002060DC">
        <w:rPr>
          <w:szCs w:val="18"/>
        </w:rPr>
        <w:t xml:space="preserve"> </w:t>
      </w:r>
    </w:p>
    <w:p w:rsidRPr="007A5587" w:rsidR="0011771E" w:rsidP="007A5587" w:rsidRDefault="0011771E">
      <w:pPr>
        <w:spacing w:line="360" w:lineRule="auto"/>
        <w:rPr>
          <w:szCs w:val="18"/>
        </w:rPr>
      </w:pPr>
    </w:p>
    <w:p w:rsidRPr="007A5587" w:rsidR="001B0CAE" w:rsidP="007A5587" w:rsidRDefault="001B0CAE">
      <w:pPr>
        <w:spacing w:line="360" w:lineRule="auto"/>
        <w:rPr>
          <w:szCs w:val="18"/>
        </w:rPr>
      </w:pPr>
    </w:p>
    <w:p w:rsidRPr="007A5587" w:rsidR="00DB2D68" w:rsidP="007A5587" w:rsidRDefault="00DB2D68">
      <w:pPr>
        <w:spacing w:line="360" w:lineRule="auto"/>
        <w:rPr>
          <w:b/>
          <w:szCs w:val="18"/>
          <w:u w:val="single"/>
        </w:rPr>
      </w:pPr>
      <w:r w:rsidRPr="007A5587">
        <w:rPr>
          <w:b/>
          <w:szCs w:val="18"/>
          <w:u w:val="single"/>
        </w:rPr>
        <w:t>Zeevaart</w:t>
      </w:r>
    </w:p>
    <w:p w:rsidRPr="007A5587" w:rsidR="00DB2D68" w:rsidP="007A5587" w:rsidRDefault="00DB2D68">
      <w:pPr>
        <w:spacing w:line="360" w:lineRule="auto"/>
        <w:rPr>
          <w:szCs w:val="18"/>
        </w:rPr>
      </w:pPr>
    </w:p>
    <w:p w:rsidRPr="007A5587" w:rsidR="00DB2D68" w:rsidP="007A5587" w:rsidRDefault="00DB2D68">
      <w:pPr>
        <w:spacing w:line="360" w:lineRule="auto"/>
        <w:rPr>
          <w:szCs w:val="18"/>
        </w:rPr>
      </w:pPr>
      <w:r w:rsidRPr="007A5587">
        <w:rPr>
          <w:szCs w:val="18"/>
        </w:rPr>
        <w:t xml:space="preserve">Belangrijk agendapunt was de </w:t>
      </w:r>
      <w:r w:rsidRPr="002971F3" w:rsidR="00BF06A6">
        <w:rPr>
          <w:b/>
          <w:szCs w:val="18"/>
        </w:rPr>
        <w:t>Havenverordening</w:t>
      </w:r>
      <w:r w:rsidRPr="007A5587">
        <w:rPr>
          <w:szCs w:val="18"/>
        </w:rPr>
        <w:t xml:space="preserve"> ter bevordering van de financiële transparantie tussen overheid en havenbeheerders/diensten. </w:t>
      </w:r>
      <w:r w:rsidRPr="007A5587" w:rsidR="00585B6D">
        <w:rPr>
          <w:szCs w:val="18"/>
        </w:rPr>
        <w:t>O</w:t>
      </w:r>
      <w:r w:rsidRPr="007A5587">
        <w:rPr>
          <w:szCs w:val="18"/>
        </w:rPr>
        <w:t xml:space="preserve">p </w:t>
      </w:r>
      <w:r w:rsidRPr="007A5587" w:rsidR="00585B6D">
        <w:rPr>
          <w:szCs w:val="18"/>
        </w:rPr>
        <w:t xml:space="preserve">aandringen </w:t>
      </w:r>
      <w:r w:rsidRPr="007A5587">
        <w:rPr>
          <w:szCs w:val="18"/>
        </w:rPr>
        <w:t xml:space="preserve">van </w:t>
      </w:r>
      <w:r w:rsidR="00FA514D">
        <w:rPr>
          <w:szCs w:val="18"/>
        </w:rPr>
        <w:t>de meeste grote Europese landen</w:t>
      </w:r>
      <w:r w:rsidRPr="007A5587" w:rsidR="00585B6D">
        <w:rPr>
          <w:szCs w:val="18"/>
        </w:rPr>
        <w:t xml:space="preserve"> werd</w:t>
      </w:r>
      <w:r w:rsidRPr="007A5587">
        <w:rPr>
          <w:szCs w:val="18"/>
        </w:rPr>
        <w:t xml:space="preserve"> voor kleinere havens op het TEN-T netwerk een uitzondering geboden van een deel van de transparantiebepalingen</w:t>
      </w:r>
      <w:r w:rsidRPr="007A5587" w:rsidR="00585B6D">
        <w:rPr>
          <w:szCs w:val="18"/>
        </w:rPr>
        <w:t xml:space="preserve">. Motief was </w:t>
      </w:r>
      <w:r w:rsidRPr="007A5587" w:rsidR="00B5415B">
        <w:rPr>
          <w:szCs w:val="18"/>
        </w:rPr>
        <w:t xml:space="preserve">om disproportionele administratieve lasten te vermijden voor kleinere havens. </w:t>
      </w:r>
      <w:r w:rsidRPr="002971F3" w:rsidR="00585B6D">
        <w:rPr>
          <w:szCs w:val="18"/>
        </w:rPr>
        <w:t xml:space="preserve">Dit </w:t>
      </w:r>
      <w:r w:rsidRPr="002971F3">
        <w:rPr>
          <w:szCs w:val="18"/>
        </w:rPr>
        <w:t>werd gesteund door een grote meerderheid.</w:t>
      </w:r>
      <w:r w:rsidRPr="007A5587">
        <w:rPr>
          <w:szCs w:val="18"/>
        </w:rPr>
        <w:t xml:space="preserve"> </w:t>
      </w:r>
      <w:r w:rsidRPr="007A5587" w:rsidR="006E0EAD">
        <w:rPr>
          <w:szCs w:val="18"/>
        </w:rPr>
        <w:t xml:space="preserve">De Italiaanse voorzitter benadrukte dat aan de Franse voorstellen de specifieke voorwaarde was toegevoegd dat publieke financiering in alle gevallen duidelijk traceerbaar moet zijn in de boekhouding. </w:t>
      </w:r>
      <w:r w:rsidRPr="007A5587">
        <w:rPr>
          <w:szCs w:val="18"/>
        </w:rPr>
        <w:t xml:space="preserve">Finland en Nederland </w:t>
      </w:r>
      <w:r w:rsidRPr="007A5587" w:rsidR="00585B6D">
        <w:rPr>
          <w:szCs w:val="18"/>
        </w:rPr>
        <w:t>betreurden deze afzwakking en wezen op het risico</w:t>
      </w:r>
      <w:r w:rsidRPr="007A5587">
        <w:rPr>
          <w:szCs w:val="18"/>
        </w:rPr>
        <w:t xml:space="preserve"> </w:t>
      </w:r>
      <w:r w:rsidRPr="007A5587" w:rsidR="00585B6D">
        <w:rPr>
          <w:szCs w:val="18"/>
        </w:rPr>
        <w:t xml:space="preserve">van </w:t>
      </w:r>
      <w:r w:rsidRPr="007A5587">
        <w:rPr>
          <w:szCs w:val="18"/>
        </w:rPr>
        <w:t>misbruik</w:t>
      </w:r>
      <w:r w:rsidRPr="007A5587" w:rsidR="00F9539F">
        <w:rPr>
          <w:szCs w:val="18"/>
        </w:rPr>
        <w:t>. Zij zullen dat</w:t>
      </w:r>
      <w:r w:rsidR="0015672C">
        <w:rPr>
          <w:szCs w:val="18"/>
        </w:rPr>
        <w:t>, samen met Estland en Denemarken,</w:t>
      </w:r>
      <w:r w:rsidRPr="007A5587" w:rsidR="00585B6D">
        <w:rPr>
          <w:szCs w:val="18"/>
        </w:rPr>
        <w:t xml:space="preserve"> </w:t>
      </w:r>
      <w:r w:rsidRPr="007A5587" w:rsidR="00F9539F">
        <w:rPr>
          <w:szCs w:val="18"/>
        </w:rPr>
        <w:t xml:space="preserve">vastleggen </w:t>
      </w:r>
      <w:r w:rsidRPr="007A5587" w:rsidR="00585B6D">
        <w:rPr>
          <w:szCs w:val="18"/>
        </w:rPr>
        <w:t xml:space="preserve">in een </w:t>
      </w:r>
      <w:r w:rsidRPr="007A5587" w:rsidR="0064383C">
        <w:rPr>
          <w:szCs w:val="18"/>
        </w:rPr>
        <w:t xml:space="preserve">schriftelijke verklaring, mede in de </w:t>
      </w:r>
      <w:r w:rsidR="00BC36FF">
        <w:rPr>
          <w:szCs w:val="18"/>
        </w:rPr>
        <w:t>verwachting</w:t>
      </w:r>
      <w:r w:rsidRPr="007A5587" w:rsidR="0064383C">
        <w:rPr>
          <w:szCs w:val="18"/>
        </w:rPr>
        <w:t xml:space="preserve"> dat het Europees Parlement dit </w:t>
      </w:r>
      <w:r w:rsidRPr="007A5587" w:rsidR="00111F5F">
        <w:rPr>
          <w:szCs w:val="18"/>
        </w:rPr>
        <w:t xml:space="preserve">mee </w:t>
      </w:r>
      <w:r w:rsidRPr="007A5587" w:rsidR="0064383C">
        <w:rPr>
          <w:szCs w:val="18"/>
        </w:rPr>
        <w:t>z</w:t>
      </w:r>
      <w:r w:rsidRPr="007A5587" w:rsidR="00111F5F">
        <w:rPr>
          <w:szCs w:val="18"/>
        </w:rPr>
        <w:t>al</w:t>
      </w:r>
      <w:r w:rsidRPr="007A5587" w:rsidR="0064383C">
        <w:rPr>
          <w:szCs w:val="18"/>
        </w:rPr>
        <w:t xml:space="preserve"> wegen in het verdere besluitvormingsproces. </w:t>
      </w:r>
    </w:p>
    <w:p w:rsidRPr="007A5587" w:rsidR="00DB2D68" w:rsidP="007A5587" w:rsidRDefault="00DB2D68">
      <w:pPr>
        <w:spacing w:line="360" w:lineRule="auto"/>
        <w:rPr>
          <w:szCs w:val="18"/>
        </w:rPr>
      </w:pPr>
    </w:p>
    <w:p w:rsidRPr="007A5587" w:rsidR="00DB2D68" w:rsidP="007A5587" w:rsidRDefault="006E0EAD">
      <w:pPr>
        <w:spacing w:line="360" w:lineRule="auto"/>
        <w:rPr>
          <w:szCs w:val="18"/>
        </w:rPr>
      </w:pPr>
      <w:r w:rsidRPr="007A5587">
        <w:rPr>
          <w:bCs/>
          <w:szCs w:val="18"/>
        </w:rPr>
        <w:t>Het in de geannoteerde a</w:t>
      </w:r>
      <w:r w:rsidRPr="007A5587" w:rsidR="00355C1D">
        <w:rPr>
          <w:bCs/>
          <w:szCs w:val="18"/>
        </w:rPr>
        <w:t xml:space="preserve">genda </w:t>
      </w:r>
      <w:r w:rsidRPr="007A5587">
        <w:rPr>
          <w:bCs/>
          <w:szCs w:val="18"/>
        </w:rPr>
        <w:t xml:space="preserve">(TK, 2014-2015, 21501-33, nr. 500) </w:t>
      </w:r>
      <w:r w:rsidRPr="007A5587" w:rsidR="00355C1D">
        <w:rPr>
          <w:bCs/>
          <w:szCs w:val="18"/>
        </w:rPr>
        <w:t>aangekondigde agendapunt over de Ratificatie van het</w:t>
      </w:r>
      <w:r w:rsidR="003B3BA4">
        <w:rPr>
          <w:b/>
          <w:bCs/>
          <w:szCs w:val="18"/>
        </w:rPr>
        <w:t xml:space="preserve"> IMO STCW-F Verdrag</w:t>
      </w:r>
      <w:r w:rsidRPr="007A5587" w:rsidR="00355C1D">
        <w:rPr>
          <w:b/>
          <w:bCs/>
          <w:szCs w:val="18"/>
        </w:rPr>
        <w:t xml:space="preserve"> </w:t>
      </w:r>
      <w:r w:rsidRPr="007A5587" w:rsidR="00355C1D">
        <w:rPr>
          <w:bCs/>
          <w:szCs w:val="18"/>
        </w:rPr>
        <w:t>kwam te vervallen</w:t>
      </w:r>
      <w:r w:rsidRPr="007A5587" w:rsidR="00C639BA">
        <w:rPr>
          <w:bCs/>
          <w:szCs w:val="18"/>
        </w:rPr>
        <w:t xml:space="preserve"> aangezien het voorzitterschap </w:t>
      </w:r>
      <w:r w:rsidRPr="007A5587" w:rsidR="00F9539F">
        <w:rPr>
          <w:bCs/>
          <w:szCs w:val="18"/>
        </w:rPr>
        <w:t xml:space="preserve">in de raadswerkgroep </w:t>
      </w:r>
      <w:r w:rsidRPr="007A5587" w:rsidR="00C639BA">
        <w:rPr>
          <w:bCs/>
          <w:szCs w:val="18"/>
        </w:rPr>
        <w:t>alle tijd nodig had voor de onderhandelingen over de havenverordening</w:t>
      </w:r>
      <w:r w:rsidRPr="007A5587" w:rsidR="00355C1D">
        <w:rPr>
          <w:bCs/>
          <w:szCs w:val="18"/>
        </w:rPr>
        <w:t>.</w:t>
      </w:r>
      <w:r w:rsidRPr="007A5587" w:rsidR="00355C1D">
        <w:rPr>
          <w:b/>
          <w:bCs/>
          <w:szCs w:val="18"/>
        </w:rPr>
        <w:t xml:space="preserve"> </w:t>
      </w:r>
    </w:p>
    <w:p w:rsidRPr="007A5587" w:rsidR="001B0CAE" w:rsidP="007A5587" w:rsidRDefault="001B0CAE">
      <w:pPr>
        <w:spacing w:line="360" w:lineRule="auto"/>
        <w:rPr>
          <w:b/>
          <w:szCs w:val="18"/>
          <w:u w:val="single"/>
        </w:rPr>
      </w:pPr>
    </w:p>
    <w:p w:rsidRPr="007A5587" w:rsidR="001B0CAE" w:rsidP="007A5587" w:rsidRDefault="001B0CAE">
      <w:pPr>
        <w:spacing w:line="360" w:lineRule="auto"/>
        <w:rPr>
          <w:b/>
          <w:szCs w:val="18"/>
          <w:u w:val="single"/>
        </w:rPr>
      </w:pPr>
    </w:p>
    <w:p w:rsidRPr="007A5587" w:rsidR="00A17C6E" w:rsidP="007A5587" w:rsidRDefault="00B5415B">
      <w:pPr>
        <w:spacing w:line="360" w:lineRule="auto"/>
        <w:rPr>
          <w:b/>
          <w:szCs w:val="18"/>
          <w:u w:val="single"/>
        </w:rPr>
      </w:pPr>
      <w:r w:rsidRPr="007A5587">
        <w:rPr>
          <w:b/>
          <w:szCs w:val="18"/>
          <w:u w:val="single"/>
        </w:rPr>
        <w:t>Overige Agendapunten</w:t>
      </w:r>
    </w:p>
    <w:p w:rsidRPr="007A5587" w:rsidR="00B5415B" w:rsidP="007A5587" w:rsidRDefault="00B5415B">
      <w:pPr>
        <w:spacing w:line="360" w:lineRule="auto"/>
        <w:rPr>
          <w:szCs w:val="18"/>
        </w:rPr>
      </w:pPr>
    </w:p>
    <w:p w:rsidRPr="007A5587" w:rsidR="006E0EAD" w:rsidP="007A5587" w:rsidRDefault="006E0EAD">
      <w:pPr>
        <w:spacing w:line="360" w:lineRule="auto"/>
        <w:rPr>
          <w:szCs w:val="18"/>
        </w:rPr>
      </w:pPr>
      <w:r w:rsidRPr="007A5587">
        <w:rPr>
          <w:szCs w:val="18"/>
        </w:rPr>
        <w:t xml:space="preserve">De Commissie deed verslag van het </w:t>
      </w:r>
      <w:r w:rsidRPr="007A5587">
        <w:rPr>
          <w:b/>
          <w:szCs w:val="18"/>
        </w:rPr>
        <w:t xml:space="preserve">programma Galileo, </w:t>
      </w:r>
      <w:r w:rsidRPr="007A5587">
        <w:rPr>
          <w:szCs w:val="18"/>
        </w:rPr>
        <w:t xml:space="preserve">het Europese satellietnavigatiesysteem dat zich nu in de implementatiefase bevindt. Op 22 augustus 2014 zijn twee satellieten gelanceerd. Door het slecht functioneren van de laatste trap van de </w:t>
      </w:r>
      <w:r w:rsidRPr="007A5587">
        <w:rPr>
          <w:i/>
          <w:szCs w:val="18"/>
        </w:rPr>
        <w:t>Soyouz</w:t>
      </w:r>
      <w:r w:rsidRPr="007A5587">
        <w:rPr>
          <w:szCs w:val="18"/>
        </w:rPr>
        <w:t>-raket zijn de satellieten niet in de juiste baan terechtgekomen. Op dit moment loopt een onafhankelijk onderzoek naar de oorzaak en wat er alsnog met deze twee satellieten kan worden gedaan. Deze mislukte lancering kan worden gedekt binnen de bestaande EU-begroting en deze tegenslag heeft geen gevolgen voor de einddatum van de implementatiefase.</w:t>
      </w:r>
    </w:p>
    <w:p w:rsidRPr="007A5587" w:rsidR="00B5415B" w:rsidP="007A5587" w:rsidRDefault="00B5415B">
      <w:pPr>
        <w:spacing w:line="360" w:lineRule="auto"/>
        <w:rPr>
          <w:szCs w:val="18"/>
        </w:rPr>
      </w:pPr>
    </w:p>
    <w:p w:rsidRPr="007A5587" w:rsidR="00255731" w:rsidP="007A5587" w:rsidRDefault="00255731">
      <w:pPr>
        <w:spacing w:line="360" w:lineRule="auto"/>
        <w:rPr>
          <w:szCs w:val="18"/>
        </w:rPr>
      </w:pPr>
      <w:r w:rsidRPr="007A5587">
        <w:rPr>
          <w:szCs w:val="18"/>
        </w:rPr>
        <w:t xml:space="preserve">Zoals ook tijdens de Informele Transportraad op 16 en 17 september jl. in Milaan benadrukte het Italiaans voorzitterschap de urgentie en actualiteit van investeringen in het </w:t>
      </w:r>
      <w:r w:rsidRPr="007A5587">
        <w:rPr>
          <w:b/>
          <w:szCs w:val="18"/>
        </w:rPr>
        <w:t>Trans-Europese vervoernetwerk</w:t>
      </w:r>
      <w:r w:rsidRPr="007A5587">
        <w:rPr>
          <w:szCs w:val="18"/>
        </w:rPr>
        <w:t xml:space="preserve"> (TEN T) om daarmee groei en banen te stimuleren</w:t>
      </w:r>
      <w:r w:rsidRPr="002060DC">
        <w:rPr>
          <w:szCs w:val="18"/>
        </w:rPr>
        <w:t>. De Commissie</w:t>
      </w:r>
      <w:r w:rsidRPr="002060DC">
        <w:rPr>
          <w:b/>
          <w:szCs w:val="18"/>
        </w:rPr>
        <w:t xml:space="preserve"> </w:t>
      </w:r>
      <w:r w:rsidRPr="002060DC">
        <w:rPr>
          <w:szCs w:val="18"/>
        </w:rPr>
        <w:t>onderstreepte nog eens de grote inzet die is geleverd om een go</w:t>
      </w:r>
      <w:r w:rsidR="003B3BA4">
        <w:rPr>
          <w:szCs w:val="18"/>
        </w:rPr>
        <w:t xml:space="preserve">ede juridische, institutionele </w:t>
      </w:r>
      <w:r w:rsidRPr="002060DC">
        <w:rPr>
          <w:szCs w:val="18"/>
        </w:rPr>
        <w:t xml:space="preserve">en financiële basis te scheppen voor de uitvoering van het TEN T-regime 2014-2020. </w:t>
      </w:r>
      <w:r w:rsidRPr="002060DC" w:rsidR="00F9539F">
        <w:rPr>
          <w:szCs w:val="18"/>
        </w:rPr>
        <w:t>Commissaris Kallas</w:t>
      </w:r>
      <w:r w:rsidRPr="002060DC">
        <w:rPr>
          <w:szCs w:val="18"/>
        </w:rPr>
        <w:t xml:space="preserve"> riep de lidstaten op om samen met de nieuwe Commissaris voor Transport te pleiten voor investeringen in infrastructuur in het kader van het </w:t>
      </w:r>
      <w:r w:rsidRPr="002060DC">
        <w:rPr>
          <w:i/>
          <w:szCs w:val="18"/>
        </w:rPr>
        <w:t>Jobs, Growth and Investment Package</w:t>
      </w:r>
      <w:r w:rsidRPr="002060DC">
        <w:rPr>
          <w:szCs w:val="18"/>
        </w:rPr>
        <w:t xml:space="preserve">, zoals voorgesteld door beoogd Commissievoorzitter </w:t>
      </w:r>
      <w:r w:rsidRPr="00737769">
        <w:rPr>
          <w:szCs w:val="18"/>
        </w:rPr>
        <w:t>Juncker.</w:t>
      </w:r>
      <w:r w:rsidR="0039084B">
        <w:rPr>
          <w:szCs w:val="18"/>
        </w:rPr>
        <w:t xml:space="preserve"> </w:t>
      </w:r>
      <w:r w:rsidRPr="007A5587">
        <w:rPr>
          <w:szCs w:val="18"/>
        </w:rPr>
        <w:t xml:space="preserve">De voorzitter </w:t>
      </w:r>
      <w:r w:rsidRPr="007A5587" w:rsidR="00F9539F">
        <w:rPr>
          <w:szCs w:val="18"/>
        </w:rPr>
        <w:t xml:space="preserve">kondigde aan </w:t>
      </w:r>
      <w:r w:rsidRPr="007A5587">
        <w:rPr>
          <w:szCs w:val="18"/>
        </w:rPr>
        <w:t>voornemens te zijn de volgende Transportraad in december Raadconclusies va</w:t>
      </w:r>
      <w:r w:rsidR="002060DC">
        <w:rPr>
          <w:szCs w:val="18"/>
        </w:rPr>
        <w:t xml:space="preserve">st te stellen over EU2020 / TEN </w:t>
      </w:r>
      <w:r w:rsidRPr="007A5587">
        <w:rPr>
          <w:szCs w:val="18"/>
        </w:rPr>
        <w:t>T.</w:t>
      </w:r>
    </w:p>
    <w:p w:rsidRPr="007A5587" w:rsidR="00255731" w:rsidP="007A5587" w:rsidRDefault="00255731">
      <w:pPr>
        <w:spacing w:line="360" w:lineRule="auto"/>
        <w:rPr>
          <w:szCs w:val="18"/>
        </w:rPr>
      </w:pPr>
    </w:p>
    <w:p w:rsidRPr="007A5587" w:rsidR="00255731" w:rsidP="007A5587" w:rsidRDefault="007A5587">
      <w:pPr>
        <w:spacing w:line="360" w:lineRule="auto"/>
        <w:rPr>
          <w:szCs w:val="18"/>
        </w:rPr>
      </w:pPr>
      <w:r w:rsidRPr="007A5587">
        <w:rPr>
          <w:szCs w:val="18"/>
        </w:rPr>
        <w:t xml:space="preserve">De voorzitter stelde de </w:t>
      </w:r>
      <w:r w:rsidRPr="007A5587">
        <w:rPr>
          <w:b/>
          <w:szCs w:val="18"/>
        </w:rPr>
        <w:t>verkiezingen voor de ICAO Council</w:t>
      </w:r>
      <w:r w:rsidRPr="007A5587">
        <w:rPr>
          <w:szCs w:val="18"/>
        </w:rPr>
        <w:t xml:space="preserve"> in 2016 aan de orde. Op dit moment zijn er </w:t>
      </w:r>
      <w:r w:rsidR="003B3BA4">
        <w:rPr>
          <w:szCs w:val="18"/>
        </w:rPr>
        <w:t>acht</w:t>
      </w:r>
      <w:r w:rsidRPr="007A5587">
        <w:rPr>
          <w:szCs w:val="18"/>
        </w:rPr>
        <w:t xml:space="preserve"> EU-lidstaten vertegenwoordigd in de ICAO Council. De EU kan zich volgens het voorzitterschap niet veroorloven om in ICAO terrein prijs te geven door een zetel in de Raad te moeten inleveren. Dit dreigt te gebeuren indien de selectieprocedure voor de Europese kandidaten wordt aangepast en een voorkeur wordt uitgesproken voor een niet-EU lidstaat. Een aantal landen steunden het pleidooi van de voorzitter om deze kwestie in de Raad te bespreken en gezamenlijk op te trekken. Daarentegen werd ook de stelling betrokken dat deze discussie niet thuishoort in de Raad, maar in de ECAC. Daar kunnen tenminste alle ECAC leden worden gehoord.</w:t>
      </w:r>
    </w:p>
    <w:p w:rsidRPr="007A5587" w:rsidR="00B5415B" w:rsidP="007A5587" w:rsidRDefault="00B5415B">
      <w:pPr>
        <w:spacing w:line="360" w:lineRule="auto"/>
        <w:rPr>
          <w:szCs w:val="18"/>
        </w:rPr>
      </w:pPr>
    </w:p>
    <w:p w:rsidRPr="007A5587" w:rsidR="007865BE" w:rsidP="007A5587" w:rsidRDefault="007865BE">
      <w:pPr>
        <w:spacing w:line="360" w:lineRule="auto"/>
        <w:rPr>
          <w:szCs w:val="18"/>
        </w:rPr>
      </w:pPr>
    </w:p>
    <w:sectPr w:rsidRPr="007A5587" w:rsidR="007865BE"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2244A"/>
    <w:multiLevelType w:val="hybridMultilevel"/>
    <w:tmpl w:val="78220B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1"/>
  <w:removePersonalInformation/>
  <w:removeDateAndTime/>
  <w:defaultTabStop w:val="708"/>
  <w:hyphenationZone w:val="425"/>
  <w:characterSpacingControl w:val="doNotCompress"/>
  <w:compat>
    <w:compatSetting w:name="compatibilityMode" w:uri="http://schemas.microsoft.com/office/word" w:val="12"/>
  </w:compat>
  <w:rsids>
    <w:rsidRoot w:val="00DB2D68"/>
    <w:rsid w:val="000B5B05"/>
    <w:rsid w:val="000B6A57"/>
    <w:rsid w:val="00111F5F"/>
    <w:rsid w:val="0011771E"/>
    <w:rsid w:val="00151BDE"/>
    <w:rsid w:val="0015672C"/>
    <w:rsid w:val="001668A9"/>
    <w:rsid w:val="00176BE7"/>
    <w:rsid w:val="001B0CAE"/>
    <w:rsid w:val="002060DC"/>
    <w:rsid w:val="00232F87"/>
    <w:rsid w:val="00255731"/>
    <w:rsid w:val="00255B45"/>
    <w:rsid w:val="00266003"/>
    <w:rsid w:val="002971F3"/>
    <w:rsid w:val="00317C6A"/>
    <w:rsid w:val="00355C1D"/>
    <w:rsid w:val="003602BE"/>
    <w:rsid w:val="00371E92"/>
    <w:rsid w:val="0039084B"/>
    <w:rsid w:val="003B3BA4"/>
    <w:rsid w:val="003E4971"/>
    <w:rsid w:val="004B6445"/>
    <w:rsid w:val="00501EC4"/>
    <w:rsid w:val="00573AC6"/>
    <w:rsid w:val="00580C74"/>
    <w:rsid w:val="00585B6D"/>
    <w:rsid w:val="0064383C"/>
    <w:rsid w:val="00690376"/>
    <w:rsid w:val="006E0EAD"/>
    <w:rsid w:val="00737769"/>
    <w:rsid w:val="007865BE"/>
    <w:rsid w:val="007A5587"/>
    <w:rsid w:val="008106E9"/>
    <w:rsid w:val="00844DA2"/>
    <w:rsid w:val="008B02F0"/>
    <w:rsid w:val="00942086"/>
    <w:rsid w:val="00965C9B"/>
    <w:rsid w:val="0096620D"/>
    <w:rsid w:val="009911B7"/>
    <w:rsid w:val="009F57AB"/>
    <w:rsid w:val="00A17C6E"/>
    <w:rsid w:val="00A3357D"/>
    <w:rsid w:val="00AA0E9A"/>
    <w:rsid w:val="00B30100"/>
    <w:rsid w:val="00B5415B"/>
    <w:rsid w:val="00BC36FF"/>
    <w:rsid w:val="00BF06A6"/>
    <w:rsid w:val="00C34CA4"/>
    <w:rsid w:val="00C639BA"/>
    <w:rsid w:val="00D12723"/>
    <w:rsid w:val="00D37D80"/>
    <w:rsid w:val="00D4555E"/>
    <w:rsid w:val="00D50E5F"/>
    <w:rsid w:val="00D81E22"/>
    <w:rsid w:val="00D920E7"/>
    <w:rsid w:val="00D92F96"/>
    <w:rsid w:val="00DB2D68"/>
    <w:rsid w:val="00E673AF"/>
    <w:rsid w:val="00EC13BE"/>
    <w:rsid w:val="00EF6C24"/>
    <w:rsid w:val="00F22CDC"/>
    <w:rsid w:val="00F54AEB"/>
    <w:rsid w:val="00F62BB1"/>
    <w:rsid w:val="00F9539F"/>
    <w:rsid w:val="00FA215E"/>
    <w:rsid w:val="00FA51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68"/>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5C1D"/>
    <w:pPr>
      <w:spacing w:after="0" w:line="240" w:lineRule="auto"/>
    </w:pPr>
    <w:rPr>
      <w:rFonts w:eastAsiaTheme="minorEastAsia"/>
      <w:lang w:eastAsia="nl-NL"/>
    </w:rPr>
  </w:style>
  <w:style w:type="paragraph" w:styleId="ListParagraph">
    <w:name w:val="List Paragraph"/>
    <w:basedOn w:val="Normal"/>
    <w:uiPriority w:val="34"/>
    <w:qFormat/>
    <w:rsid w:val="007865BE"/>
    <w:pPr>
      <w:widowControl/>
      <w:suppressAutoHyphens w:val="0"/>
      <w:autoSpaceDN/>
      <w:spacing w:after="200" w:line="240" w:lineRule="auto"/>
      <w:ind w:left="720"/>
      <w:contextualSpacing/>
      <w:textAlignment w:val="auto"/>
    </w:pPr>
    <w:rPr>
      <w:rFonts w:eastAsiaTheme="minorHAnsi" w:cstheme="minorBidi"/>
      <w:kern w:val="0"/>
      <w:szCs w:val="22"/>
      <w:lang w:val="en-US" w:eastAsia="en-US" w:bidi="ar-SA"/>
    </w:rPr>
  </w:style>
  <w:style w:type="paragraph" w:styleId="BalloonText">
    <w:name w:val="Balloon Text"/>
    <w:basedOn w:val="Normal"/>
    <w:link w:val="BalloonTextChar"/>
    <w:uiPriority w:val="99"/>
    <w:semiHidden/>
    <w:unhideWhenUsed/>
    <w:rsid w:val="001668A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668A9"/>
    <w:rPr>
      <w:rFonts w:ascii="Tahoma" w:eastAsia="DejaVu Sans" w:hAnsi="Tahoma" w:cs="Mangal"/>
      <w:kern w:val="3"/>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506343">
      <w:bodyDiv w:val="1"/>
      <w:marLeft w:val="0"/>
      <w:marRight w:val="0"/>
      <w:marTop w:val="0"/>
      <w:marBottom w:val="0"/>
      <w:divBdr>
        <w:top w:val="none" w:sz="0" w:space="0" w:color="auto"/>
        <w:left w:val="none" w:sz="0" w:space="0" w:color="auto"/>
        <w:bottom w:val="none" w:sz="0" w:space="0" w:color="auto"/>
        <w:right w:val="none" w:sz="0" w:space="0" w:color="auto"/>
      </w:divBdr>
    </w:div>
    <w:div w:id="1511338154">
      <w:bodyDiv w:val="1"/>
      <w:marLeft w:val="0"/>
      <w:marRight w:val="0"/>
      <w:marTop w:val="0"/>
      <w:marBottom w:val="0"/>
      <w:divBdr>
        <w:top w:val="none" w:sz="0" w:space="0" w:color="auto"/>
        <w:left w:val="none" w:sz="0" w:space="0" w:color="auto"/>
        <w:bottom w:val="none" w:sz="0" w:space="0" w:color="auto"/>
        <w:right w:val="none" w:sz="0" w:space="0" w:color="auto"/>
      </w:divBdr>
      <w:divsChild>
        <w:div w:id="1689138482">
          <w:marLeft w:val="0"/>
          <w:marRight w:val="0"/>
          <w:marTop w:val="0"/>
          <w:marBottom w:val="0"/>
          <w:divBdr>
            <w:top w:val="none" w:sz="0" w:space="0" w:color="auto"/>
            <w:left w:val="none" w:sz="0" w:space="0" w:color="auto"/>
            <w:bottom w:val="none" w:sz="0" w:space="0" w:color="auto"/>
            <w:right w:val="none" w:sz="0" w:space="0" w:color="auto"/>
          </w:divBdr>
          <w:divsChild>
            <w:div w:id="881793492">
              <w:marLeft w:val="0"/>
              <w:marRight w:val="0"/>
              <w:marTop w:val="0"/>
              <w:marBottom w:val="0"/>
              <w:divBdr>
                <w:top w:val="none" w:sz="0" w:space="0" w:color="auto"/>
                <w:left w:val="none" w:sz="0" w:space="0" w:color="auto"/>
                <w:bottom w:val="none" w:sz="0" w:space="0" w:color="auto"/>
                <w:right w:val="none" w:sz="0" w:space="0" w:color="auto"/>
              </w:divBdr>
              <w:divsChild>
                <w:div w:id="1230193640">
                  <w:marLeft w:val="0"/>
                  <w:marRight w:val="0"/>
                  <w:marTop w:val="0"/>
                  <w:marBottom w:val="0"/>
                  <w:divBdr>
                    <w:top w:val="none" w:sz="0" w:space="0" w:color="auto"/>
                    <w:left w:val="none" w:sz="0" w:space="0" w:color="auto"/>
                    <w:bottom w:val="none" w:sz="0" w:space="0" w:color="auto"/>
                    <w:right w:val="none" w:sz="0" w:space="0" w:color="auto"/>
                  </w:divBdr>
                  <w:divsChild>
                    <w:div w:id="929585056">
                      <w:marLeft w:val="0"/>
                      <w:marRight w:val="0"/>
                      <w:marTop w:val="0"/>
                      <w:marBottom w:val="0"/>
                      <w:divBdr>
                        <w:top w:val="none" w:sz="0" w:space="0" w:color="auto"/>
                        <w:left w:val="none" w:sz="0" w:space="0" w:color="auto"/>
                        <w:bottom w:val="none" w:sz="0" w:space="0" w:color="auto"/>
                        <w:right w:val="none" w:sz="0" w:space="0" w:color="auto"/>
                      </w:divBdr>
                      <w:divsChild>
                        <w:div w:id="322860729">
                          <w:marLeft w:val="0"/>
                          <w:marRight w:val="0"/>
                          <w:marTop w:val="0"/>
                          <w:marBottom w:val="0"/>
                          <w:divBdr>
                            <w:top w:val="none" w:sz="0" w:space="0" w:color="auto"/>
                            <w:left w:val="none" w:sz="0" w:space="0" w:color="auto"/>
                            <w:bottom w:val="none" w:sz="0" w:space="0" w:color="auto"/>
                            <w:right w:val="none" w:sz="0" w:space="0" w:color="auto"/>
                          </w:divBdr>
                          <w:divsChild>
                            <w:div w:id="570240954">
                              <w:marLeft w:val="0"/>
                              <w:marRight w:val="0"/>
                              <w:marTop w:val="0"/>
                              <w:marBottom w:val="0"/>
                              <w:divBdr>
                                <w:top w:val="none" w:sz="0" w:space="0" w:color="auto"/>
                                <w:left w:val="none" w:sz="0" w:space="0" w:color="auto"/>
                                <w:bottom w:val="none" w:sz="0" w:space="0" w:color="auto"/>
                                <w:right w:val="none" w:sz="0" w:space="0" w:color="auto"/>
                              </w:divBdr>
                              <w:divsChild>
                                <w:div w:id="1034690920">
                                  <w:marLeft w:val="0"/>
                                  <w:marRight w:val="0"/>
                                  <w:marTop w:val="0"/>
                                  <w:marBottom w:val="0"/>
                                  <w:divBdr>
                                    <w:top w:val="none" w:sz="0" w:space="0" w:color="auto"/>
                                    <w:left w:val="none" w:sz="0" w:space="0" w:color="auto"/>
                                    <w:bottom w:val="none" w:sz="0" w:space="0" w:color="auto"/>
                                    <w:right w:val="none" w:sz="0" w:space="0" w:color="auto"/>
                                  </w:divBdr>
                                  <w:divsChild>
                                    <w:div w:id="1302273077">
                                      <w:marLeft w:val="60"/>
                                      <w:marRight w:val="0"/>
                                      <w:marTop w:val="0"/>
                                      <w:marBottom w:val="0"/>
                                      <w:divBdr>
                                        <w:top w:val="none" w:sz="0" w:space="0" w:color="auto"/>
                                        <w:left w:val="none" w:sz="0" w:space="0" w:color="auto"/>
                                        <w:bottom w:val="none" w:sz="0" w:space="0" w:color="auto"/>
                                        <w:right w:val="none" w:sz="0" w:space="0" w:color="auto"/>
                                      </w:divBdr>
                                      <w:divsChild>
                                        <w:div w:id="931624540">
                                          <w:marLeft w:val="0"/>
                                          <w:marRight w:val="0"/>
                                          <w:marTop w:val="0"/>
                                          <w:marBottom w:val="0"/>
                                          <w:divBdr>
                                            <w:top w:val="none" w:sz="0" w:space="0" w:color="auto"/>
                                            <w:left w:val="none" w:sz="0" w:space="0" w:color="auto"/>
                                            <w:bottom w:val="none" w:sz="0" w:space="0" w:color="auto"/>
                                            <w:right w:val="none" w:sz="0" w:space="0" w:color="auto"/>
                                          </w:divBdr>
                                          <w:divsChild>
                                            <w:div w:id="645596669">
                                              <w:marLeft w:val="0"/>
                                              <w:marRight w:val="0"/>
                                              <w:marTop w:val="0"/>
                                              <w:marBottom w:val="120"/>
                                              <w:divBdr>
                                                <w:top w:val="single" w:sz="6" w:space="0" w:color="F5F5F5"/>
                                                <w:left w:val="single" w:sz="6" w:space="0" w:color="F5F5F5"/>
                                                <w:bottom w:val="single" w:sz="6" w:space="0" w:color="F5F5F5"/>
                                                <w:right w:val="single" w:sz="6" w:space="0" w:color="F5F5F5"/>
                                              </w:divBdr>
                                              <w:divsChild>
                                                <w:div w:id="200047505">
                                                  <w:marLeft w:val="0"/>
                                                  <w:marRight w:val="0"/>
                                                  <w:marTop w:val="0"/>
                                                  <w:marBottom w:val="0"/>
                                                  <w:divBdr>
                                                    <w:top w:val="none" w:sz="0" w:space="0" w:color="auto"/>
                                                    <w:left w:val="none" w:sz="0" w:space="0" w:color="auto"/>
                                                    <w:bottom w:val="none" w:sz="0" w:space="0" w:color="auto"/>
                                                    <w:right w:val="none" w:sz="0" w:space="0" w:color="auto"/>
                                                  </w:divBdr>
                                                  <w:divsChild>
                                                    <w:div w:id="15741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694189">
      <w:bodyDiv w:val="1"/>
      <w:marLeft w:val="0"/>
      <w:marRight w:val="0"/>
      <w:marTop w:val="0"/>
      <w:marBottom w:val="0"/>
      <w:divBdr>
        <w:top w:val="none" w:sz="0" w:space="0" w:color="auto"/>
        <w:left w:val="none" w:sz="0" w:space="0" w:color="auto"/>
        <w:bottom w:val="none" w:sz="0" w:space="0" w:color="auto"/>
        <w:right w:val="none" w:sz="0" w:space="0" w:color="auto"/>
      </w:divBdr>
      <w:divsChild>
        <w:div w:id="1503932772">
          <w:marLeft w:val="0"/>
          <w:marRight w:val="0"/>
          <w:marTop w:val="0"/>
          <w:marBottom w:val="0"/>
          <w:divBdr>
            <w:top w:val="none" w:sz="0" w:space="0" w:color="auto"/>
            <w:left w:val="none" w:sz="0" w:space="0" w:color="auto"/>
            <w:bottom w:val="none" w:sz="0" w:space="0" w:color="auto"/>
            <w:right w:val="none" w:sz="0" w:space="0" w:color="auto"/>
          </w:divBdr>
          <w:divsChild>
            <w:div w:id="1884513596">
              <w:marLeft w:val="0"/>
              <w:marRight w:val="0"/>
              <w:marTop w:val="0"/>
              <w:marBottom w:val="0"/>
              <w:divBdr>
                <w:top w:val="none" w:sz="0" w:space="0" w:color="auto"/>
                <w:left w:val="none" w:sz="0" w:space="0" w:color="auto"/>
                <w:bottom w:val="none" w:sz="0" w:space="0" w:color="auto"/>
                <w:right w:val="none" w:sz="0" w:space="0" w:color="auto"/>
              </w:divBdr>
              <w:divsChild>
                <w:div w:id="1785536160">
                  <w:marLeft w:val="0"/>
                  <w:marRight w:val="0"/>
                  <w:marTop w:val="0"/>
                  <w:marBottom w:val="0"/>
                  <w:divBdr>
                    <w:top w:val="none" w:sz="0" w:space="0" w:color="auto"/>
                    <w:left w:val="none" w:sz="0" w:space="0" w:color="auto"/>
                    <w:bottom w:val="none" w:sz="0" w:space="0" w:color="auto"/>
                    <w:right w:val="none" w:sz="0" w:space="0" w:color="auto"/>
                  </w:divBdr>
                  <w:divsChild>
                    <w:div w:id="734547072">
                      <w:marLeft w:val="0"/>
                      <w:marRight w:val="0"/>
                      <w:marTop w:val="0"/>
                      <w:marBottom w:val="0"/>
                      <w:divBdr>
                        <w:top w:val="none" w:sz="0" w:space="0" w:color="auto"/>
                        <w:left w:val="none" w:sz="0" w:space="0" w:color="auto"/>
                        <w:bottom w:val="none" w:sz="0" w:space="0" w:color="auto"/>
                        <w:right w:val="none" w:sz="0" w:space="0" w:color="auto"/>
                      </w:divBdr>
                      <w:divsChild>
                        <w:div w:id="961378390">
                          <w:marLeft w:val="0"/>
                          <w:marRight w:val="0"/>
                          <w:marTop w:val="0"/>
                          <w:marBottom w:val="0"/>
                          <w:divBdr>
                            <w:top w:val="none" w:sz="0" w:space="0" w:color="auto"/>
                            <w:left w:val="none" w:sz="0" w:space="0" w:color="auto"/>
                            <w:bottom w:val="none" w:sz="0" w:space="0" w:color="auto"/>
                            <w:right w:val="none" w:sz="0" w:space="0" w:color="auto"/>
                          </w:divBdr>
                          <w:divsChild>
                            <w:div w:id="1525898588">
                              <w:marLeft w:val="0"/>
                              <w:marRight w:val="0"/>
                              <w:marTop w:val="0"/>
                              <w:marBottom w:val="0"/>
                              <w:divBdr>
                                <w:top w:val="none" w:sz="0" w:space="0" w:color="auto"/>
                                <w:left w:val="none" w:sz="0" w:space="0" w:color="auto"/>
                                <w:bottom w:val="none" w:sz="0" w:space="0" w:color="auto"/>
                                <w:right w:val="none" w:sz="0" w:space="0" w:color="auto"/>
                              </w:divBdr>
                              <w:divsChild>
                                <w:div w:id="1213231361">
                                  <w:marLeft w:val="0"/>
                                  <w:marRight w:val="0"/>
                                  <w:marTop w:val="0"/>
                                  <w:marBottom w:val="0"/>
                                  <w:divBdr>
                                    <w:top w:val="none" w:sz="0" w:space="0" w:color="auto"/>
                                    <w:left w:val="none" w:sz="0" w:space="0" w:color="auto"/>
                                    <w:bottom w:val="none" w:sz="0" w:space="0" w:color="auto"/>
                                    <w:right w:val="none" w:sz="0" w:space="0" w:color="auto"/>
                                  </w:divBdr>
                                  <w:divsChild>
                                    <w:div w:id="1638492963">
                                      <w:marLeft w:val="60"/>
                                      <w:marRight w:val="0"/>
                                      <w:marTop w:val="0"/>
                                      <w:marBottom w:val="0"/>
                                      <w:divBdr>
                                        <w:top w:val="none" w:sz="0" w:space="0" w:color="auto"/>
                                        <w:left w:val="none" w:sz="0" w:space="0" w:color="auto"/>
                                        <w:bottom w:val="none" w:sz="0" w:space="0" w:color="auto"/>
                                        <w:right w:val="none" w:sz="0" w:space="0" w:color="auto"/>
                                      </w:divBdr>
                                      <w:divsChild>
                                        <w:div w:id="113639943">
                                          <w:marLeft w:val="0"/>
                                          <w:marRight w:val="0"/>
                                          <w:marTop w:val="0"/>
                                          <w:marBottom w:val="0"/>
                                          <w:divBdr>
                                            <w:top w:val="none" w:sz="0" w:space="0" w:color="auto"/>
                                            <w:left w:val="none" w:sz="0" w:space="0" w:color="auto"/>
                                            <w:bottom w:val="none" w:sz="0" w:space="0" w:color="auto"/>
                                            <w:right w:val="none" w:sz="0" w:space="0" w:color="auto"/>
                                          </w:divBdr>
                                          <w:divsChild>
                                            <w:div w:id="1110776400">
                                              <w:marLeft w:val="0"/>
                                              <w:marRight w:val="0"/>
                                              <w:marTop w:val="0"/>
                                              <w:marBottom w:val="120"/>
                                              <w:divBdr>
                                                <w:top w:val="single" w:sz="6" w:space="0" w:color="F5F5F5"/>
                                                <w:left w:val="single" w:sz="6" w:space="0" w:color="F5F5F5"/>
                                                <w:bottom w:val="single" w:sz="6" w:space="0" w:color="F5F5F5"/>
                                                <w:right w:val="single" w:sz="6" w:space="0" w:color="F5F5F5"/>
                                              </w:divBdr>
                                              <w:divsChild>
                                                <w:div w:id="1907452470">
                                                  <w:marLeft w:val="0"/>
                                                  <w:marRight w:val="0"/>
                                                  <w:marTop w:val="0"/>
                                                  <w:marBottom w:val="0"/>
                                                  <w:divBdr>
                                                    <w:top w:val="none" w:sz="0" w:space="0" w:color="auto"/>
                                                    <w:left w:val="none" w:sz="0" w:space="0" w:color="auto"/>
                                                    <w:bottom w:val="none" w:sz="0" w:space="0" w:color="auto"/>
                                                    <w:right w:val="none" w:sz="0" w:space="0" w:color="auto"/>
                                                  </w:divBdr>
                                                  <w:divsChild>
                                                    <w:div w:id="18724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538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1319</ap:Words>
  <ap:Characters>7257</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2014-11-03T13:12:00.0000000Z</dcterms:created>
  <dcterms:modified xsi:type="dcterms:W3CDTF">2014-11-03T13:12:00.0000000Z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0x010100EBD5F92E593E1347ADBD4CAA9B14659D</vt:lpwstr>
  </property>
</Properties>
</file>