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word/settings.xml" ContentType="application/vnd.openxmlformats-officedocument.wordprocessingml.settings+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8763B" w:rsidR="00CB684C" w:rsidP="0088763B" w:rsidRDefault="00BA3D04">
      <w:pPr>
        <w:rPr>
          <w:b/>
          <w:lang w:val="nl-NL"/>
        </w:rPr>
      </w:pPr>
      <w:bookmarkStart w:name="_GoBack" w:id="0"/>
      <w:bookmarkEnd w:id="0"/>
      <w:r>
        <w:rPr>
          <w:b/>
          <w:lang w:val="nl-NL"/>
        </w:rPr>
        <w:t>Kabinetsappreciatie u</w:t>
      </w:r>
      <w:r w:rsidRPr="0088763B" w:rsidR="0088763B">
        <w:rPr>
          <w:b/>
          <w:lang w:val="nl-NL"/>
        </w:rPr>
        <w:t>itbreidingspakket 201</w:t>
      </w:r>
      <w:r w:rsidR="0065792C">
        <w:rPr>
          <w:b/>
          <w:lang w:val="nl-NL"/>
        </w:rPr>
        <w:t>4</w:t>
      </w:r>
      <w:r w:rsidR="00915657">
        <w:rPr>
          <w:b/>
          <w:lang w:val="nl-NL"/>
        </w:rPr>
        <w:t xml:space="preserve"> – </w:t>
      </w:r>
      <w:r w:rsidRPr="00E65090" w:rsidR="00915657">
        <w:rPr>
          <w:b/>
          <w:lang w:val="nl-NL"/>
        </w:rPr>
        <w:t>‘</w:t>
      </w:r>
      <w:r w:rsidRPr="00E65090" w:rsidR="0095041A">
        <w:rPr>
          <w:b/>
          <w:lang w:val="nl-NL"/>
        </w:rPr>
        <w:t>Geloofwaardigheid Ge</w:t>
      </w:r>
      <w:r w:rsidRPr="00E65090" w:rsidR="00F913CD">
        <w:rPr>
          <w:b/>
          <w:lang w:val="nl-NL"/>
        </w:rPr>
        <w:t>schraagd</w:t>
      </w:r>
      <w:r w:rsidRPr="00E65090" w:rsidR="00906BD8">
        <w:rPr>
          <w:b/>
          <w:lang w:val="nl-NL"/>
        </w:rPr>
        <w:t xml:space="preserve">’ </w:t>
      </w:r>
    </w:p>
    <w:p w:rsidR="00031BAE" w:rsidP="0088763B" w:rsidRDefault="00031BAE">
      <w:pPr>
        <w:rPr>
          <w:b/>
          <w:lang w:val="nl-NL"/>
        </w:rPr>
      </w:pPr>
    </w:p>
    <w:tbl>
      <w:tblPr>
        <w:tblStyle w:val="TableGrid"/>
        <w:tblW w:w="0" w:type="auto"/>
        <w:tblBorders>
          <w:top w:val="none" w:color="auto" w:sz="0" w:space="0"/>
          <w:left w:val="single" w:color="auto" w:sz="12" w:space="0"/>
          <w:bottom w:val="none" w:color="auto" w:sz="0" w:space="0"/>
          <w:right w:val="single" w:color="auto" w:sz="12" w:space="0"/>
          <w:insideH w:val="none" w:color="auto" w:sz="0" w:space="0"/>
          <w:insideV w:val="none" w:color="auto" w:sz="0" w:space="0"/>
        </w:tblBorders>
        <w:tblLook w:val="04A0" w:firstRow="1" w:lastRow="0" w:firstColumn="1" w:lastColumn="0" w:noHBand="0" w:noVBand="1"/>
      </w:tblPr>
      <w:tblGrid>
        <w:gridCol w:w="9243"/>
      </w:tblGrid>
      <w:tr w:rsidRPr="00A629D5" w:rsidR="004B27F7" w:rsidTr="00845BE7">
        <w:trPr>
          <w:trHeight w:val="11766"/>
        </w:trPr>
        <w:tc>
          <w:tcPr>
            <w:tcW w:w="9500" w:type="dxa"/>
          </w:tcPr>
          <w:p w:rsidRPr="00031BAE" w:rsidR="00031BAE" w:rsidP="004B27F7" w:rsidRDefault="00031BAE">
            <w:pPr>
              <w:rPr>
                <w:b/>
                <w:lang w:val="nl-NL"/>
              </w:rPr>
            </w:pPr>
            <w:r w:rsidRPr="00031BAE">
              <w:rPr>
                <w:b/>
                <w:lang w:val="nl-NL"/>
              </w:rPr>
              <w:t>Samenvatting</w:t>
            </w:r>
          </w:p>
          <w:p w:rsidR="00031BAE" w:rsidP="004B27F7" w:rsidRDefault="00031BAE">
            <w:pPr>
              <w:rPr>
                <w:lang w:val="nl-NL"/>
              </w:rPr>
            </w:pPr>
          </w:p>
          <w:p w:rsidR="00493D7B" w:rsidP="004B27F7" w:rsidRDefault="00F13C47">
            <w:pPr>
              <w:rPr>
                <w:lang w:val="nl-NL"/>
              </w:rPr>
            </w:pPr>
            <w:r>
              <w:rPr>
                <w:lang w:val="nl-NL"/>
              </w:rPr>
              <w:t xml:space="preserve">Het kabinet </w:t>
            </w:r>
            <w:r w:rsidR="00493D7B">
              <w:rPr>
                <w:lang w:val="nl-NL"/>
              </w:rPr>
              <w:t>verwelkomt het jaarlijkse ‘uitbreidingspakket’ van de Europese Commissie van 8 oktober jl., waarin het uitbreidingsbeleid en de voornaamste uitdagingen voor de komende periode worden belicht en een oordeel wordt gegeven over de stand van zaken in het toetredingsproces van alle (potentiële) kandidaat-lidstaten.</w:t>
            </w:r>
          </w:p>
          <w:p w:rsidR="00493D7B" w:rsidP="00493D7B" w:rsidRDefault="00493D7B">
            <w:pPr>
              <w:rPr>
                <w:lang w:val="nl-NL"/>
              </w:rPr>
            </w:pPr>
          </w:p>
          <w:p w:rsidR="00F87833" w:rsidP="00493D7B" w:rsidRDefault="00493D7B">
            <w:pPr>
              <w:rPr>
                <w:lang w:val="nl-NL"/>
              </w:rPr>
            </w:pPr>
            <w:r>
              <w:rPr>
                <w:lang w:val="nl-NL"/>
              </w:rPr>
              <w:t xml:space="preserve">De Commissie </w:t>
            </w:r>
            <w:r w:rsidR="00CB684C">
              <w:rPr>
                <w:lang w:val="nl-NL"/>
              </w:rPr>
              <w:t xml:space="preserve">werkt verder </w:t>
            </w:r>
            <w:r>
              <w:rPr>
                <w:lang w:val="nl-NL"/>
              </w:rPr>
              <w:t xml:space="preserve">aan de </w:t>
            </w:r>
            <w:r w:rsidR="00494D73">
              <w:rPr>
                <w:lang w:val="nl-NL"/>
              </w:rPr>
              <w:t xml:space="preserve">versterking </w:t>
            </w:r>
            <w:r>
              <w:rPr>
                <w:lang w:val="nl-NL"/>
              </w:rPr>
              <w:t>van het uitbreidingsproces</w:t>
            </w:r>
            <w:r w:rsidRPr="00F13C47" w:rsidR="00494D73">
              <w:rPr>
                <w:lang w:val="nl-NL"/>
              </w:rPr>
              <w:t xml:space="preserve"> </w:t>
            </w:r>
            <w:r w:rsidR="00494D73">
              <w:rPr>
                <w:lang w:val="nl-NL"/>
              </w:rPr>
              <w:t>onder</w:t>
            </w:r>
            <w:r w:rsidRPr="00F13C47" w:rsidR="00494D73">
              <w:rPr>
                <w:lang w:val="nl-NL"/>
              </w:rPr>
              <w:t xml:space="preserve"> de titel ‘</w:t>
            </w:r>
            <w:r w:rsidRPr="00494D73" w:rsidR="00494D73">
              <w:rPr>
                <w:i/>
                <w:lang w:val="nl-NL"/>
              </w:rPr>
              <w:t>Completing the foundations for credibility</w:t>
            </w:r>
            <w:r w:rsidRPr="00F13C47" w:rsidR="00494D73">
              <w:rPr>
                <w:lang w:val="nl-NL"/>
              </w:rPr>
              <w:t>’</w:t>
            </w:r>
            <w:r>
              <w:rPr>
                <w:lang w:val="nl-NL"/>
              </w:rPr>
              <w:t>. Het kabinet waardeert de wijze waarop deze Commissie zich tijdens haar mandaat heeft</w:t>
            </w:r>
            <w:r w:rsidRPr="00493D7B">
              <w:rPr>
                <w:lang w:val="nl-NL"/>
              </w:rPr>
              <w:t xml:space="preserve"> ingezet om de geloofwaardigheid </w:t>
            </w:r>
            <w:r w:rsidRPr="00F13C47" w:rsidR="00741FBD">
              <w:rPr>
                <w:lang w:val="nl-NL"/>
              </w:rPr>
              <w:t>en transformatieve kracht</w:t>
            </w:r>
            <w:r w:rsidRPr="00493D7B" w:rsidR="00741FBD">
              <w:rPr>
                <w:lang w:val="nl-NL"/>
              </w:rPr>
              <w:t xml:space="preserve"> </w:t>
            </w:r>
            <w:r w:rsidRPr="00493D7B">
              <w:rPr>
                <w:lang w:val="nl-NL"/>
              </w:rPr>
              <w:t>van het ui</w:t>
            </w:r>
            <w:r w:rsidR="00741FBD">
              <w:rPr>
                <w:lang w:val="nl-NL"/>
              </w:rPr>
              <w:t xml:space="preserve">tbreidingsproces te versterken </w:t>
            </w:r>
            <w:r w:rsidRPr="00F13C47" w:rsidR="00F13C47">
              <w:rPr>
                <w:lang w:val="nl-NL"/>
              </w:rPr>
              <w:t xml:space="preserve">door een sterkere focus op fundamentele hervormingen vroeg in het </w:t>
            </w:r>
            <w:r w:rsidR="00494D73">
              <w:rPr>
                <w:lang w:val="nl-NL"/>
              </w:rPr>
              <w:t>toetredings</w:t>
            </w:r>
            <w:r w:rsidRPr="00F13C47" w:rsidR="00F13C47">
              <w:rPr>
                <w:lang w:val="nl-NL"/>
              </w:rPr>
              <w:t xml:space="preserve">proces. </w:t>
            </w:r>
          </w:p>
          <w:p w:rsidR="00F87833" w:rsidP="00493D7B" w:rsidRDefault="00F87833">
            <w:pPr>
              <w:rPr>
                <w:lang w:val="nl-NL"/>
              </w:rPr>
            </w:pPr>
          </w:p>
          <w:p w:rsidRPr="00F13C47" w:rsidR="00F13C47" w:rsidP="00493D7B" w:rsidRDefault="00494D73">
            <w:pPr>
              <w:rPr>
                <w:lang w:val="nl-NL"/>
              </w:rPr>
            </w:pPr>
            <w:r>
              <w:rPr>
                <w:lang w:val="nl-NL"/>
              </w:rPr>
              <w:t>Na</w:t>
            </w:r>
            <w:r w:rsidR="00F87833">
              <w:rPr>
                <w:lang w:val="nl-NL"/>
              </w:rPr>
              <w:t xml:space="preserve"> de rechtsstaat, democratie en fundamentele rechten </w:t>
            </w:r>
            <w:r w:rsidR="00CB684C">
              <w:rPr>
                <w:lang w:val="nl-NL"/>
              </w:rPr>
              <w:t xml:space="preserve">in het hart van het uitbreidingsproces te hebben geplaatst; </w:t>
            </w:r>
            <w:r w:rsidR="00F87833">
              <w:rPr>
                <w:lang w:val="nl-NL"/>
              </w:rPr>
              <w:t>en meer aandacht voor economisch bestuur</w:t>
            </w:r>
            <w:r w:rsidR="00CB684C">
              <w:rPr>
                <w:lang w:val="nl-NL"/>
              </w:rPr>
              <w:t xml:space="preserve"> te hebben geïntroduceerd</w:t>
            </w:r>
            <w:r w:rsidR="00F87833">
              <w:rPr>
                <w:lang w:val="nl-NL"/>
              </w:rPr>
              <w:t xml:space="preserve">, </w:t>
            </w:r>
            <w:r w:rsidRPr="00F13C47" w:rsidR="00F13C47">
              <w:rPr>
                <w:lang w:val="nl-NL"/>
              </w:rPr>
              <w:t xml:space="preserve">benadrukt de Commissie </w:t>
            </w:r>
            <w:r w:rsidR="00CB684C">
              <w:rPr>
                <w:lang w:val="nl-NL"/>
              </w:rPr>
              <w:t xml:space="preserve">dit jaar </w:t>
            </w:r>
            <w:r w:rsidR="007705A6">
              <w:rPr>
                <w:lang w:val="nl-NL"/>
              </w:rPr>
              <w:t xml:space="preserve">eveneens </w:t>
            </w:r>
            <w:r w:rsidRPr="00F13C47" w:rsidR="00F13C47">
              <w:rPr>
                <w:lang w:val="nl-NL"/>
              </w:rPr>
              <w:t xml:space="preserve">het belang van een vergrote inzet op hervorming van het openbaar bestuur. </w:t>
            </w:r>
            <w:r w:rsidR="00CB684C">
              <w:rPr>
                <w:lang w:val="nl-NL"/>
              </w:rPr>
              <w:t>H</w:t>
            </w:r>
            <w:r w:rsidRPr="00F13C47" w:rsidR="00F13C47">
              <w:rPr>
                <w:lang w:val="nl-NL"/>
              </w:rPr>
              <w:t>iermee</w:t>
            </w:r>
            <w:r w:rsidR="00CB684C">
              <w:rPr>
                <w:lang w:val="nl-NL"/>
              </w:rPr>
              <w:t xml:space="preserve"> is</w:t>
            </w:r>
            <w:r w:rsidRPr="00F13C47" w:rsidR="00F13C47">
              <w:rPr>
                <w:lang w:val="nl-NL"/>
              </w:rPr>
              <w:t xml:space="preserve"> de cirkel rond</w:t>
            </w:r>
            <w:r w:rsidR="00CB684C">
              <w:rPr>
                <w:lang w:val="nl-NL"/>
              </w:rPr>
              <w:t>:</w:t>
            </w:r>
            <w:r w:rsidR="008D13A9">
              <w:rPr>
                <w:lang w:val="nl-NL"/>
              </w:rPr>
              <w:t xml:space="preserve"> </w:t>
            </w:r>
            <w:r w:rsidR="00CB684C">
              <w:rPr>
                <w:lang w:val="nl-NL"/>
              </w:rPr>
              <w:t>v</w:t>
            </w:r>
            <w:r w:rsidRPr="00F13C47" w:rsidR="00F13C47">
              <w:rPr>
                <w:lang w:val="nl-NL"/>
              </w:rPr>
              <w:t xml:space="preserve">oortgang </w:t>
            </w:r>
            <w:r w:rsidR="00F87833">
              <w:rPr>
                <w:lang w:val="nl-NL"/>
              </w:rPr>
              <w:t xml:space="preserve">en vroegtijdige inzet </w:t>
            </w:r>
            <w:r w:rsidRPr="00F13C47" w:rsidR="00F13C47">
              <w:rPr>
                <w:lang w:val="nl-NL"/>
              </w:rPr>
              <w:t xml:space="preserve">op deze drie terreinen </w:t>
            </w:r>
            <w:r w:rsidR="00F87833">
              <w:rPr>
                <w:lang w:val="nl-NL"/>
              </w:rPr>
              <w:t>zijn crucia</w:t>
            </w:r>
            <w:r w:rsidR="00CB684C">
              <w:rPr>
                <w:lang w:val="nl-NL"/>
              </w:rPr>
              <w:t>a</w:t>
            </w:r>
            <w:r w:rsidR="00F87833">
              <w:rPr>
                <w:lang w:val="nl-NL"/>
              </w:rPr>
              <w:t xml:space="preserve">l voor een geloofwaardige voorbereiding op toetreding tot de </w:t>
            </w:r>
            <w:r w:rsidRPr="00F13C47" w:rsidR="00F13C47">
              <w:rPr>
                <w:lang w:val="nl-NL"/>
              </w:rPr>
              <w:t xml:space="preserve">Europese Unie. </w:t>
            </w:r>
          </w:p>
          <w:p w:rsidR="004B27F7" w:rsidP="004B27F7" w:rsidRDefault="004B27F7">
            <w:pPr>
              <w:rPr>
                <w:u w:val="single"/>
                <w:lang w:val="nl-NL"/>
              </w:rPr>
            </w:pPr>
          </w:p>
          <w:p w:rsidR="004A5488" w:rsidP="00F8626D" w:rsidRDefault="004B27F7">
            <w:pPr>
              <w:rPr>
                <w:lang w:val="nl-NL"/>
              </w:rPr>
            </w:pPr>
            <w:r w:rsidRPr="00F24822">
              <w:rPr>
                <w:u w:val="single"/>
                <w:lang w:val="nl-NL"/>
              </w:rPr>
              <w:t>Turkije</w:t>
            </w:r>
            <w:r>
              <w:rPr>
                <w:lang w:val="nl-NL"/>
              </w:rPr>
              <w:t>:</w:t>
            </w:r>
            <w:r w:rsidR="00F8626D">
              <w:rPr>
                <w:lang w:val="nl-NL"/>
              </w:rPr>
              <w:t xml:space="preserve"> </w:t>
            </w:r>
            <w:r w:rsidR="00622310">
              <w:rPr>
                <w:lang w:val="nl-NL"/>
              </w:rPr>
              <w:t>geen eenduidig beeld. Enerzijds</w:t>
            </w:r>
            <w:r w:rsidR="00CB684C">
              <w:rPr>
                <w:lang w:val="nl-NL"/>
              </w:rPr>
              <w:t xml:space="preserve"> is </w:t>
            </w:r>
            <w:r w:rsidR="00622310">
              <w:rPr>
                <w:lang w:val="nl-NL"/>
              </w:rPr>
              <w:t xml:space="preserve">er </w:t>
            </w:r>
            <w:r w:rsidR="004A5488">
              <w:rPr>
                <w:lang w:val="nl-NL"/>
              </w:rPr>
              <w:t>voortgang</w:t>
            </w:r>
            <w:r w:rsidRPr="00F8626D" w:rsidR="00F8626D">
              <w:rPr>
                <w:lang w:val="nl-NL"/>
              </w:rPr>
              <w:t xml:space="preserve"> </w:t>
            </w:r>
            <w:r w:rsidR="00F8626D">
              <w:rPr>
                <w:lang w:val="nl-NL"/>
              </w:rPr>
              <w:t xml:space="preserve">in implementatie van ingezette hervormingen, maar </w:t>
            </w:r>
            <w:r w:rsidR="004A5488">
              <w:rPr>
                <w:lang w:val="nl-NL"/>
              </w:rPr>
              <w:t>tegelijkertijd</w:t>
            </w:r>
            <w:r w:rsidR="00F8626D">
              <w:rPr>
                <w:lang w:val="nl-NL"/>
              </w:rPr>
              <w:t xml:space="preserve"> </w:t>
            </w:r>
            <w:r w:rsidR="00CB684C">
              <w:rPr>
                <w:lang w:val="nl-NL"/>
              </w:rPr>
              <w:t xml:space="preserve">bestaan </w:t>
            </w:r>
            <w:r w:rsidR="00F8626D">
              <w:rPr>
                <w:lang w:val="nl-NL"/>
              </w:rPr>
              <w:t xml:space="preserve">ernstige zorgen over </w:t>
            </w:r>
            <w:r w:rsidR="0030623D">
              <w:rPr>
                <w:lang w:val="nl-NL"/>
              </w:rPr>
              <w:t>negatieve trend</w:t>
            </w:r>
            <w:r w:rsidR="00B13F67">
              <w:rPr>
                <w:lang w:val="nl-NL"/>
              </w:rPr>
              <w:t>s</w:t>
            </w:r>
            <w:r w:rsidR="00F8626D">
              <w:rPr>
                <w:lang w:val="nl-NL"/>
              </w:rPr>
              <w:t xml:space="preserve"> </w:t>
            </w:r>
            <w:r w:rsidR="004A5488">
              <w:rPr>
                <w:lang w:val="nl-NL"/>
              </w:rPr>
              <w:t>ten aanzien van onafhankelijkheid van de rechterlijke macht en bescherming van fundamentele rechten</w:t>
            </w:r>
            <w:r w:rsidR="00121FD9">
              <w:rPr>
                <w:lang w:val="nl-NL"/>
              </w:rPr>
              <w:t xml:space="preserve">. </w:t>
            </w:r>
            <w:r w:rsidR="008B2623">
              <w:rPr>
                <w:lang w:val="nl-NL"/>
              </w:rPr>
              <w:t>Het t</w:t>
            </w:r>
            <w:r w:rsidRPr="00F8626D" w:rsidR="00F8626D">
              <w:rPr>
                <w:lang w:val="nl-NL"/>
              </w:rPr>
              <w:t>oetredings</w:t>
            </w:r>
            <w:r w:rsidR="004A5488">
              <w:rPr>
                <w:lang w:val="nl-NL"/>
              </w:rPr>
              <w:t>proces</w:t>
            </w:r>
            <w:r w:rsidR="00A359F0">
              <w:rPr>
                <w:lang w:val="nl-NL"/>
              </w:rPr>
              <w:t xml:space="preserve"> met de bijbehorende </w:t>
            </w:r>
            <w:r w:rsidR="003179E6">
              <w:rPr>
                <w:lang w:val="nl-NL"/>
              </w:rPr>
              <w:t>conditionaliteit</w:t>
            </w:r>
            <w:r w:rsidR="004A5488">
              <w:rPr>
                <w:lang w:val="nl-NL"/>
              </w:rPr>
              <w:t xml:space="preserve"> blijft </w:t>
            </w:r>
            <w:r w:rsidR="00A10BE1">
              <w:rPr>
                <w:lang w:val="nl-NL"/>
              </w:rPr>
              <w:t xml:space="preserve">het </w:t>
            </w:r>
            <w:r w:rsidR="004A5488">
              <w:rPr>
                <w:lang w:val="nl-NL"/>
              </w:rPr>
              <w:t xml:space="preserve">beste kader </w:t>
            </w:r>
            <w:r w:rsidR="00622310">
              <w:rPr>
                <w:lang w:val="nl-NL"/>
              </w:rPr>
              <w:t xml:space="preserve">om </w:t>
            </w:r>
            <w:r w:rsidRPr="00F8626D" w:rsidR="00F8626D">
              <w:rPr>
                <w:lang w:val="nl-NL"/>
              </w:rPr>
              <w:t>hervorm</w:t>
            </w:r>
            <w:r w:rsidR="004A5488">
              <w:rPr>
                <w:lang w:val="nl-NL"/>
              </w:rPr>
              <w:t>ingen</w:t>
            </w:r>
            <w:r w:rsidRPr="00F8626D" w:rsidR="00F8626D">
              <w:rPr>
                <w:lang w:val="nl-NL"/>
              </w:rPr>
              <w:t xml:space="preserve"> naar Europese maatstaven</w:t>
            </w:r>
            <w:r w:rsidR="004A5488">
              <w:rPr>
                <w:lang w:val="nl-NL"/>
              </w:rPr>
              <w:t xml:space="preserve"> </w:t>
            </w:r>
            <w:r w:rsidR="00622310">
              <w:rPr>
                <w:lang w:val="nl-NL"/>
              </w:rPr>
              <w:t>aan te sporen</w:t>
            </w:r>
            <w:r w:rsidR="008B2623">
              <w:rPr>
                <w:lang w:val="nl-NL"/>
              </w:rPr>
              <w:t xml:space="preserve">. </w:t>
            </w:r>
            <w:r w:rsidR="00C7419E">
              <w:rPr>
                <w:lang w:val="nl-NL"/>
              </w:rPr>
              <w:t xml:space="preserve">Turkije moet nu uitvoering geven aan de </w:t>
            </w:r>
            <w:r w:rsidR="00A10BE1">
              <w:rPr>
                <w:lang w:val="nl-NL"/>
              </w:rPr>
              <w:t>verklaarde</w:t>
            </w:r>
            <w:r w:rsidR="00B908F4">
              <w:rPr>
                <w:lang w:val="nl-NL"/>
              </w:rPr>
              <w:t xml:space="preserve"> </w:t>
            </w:r>
            <w:r w:rsidR="00A10BE1">
              <w:rPr>
                <w:lang w:val="nl-NL"/>
              </w:rPr>
              <w:t>ambitie</w:t>
            </w:r>
            <w:r w:rsidR="00CB684C">
              <w:rPr>
                <w:lang w:val="nl-NL"/>
              </w:rPr>
              <w:t xml:space="preserve"> de dynamiek in het toetredingsproces op te voeren</w:t>
            </w:r>
            <w:r w:rsidR="00D3629B">
              <w:rPr>
                <w:lang w:val="nl-NL"/>
              </w:rPr>
              <w:t>.</w:t>
            </w:r>
          </w:p>
          <w:p w:rsidR="004B27F7" w:rsidP="004B27F7" w:rsidRDefault="004B27F7">
            <w:pPr>
              <w:rPr>
                <w:u w:val="single"/>
                <w:lang w:val="nl-NL"/>
              </w:rPr>
            </w:pPr>
          </w:p>
          <w:p w:rsidR="004B27F7" w:rsidP="004B27F7" w:rsidRDefault="004B27F7">
            <w:pPr>
              <w:rPr>
                <w:lang w:val="nl-NL"/>
              </w:rPr>
            </w:pPr>
            <w:r w:rsidRPr="00227302">
              <w:rPr>
                <w:u w:val="single"/>
                <w:lang w:val="nl-NL"/>
              </w:rPr>
              <w:t>Montenegro</w:t>
            </w:r>
            <w:r>
              <w:rPr>
                <w:lang w:val="nl-NL"/>
              </w:rPr>
              <w:t xml:space="preserve">: </w:t>
            </w:r>
            <w:r w:rsidR="00636088">
              <w:rPr>
                <w:lang w:val="nl-NL"/>
              </w:rPr>
              <w:t xml:space="preserve">boekt </w:t>
            </w:r>
            <w:r w:rsidR="008617EE">
              <w:rPr>
                <w:lang w:val="nl-NL"/>
              </w:rPr>
              <w:t xml:space="preserve">voortgang, </w:t>
            </w:r>
            <w:r w:rsidR="003F1531">
              <w:rPr>
                <w:lang w:val="nl-NL"/>
              </w:rPr>
              <w:t>maar het tempo</w:t>
            </w:r>
            <w:r w:rsidR="008617EE">
              <w:rPr>
                <w:lang w:val="nl-NL"/>
              </w:rPr>
              <w:t xml:space="preserve"> in hervormingen </w:t>
            </w:r>
            <w:r w:rsidR="004468F5">
              <w:rPr>
                <w:lang w:val="nl-NL"/>
              </w:rPr>
              <w:t>stokt</w:t>
            </w:r>
            <w:r w:rsidR="003F1531">
              <w:rPr>
                <w:lang w:val="nl-NL"/>
              </w:rPr>
              <w:t xml:space="preserve">. </w:t>
            </w:r>
            <w:r w:rsidR="008617EE">
              <w:rPr>
                <w:lang w:val="nl-NL"/>
              </w:rPr>
              <w:t>Meer focus op implementatie en tas</w:t>
            </w:r>
            <w:r w:rsidRPr="008617EE" w:rsidR="008617EE">
              <w:rPr>
                <w:lang w:val="nl-NL"/>
              </w:rPr>
              <w:t>tbare resultaten</w:t>
            </w:r>
            <w:r w:rsidR="008D13A9">
              <w:rPr>
                <w:lang w:val="nl-NL"/>
              </w:rPr>
              <w:t>, in het bijzonder ten aanzien van de rechtsstaat. De voortgang op deze terreinen, gemeten aan de hand van een solide track-record, is bepalend voor het algemene tempo van de toetredingsonderhandelingen</w:t>
            </w:r>
            <w:r w:rsidR="008617EE">
              <w:rPr>
                <w:lang w:val="nl-NL"/>
              </w:rPr>
              <w:t>.</w:t>
            </w:r>
            <w:r w:rsidR="008D13A9">
              <w:rPr>
                <w:lang w:val="nl-NL"/>
              </w:rPr>
              <w:t xml:space="preserve"> </w:t>
            </w:r>
          </w:p>
          <w:p w:rsidR="004B27F7" w:rsidP="004B27F7" w:rsidRDefault="004B27F7">
            <w:pPr>
              <w:rPr>
                <w:u w:val="single"/>
                <w:lang w:val="nl-NL"/>
              </w:rPr>
            </w:pPr>
          </w:p>
          <w:p w:rsidRPr="00E24A95" w:rsidR="004B27F7" w:rsidP="00B349AB" w:rsidRDefault="004B27F7">
            <w:pPr>
              <w:rPr>
                <w:lang w:val="nl-NL"/>
              </w:rPr>
            </w:pPr>
            <w:r w:rsidRPr="00D334E8">
              <w:rPr>
                <w:u w:val="single"/>
                <w:lang w:val="nl-NL"/>
              </w:rPr>
              <w:t>Servië</w:t>
            </w:r>
            <w:r>
              <w:rPr>
                <w:lang w:val="nl-NL"/>
              </w:rPr>
              <w:t xml:space="preserve">: </w:t>
            </w:r>
            <w:r w:rsidR="008D13A9">
              <w:rPr>
                <w:lang w:val="nl-NL"/>
              </w:rPr>
              <w:t>heeft sinds de start van onderhandelingen in januari dit jaar een aantal belangrijke hervormingen in gang gezet,</w:t>
            </w:r>
            <w:r w:rsidR="00B349AB">
              <w:rPr>
                <w:lang w:val="nl-NL"/>
              </w:rPr>
              <w:t xml:space="preserve"> maar </w:t>
            </w:r>
            <w:r w:rsidR="00636088">
              <w:rPr>
                <w:lang w:val="nl-NL"/>
              </w:rPr>
              <w:t xml:space="preserve">er zijn </w:t>
            </w:r>
            <w:r w:rsidR="00B349AB">
              <w:rPr>
                <w:lang w:val="nl-NL"/>
              </w:rPr>
              <w:t>ook punten van</w:t>
            </w:r>
            <w:r w:rsidRPr="00B349AB" w:rsidR="00B349AB">
              <w:rPr>
                <w:lang w:val="nl-NL"/>
              </w:rPr>
              <w:t xml:space="preserve"> </w:t>
            </w:r>
            <w:r w:rsidR="00B349AB">
              <w:rPr>
                <w:lang w:val="nl-NL"/>
              </w:rPr>
              <w:t xml:space="preserve">zorg. Duurzame </w:t>
            </w:r>
            <w:r w:rsidR="00E87D76">
              <w:rPr>
                <w:lang w:val="nl-NL"/>
              </w:rPr>
              <w:t>implementatie</w:t>
            </w:r>
            <w:r w:rsidR="00B349AB">
              <w:rPr>
                <w:lang w:val="nl-NL"/>
              </w:rPr>
              <w:t xml:space="preserve"> nodig op gebied van rechtsstaat, in het bijzonder onafhankelijkheid rechterlijk</w:t>
            </w:r>
            <w:r w:rsidR="00CB0167">
              <w:rPr>
                <w:lang w:val="nl-NL"/>
              </w:rPr>
              <w:t>e</w:t>
            </w:r>
            <w:r w:rsidR="00B349AB">
              <w:rPr>
                <w:lang w:val="nl-NL"/>
              </w:rPr>
              <w:t xml:space="preserve"> macht en </w:t>
            </w:r>
            <w:r w:rsidRPr="00B349AB" w:rsidR="00B349AB">
              <w:rPr>
                <w:lang w:val="nl-NL"/>
              </w:rPr>
              <w:t>vrijheid van meningsuiting</w:t>
            </w:r>
            <w:r w:rsidR="00B349AB">
              <w:rPr>
                <w:lang w:val="nl-NL"/>
              </w:rPr>
              <w:t xml:space="preserve"> en media, evenals volledige uitvoering van afspraken uit dialoog met Kosovo. </w:t>
            </w:r>
          </w:p>
          <w:p w:rsidR="004B27F7" w:rsidP="004B27F7" w:rsidRDefault="004B27F7">
            <w:pPr>
              <w:rPr>
                <w:u w:val="single"/>
                <w:lang w:val="nl-NL"/>
              </w:rPr>
            </w:pPr>
          </w:p>
          <w:p w:rsidR="004B27F7" w:rsidP="004B27F7" w:rsidRDefault="004B27F7">
            <w:pPr>
              <w:rPr>
                <w:lang w:val="nl-NL"/>
              </w:rPr>
            </w:pPr>
            <w:r w:rsidRPr="0081083E">
              <w:rPr>
                <w:u w:val="single"/>
                <w:lang w:val="nl-NL"/>
              </w:rPr>
              <w:t>Macedonië</w:t>
            </w:r>
            <w:r>
              <w:rPr>
                <w:lang w:val="nl-NL"/>
              </w:rPr>
              <w:t>:</w:t>
            </w:r>
            <w:r w:rsidR="00C62717">
              <w:rPr>
                <w:lang w:val="nl-NL"/>
              </w:rPr>
              <w:t xml:space="preserve"> </w:t>
            </w:r>
            <w:r w:rsidRPr="0070776A" w:rsidR="0070776A">
              <w:rPr>
                <w:lang w:val="nl-NL"/>
              </w:rPr>
              <w:t xml:space="preserve">nog altijd globaal een hoge mate van </w:t>
            </w:r>
            <w:r w:rsidRPr="00E214BF" w:rsidR="0070776A">
              <w:rPr>
                <w:i/>
                <w:lang w:val="nl-NL"/>
              </w:rPr>
              <w:t>alignment</w:t>
            </w:r>
            <w:r w:rsidRPr="0070776A" w:rsidR="0070776A">
              <w:rPr>
                <w:lang w:val="nl-NL"/>
              </w:rPr>
              <w:t xml:space="preserve"> met EU </w:t>
            </w:r>
            <w:r w:rsidRPr="00E214BF" w:rsidR="0070776A">
              <w:rPr>
                <w:i/>
                <w:lang w:val="nl-NL"/>
              </w:rPr>
              <w:t>acquis</w:t>
            </w:r>
            <w:r w:rsidRPr="0070776A" w:rsidR="0070776A">
              <w:rPr>
                <w:lang w:val="nl-NL"/>
              </w:rPr>
              <w:t xml:space="preserve">, maar voortdurende zorgen over terugval op gebied van onafhankelijke rechtspraak en vrijheid van meningsuiting en media. Naamskwestie speelt voorname rol in huidige onhoudbare impasse in toetredingsproces, </w:t>
            </w:r>
            <w:r w:rsidR="00D0360E">
              <w:rPr>
                <w:lang w:val="nl-NL"/>
              </w:rPr>
              <w:t>maar mag geen excuus zijn voor stagnatie of achteruitgang in hervormingen</w:t>
            </w:r>
            <w:r w:rsidR="00957679">
              <w:rPr>
                <w:lang w:val="nl-NL"/>
              </w:rPr>
              <w:t>.</w:t>
            </w:r>
            <w:r w:rsidR="00D3629B">
              <w:rPr>
                <w:lang w:val="nl-NL"/>
              </w:rPr>
              <w:t xml:space="preserve"> </w:t>
            </w:r>
            <w:r w:rsidR="00153E28">
              <w:rPr>
                <w:lang w:val="nl-NL"/>
              </w:rPr>
              <w:t>In dit specifieke geval zou j</w:t>
            </w:r>
            <w:r w:rsidRPr="0070776A" w:rsidR="0070776A">
              <w:rPr>
                <w:lang w:val="nl-NL"/>
              </w:rPr>
              <w:t>uist een besluit tot het openen van onderhandelingen</w:t>
            </w:r>
            <w:r w:rsidR="007455C8">
              <w:rPr>
                <w:lang w:val="nl-NL"/>
              </w:rPr>
              <w:t xml:space="preserve"> </w:t>
            </w:r>
            <w:r w:rsidR="00D0360E">
              <w:rPr>
                <w:lang w:val="nl-NL"/>
              </w:rPr>
              <w:t>nieuw momentum kunnen genereren voor het EU-hervormingsproces</w:t>
            </w:r>
            <w:r w:rsidRPr="0070776A" w:rsidR="0070776A">
              <w:rPr>
                <w:lang w:val="nl-NL"/>
              </w:rPr>
              <w:t>.</w:t>
            </w:r>
          </w:p>
          <w:p w:rsidR="004B27F7" w:rsidP="004B27F7" w:rsidRDefault="004B27F7">
            <w:pPr>
              <w:rPr>
                <w:u w:val="single"/>
                <w:lang w:val="nl-NL"/>
              </w:rPr>
            </w:pPr>
          </w:p>
          <w:p w:rsidRPr="00594178" w:rsidR="007D4223" w:rsidP="007D4223" w:rsidRDefault="007D4223">
            <w:pPr>
              <w:rPr>
                <w:lang w:val="nl-NL"/>
              </w:rPr>
            </w:pPr>
            <w:r w:rsidRPr="00594178">
              <w:rPr>
                <w:u w:val="single"/>
                <w:lang w:val="nl-NL"/>
              </w:rPr>
              <w:t>Albanië</w:t>
            </w:r>
            <w:r w:rsidRPr="00594178">
              <w:rPr>
                <w:lang w:val="nl-NL"/>
              </w:rPr>
              <w:t xml:space="preserve">: </w:t>
            </w:r>
            <w:r w:rsidR="00E85B1E">
              <w:rPr>
                <w:lang w:val="nl-NL"/>
              </w:rPr>
              <w:t>verkrijgen kandidaat-lidstatus in juni was erkenning voor geboekte voortgang, maar ook een aanmoediging voor het opvoeren van hervormingen. Albanië staat voor vele uitdagingen en heeft nog een lange weg te gaan.</w:t>
            </w:r>
          </w:p>
          <w:p w:rsidR="004B27F7" w:rsidP="004B27F7" w:rsidRDefault="004B27F7">
            <w:pPr>
              <w:rPr>
                <w:u w:val="single"/>
                <w:lang w:val="nl-NL"/>
              </w:rPr>
            </w:pPr>
          </w:p>
          <w:p w:rsidR="0065792C" w:rsidP="004B27F7" w:rsidRDefault="0065792C">
            <w:pPr>
              <w:rPr>
                <w:lang w:val="nl-NL"/>
              </w:rPr>
            </w:pPr>
            <w:r w:rsidRPr="001F3EF6">
              <w:rPr>
                <w:u w:val="single"/>
                <w:lang w:val="nl-NL"/>
              </w:rPr>
              <w:t>Bosnië-Herzegovina</w:t>
            </w:r>
            <w:r>
              <w:rPr>
                <w:lang w:val="nl-NL"/>
              </w:rPr>
              <w:t>:</w:t>
            </w:r>
            <w:r w:rsidR="00984E3B">
              <w:rPr>
                <w:lang w:val="nl-NL"/>
              </w:rPr>
              <w:t xml:space="preserve"> stilstand in EU-integratieproces duurt voort.</w:t>
            </w:r>
            <w:r w:rsidRPr="00984E3B" w:rsidR="00984E3B">
              <w:rPr>
                <w:lang w:val="nl-NL"/>
              </w:rPr>
              <w:t xml:space="preserve"> </w:t>
            </w:r>
            <w:r w:rsidR="00984E3B">
              <w:rPr>
                <w:lang w:val="nl-NL"/>
              </w:rPr>
              <w:t xml:space="preserve">Essentieel dat zo snel mogelijk een regering wordt gevormd, op alle staatsniveaus, en dat de leiders </w:t>
            </w:r>
            <w:r w:rsidR="00636088">
              <w:rPr>
                <w:lang w:val="nl-NL"/>
              </w:rPr>
              <w:t>gezamenlijk en gezwind</w:t>
            </w:r>
            <w:r w:rsidR="00984E3B">
              <w:rPr>
                <w:lang w:val="nl-NL"/>
              </w:rPr>
              <w:t xml:space="preserve"> </w:t>
            </w:r>
            <w:r w:rsidR="00636088">
              <w:rPr>
                <w:lang w:val="nl-NL"/>
              </w:rPr>
              <w:t xml:space="preserve">de </w:t>
            </w:r>
            <w:r w:rsidR="007E270D">
              <w:rPr>
                <w:lang w:val="nl-NL"/>
              </w:rPr>
              <w:t>sociaaleconomische</w:t>
            </w:r>
            <w:r w:rsidR="00984E3B">
              <w:rPr>
                <w:lang w:val="nl-NL"/>
              </w:rPr>
              <w:t xml:space="preserve"> hervormingsagenda oppakken, inclusief de strijd tegen corruptie.</w:t>
            </w:r>
          </w:p>
          <w:p w:rsidR="0065792C" w:rsidP="004B27F7" w:rsidRDefault="0065792C">
            <w:pPr>
              <w:rPr>
                <w:lang w:val="nl-NL"/>
              </w:rPr>
            </w:pPr>
          </w:p>
          <w:p w:rsidR="004B27F7" w:rsidP="004B27F7" w:rsidRDefault="004B27F7">
            <w:pPr>
              <w:rPr>
                <w:lang w:val="nl-NL"/>
              </w:rPr>
            </w:pPr>
            <w:r w:rsidRPr="001F3EF6">
              <w:rPr>
                <w:u w:val="single"/>
                <w:lang w:val="nl-NL"/>
              </w:rPr>
              <w:t>Kosovo</w:t>
            </w:r>
            <w:r>
              <w:rPr>
                <w:lang w:val="nl-NL"/>
              </w:rPr>
              <w:t xml:space="preserve">: </w:t>
            </w:r>
            <w:r w:rsidR="007623C7">
              <w:rPr>
                <w:lang w:val="nl-NL"/>
              </w:rPr>
              <w:t>verdere voortgang in hervormingen. Parafering Stabilisatie- en Associatieakkoord is een mijlpaal in de relaties met de EU. Kosovo moet nu leveren op een aantal sleutelhervormingen, in het bijzonder ten aanzien van de rechtsstaat</w:t>
            </w:r>
            <w:r w:rsidR="007D6E17">
              <w:rPr>
                <w:lang w:val="nl-NL"/>
              </w:rPr>
              <w:t>,</w:t>
            </w:r>
            <w:r w:rsidR="007623C7">
              <w:rPr>
                <w:lang w:val="nl-NL"/>
              </w:rPr>
              <w:t xml:space="preserve"> en nadruk leggen op implementatie.</w:t>
            </w:r>
          </w:p>
          <w:p w:rsidR="004B27F7" w:rsidP="004B27F7" w:rsidRDefault="004B27F7">
            <w:pPr>
              <w:rPr>
                <w:u w:val="single"/>
                <w:lang w:val="nl-NL"/>
              </w:rPr>
            </w:pPr>
          </w:p>
          <w:p w:rsidRPr="00596E11" w:rsidR="00596E11" w:rsidP="0027081F" w:rsidRDefault="0065792C">
            <w:pPr>
              <w:rPr>
                <w:lang w:val="nl-NL"/>
              </w:rPr>
            </w:pPr>
            <w:r w:rsidRPr="00F24822">
              <w:rPr>
                <w:u w:val="single"/>
                <w:lang w:val="nl-NL"/>
              </w:rPr>
              <w:t>IJsland</w:t>
            </w:r>
            <w:r>
              <w:rPr>
                <w:lang w:val="nl-NL"/>
              </w:rPr>
              <w:t xml:space="preserve">: </w:t>
            </w:r>
            <w:r w:rsidR="00F724C4">
              <w:rPr>
                <w:lang w:val="nl-NL"/>
              </w:rPr>
              <w:t xml:space="preserve">toetredingsonderhandelingen zijn </w:t>
            </w:r>
            <w:r w:rsidR="0027081F">
              <w:rPr>
                <w:lang w:val="nl-NL"/>
              </w:rPr>
              <w:t>door</w:t>
            </w:r>
            <w:r w:rsidR="00F724C4">
              <w:rPr>
                <w:lang w:val="nl-NL"/>
              </w:rPr>
              <w:t xml:space="preserve"> de IJslandse regering opgeschort.</w:t>
            </w:r>
          </w:p>
        </w:tc>
      </w:tr>
    </w:tbl>
    <w:p w:rsidR="00312C06" w:rsidP="0088763B" w:rsidRDefault="00312C06">
      <w:pPr>
        <w:rPr>
          <w:b/>
          <w:lang w:val="nl-NL"/>
        </w:rPr>
      </w:pPr>
    </w:p>
    <w:p w:rsidR="00E02ABB" w:rsidP="0088763B" w:rsidRDefault="00E02ABB">
      <w:pPr>
        <w:rPr>
          <w:b/>
          <w:lang w:val="nl-NL"/>
        </w:rPr>
      </w:pPr>
    </w:p>
    <w:p w:rsidRPr="00BA3D04" w:rsidR="00BA3D04" w:rsidP="0088763B" w:rsidRDefault="00031BAE">
      <w:pPr>
        <w:rPr>
          <w:b/>
          <w:lang w:val="nl-NL"/>
        </w:rPr>
      </w:pPr>
      <w:r>
        <w:rPr>
          <w:b/>
          <w:lang w:val="nl-NL"/>
        </w:rPr>
        <w:lastRenderedPageBreak/>
        <w:t>I</w:t>
      </w:r>
      <w:r w:rsidRPr="00BA3D04" w:rsidR="00BA3D04">
        <w:rPr>
          <w:b/>
          <w:lang w:val="nl-NL"/>
        </w:rPr>
        <w:t>nleiding</w:t>
      </w:r>
    </w:p>
    <w:p w:rsidR="00E555F5" w:rsidP="0088763B" w:rsidRDefault="0088763B">
      <w:pPr>
        <w:rPr>
          <w:lang w:val="nl-NL"/>
        </w:rPr>
      </w:pPr>
      <w:r>
        <w:rPr>
          <w:lang w:val="nl-NL"/>
        </w:rPr>
        <w:t xml:space="preserve">Op </w:t>
      </w:r>
      <w:r w:rsidR="00F27E1D">
        <w:rPr>
          <w:lang w:val="nl-NL"/>
        </w:rPr>
        <w:t>8 oktober 2014</w:t>
      </w:r>
      <w:r w:rsidRPr="0088763B">
        <w:rPr>
          <w:lang w:val="nl-NL"/>
        </w:rPr>
        <w:t xml:space="preserve"> presenteerde de Europese Commissie haa</w:t>
      </w:r>
      <w:r>
        <w:rPr>
          <w:lang w:val="nl-NL"/>
        </w:rPr>
        <w:t>r jaarlijkse uitbreidingspakket</w:t>
      </w:r>
      <w:r w:rsidRPr="0088763B">
        <w:rPr>
          <w:lang w:val="nl-NL"/>
        </w:rPr>
        <w:t xml:space="preserve">. </w:t>
      </w:r>
      <w:r>
        <w:rPr>
          <w:lang w:val="nl-NL"/>
        </w:rPr>
        <w:t xml:space="preserve">Naast </w:t>
      </w:r>
      <w:r w:rsidR="000279A0">
        <w:rPr>
          <w:lang w:val="nl-NL"/>
        </w:rPr>
        <w:t xml:space="preserve">een </w:t>
      </w:r>
      <w:r w:rsidRPr="0088763B">
        <w:rPr>
          <w:lang w:val="nl-NL"/>
        </w:rPr>
        <w:t>algemene mededel</w:t>
      </w:r>
      <w:r w:rsidR="00E92BAB">
        <w:rPr>
          <w:lang w:val="nl-NL"/>
        </w:rPr>
        <w:t>ing over het uitbreidingsbeleid</w:t>
      </w:r>
      <w:r w:rsidRPr="0088763B">
        <w:rPr>
          <w:lang w:val="nl-NL"/>
        </w:rPr>
        <w:t xml:space="preserve"> </w:t>
      </w:r>
      <w:r w:rsidR="00BE0290">
        <w:rPr>
          <w:lang w:val="nl-NL"/>
        </w:rPr>
        <w:t xml:space="preserve">omvat het pakket voortgangsrapportages </w:t>
      </w:r>
      <w:r w:rsidR="00381638">
        <w:rPr>
          <w:lang w:val="nl-NL"/>
        </w:rPr>
        <w:t xml:space="preserve">van </w:t>
      </w:r>
      <w:r w:rsidR="00BE0290">
        <w:rPr>
          <w:lang w:val="nl-NL"/>
        </w:rPr>
        <w:t xml:space="preserve">alle kandidaat-lidstaten </w:t>
      </w:r>
      <w:r w:rsidR="00230F0C">
        <w:rPr>
          <w:lang w:val="nl-NL"/>
        </w:rPr>
        <w:t>(Turkije, IJsland, Montenegro</w:t>
      </w:r>
      <w:r w:rsidRPr="00B15BC7" w:rsidR="00230F0C">
        <w:rPr>
          <w:lang w:val="nl-NL"/>
        </w:rPr>
        <w:t>, Servië</w:t>
      </w:r>
      <w:r w:rsidR="00230F0C">
        <w:rPr>
          <w:lang w:val="nl-NL"/>
        </w:rPr>
        <w:t>,</w:t>
      </w:r>
      <w:r w:rsidRPr="00B15BC7" w:rsidR="00230F0C">
        <w:rPr>
          <w:lang w:val="nl-NL"/>
        </w:rPr>
        <w:t xml:space="preserve"> Macedonië</w:t>
      </w:r>
      <w:r w:rsidR="00F27E1D">
        <w:rPr>
          <w:lang w:val="nl-NL"/>
        </w:rPr>
        <w:t>,</w:t>
      </w:r>
      <w:r w:rsidRPr="00F27E1D" w:rsidR="00F27E1D">
        <w:rPr>
          <w:lang w:val="nl-NL"/>
        </w:rPr>
        <w:t xml:space="preserve"> </w:t>
      </w:r>
      <w:r w:rsidRPr="00B15BC7" w:rsidR="00F27E1D">
        <w:rPr>
          <w:lang w:val="nl-NL"/>
        </w:rPr>
        <w:t>Albanië</w:t>
      </w:r>
      <w:r w:rsidR="00230F0C">
        <w:rPr>
          <w:lang w:val="nl-NL"/>
        </w:rPr>
        <w:t xml:space="preserve">) </w:t>
      </w:r>
      <w:r w:rsidR="00BE0290">
        <w:rPr>
          <w:lang w:val="nl-NL"/>
        </w:rPr>
        <w:t>en potentiële kandidaat-lidstaten</w:t>
      </w:r>
      <w:r w:rsidR="00B15BC7">
        <w:rPr>
          <w:lang w:val="nl-NL"/>
        </w:rPr>
        <w:t xml:space="preserve"> </w:t>
      </w:r>
      <w:r w:rsidR="00230F0C">
        <w:rPr>
          <w:lang w:val="nl-NL"/>
        </w:rPr>
        <w:t>(</w:t>
      </w:r>
      <w:r w:rsidRPr="00B15BC7" w:rsidR="00D120B1">
        <w:rPr>
          <w:lang w:val="nl-NL"/>
        </w:rPr>
        <w:t>Bosnië</w:t>
      </w:r>
      <w:r w:rsidR="00D120B1">
        <w:rPr>
          <w:lang w:val="nl-NL"/>
        </w:rPr>
        <w:t>-Herzegovina,</w:t>
      </w:r>
      <w:r w:rsidR="00B15BC7">
        <w:rPr>
          <w:lang w:val="nl-NL"/>
        </w:rPr>
        <w:t xml:space="preserve"> </w:t>
      </w:r>
      <w:r w:rsidRPr="00B15BC7" w:rsidR="00B15BC7">
        <w:rPr>
          <w:lang w:val="nl-NL"/>
        </w:rPr>
        <w:t>Kosovo</w:t>
      </w:r>
      <w:r w:rsidR="00B15BC7">
        <w:rPr>
          <w:lang w:val="nl-NL"/>
        </w:rPr>
        <w:t>)</w:t>
      </w:r>
      <w:r w:rsidRPr="0088763B">
        <w:rPr>
          <w:lang w:val="nl-NL"/>
        </w:rPr>
        <w:t>.</w:t>
      </w:r>
      <w:r w:rsidR="009A0B28">
        <w:rPr>
          <w:lang w:val="nl-NL"/>
        </w:rPr>
        <w:t xml:space="preserve"> </w:t>
      </w:r>
    </w:p>
    <w:p w:rsidRPr="0088763B" w:rsidR="0088763B" w:rsidP="0088763B" w:rsidRDefault="005E507E">
      <w:pPr>
        <w:rPr>
          <w:lang w:val="nl-NL"/>
        </w:rPr>
      </w:pPr>
      <w:r>
        <w:rPr>
          <w:lang w:val="nl-NL"/>
        </w:rPr>
        <w:t>D</w:t>
      </w:r>
      <w:r w:rsidRPr="0088763B" w:rsidR="0088763B">
        <w:rPr>
          <w:lang w:val="nl-NL"/>
        </w:rPr>
        <w:t xml:space="preserve">eze appreciatie </w:t>
      </w:r>
      <w:r>
        <w:rPr>
          <w:lang w:val="nl-NL"/>
        </w:rPr>
        <w:t>gaat</w:t>
      </w:r>
      <w:r w:rsidRPr="0088763B" w:rsidR="0088763B">
        <w:rPr>
          <w:lang w:val="nl-NL"/>
        </w:rPr>
        <w:t xml:space="preserve"> </w:t>
      </w:r>
      <w:r>
        <w:rPr>
          <w:lang w:val="nl-NL"/>
        </w:rPr>
        <w:t>in</w:t>
      </w:r>
      <w:r w:rsidRPr="0088763B" w:rsidR="0088763B">
        <w:rPr>
          <w:lang w:val="nl-NL"/>
        </w:rPr>
        <w:t xml:space="preserve"> op de belangrijkste elementen en aanbevelingen van het uitbreidingspakket van de Commissie en </w:t>
      </w:r>
      <w:r w:rsidR="003E6FD7">
        <w:rPr>
          <w:lang w:val="nl-NL"/>
        </w:rPr>
        <w:t>be</w:t>
      </w:r>
      <w:r>
        <w:rPr>
          <w:lang w:val="nl-NL"/>
        </w:rPr>
        <w:t>oordeel</w:t>
      </w:r>
      <w:r w:rsidR="003E6FD7">
        <w:rPr>
          <w:lang w:val="nl-NL"/>
        </w:rPr>
        <w:t>t</w:t>
      </w:r>
      <w:r w:rsidRPr="0088763B" w:rsidR="0088763B">
        <w:rPr>
          <w:lang w:val="nl-NL"/>
        </w:rPr>
        <w:t xml:space="preserve"> de voortgang die de (potentiële) kandidaat-lidstaten het afgelopen jaar hebben geboekt. </w:t>
      </w:r>
      <w:r w:rsidR="003E6FD7">
        <w:rPr>
          <w:lang w:val="nl-NL"/>
        </w:rPr>
        <w:t>D</w:t>
      </w:r>
      <w:r>
        <w:rPr>
          <w:lang w:val="nl-NL"/>
        </w:rPr>
        <w:t xml:space="preserve">e brief </w:t>
      </w:r>
      <w:r w:rsidR="003E6FD7">
        <w:rPr>
          <w:lang w:val="nl-NL"/>
        </w:rPr>
        <w:t xml:space="preserve">bouwt </w:t>
      </w:r>
      <w:r>
        <w:rPr>
          <w:lang w:val="nl-NL"/>
        </w:rPr>
        <w:t xml:space="preserve">voort op de </w:t>
      </w:r>
      <w:r w:rsidR="003E6FD7">
        <w:rPr>
          <w:lang w:val="nl-NL"/>
        </w:rPr>
        <w:t>conclusies van de Raad van 17 december 2013</w:t>
      </w:r>
      <w:r>
        <w:rPr>
          <w:lang w:val="nl-NL"/>
        </w:rPr>
        <w:t>, evenals d</w:t>
      </w:r>
      <w:r w:rsidR="003E6FD7">
        <w:rPr>
          <w:lang w:val="nl-NL"/>
        </w:rPr>
        <w:t>i</w:t>
      </w:r>
      <w:r>
        <w:rPr>
          <w:lang w:val="nl-NL"/>
        </w:rPr>
        <w:t xml:space="preserve">e </w:t>
      </w:r>
      <w:r w:rsidR="003E6FD7">
        <w:rPr>
          <w:lang w:val="nl-NL"/>
        </w:rPr>
        <w:t xml:space="preserve">van </w:t>
      </w:r>
      <w:r w:rsidR="001F0EDE">
        <w:rPr>
          <w:lang w:val="nl-NL"/>
        </w:rPr>
        <w:t>24</w:t>
      </w:r>
      <w:r w:rsidR="00B15BC7">
        <w:rPr>
          <w:lang w:val="nl-NL"/>
        </w:rPr>
        <w:t xml:space="preserve"> </w:t>
      </w:r>
      <w:r w:rsidR="003E6FD7">
        <w:rPr>
          <w:lang w:val="nl-NL"/>
        </w:rPr>
        <w:t>juni 2014</w:t>
      </w:r>
      <w:r>
        <w:rPr>
          <w:lang w:val="nl-NL"/>
        </w:rPr>
        <w:t xml:space="preserve">. </w:t>
      </w:r>
      <w:r w:rsidR="009E6EF3">
        <w:rPr>
          <w:lang w:val="nl-NL"/>
        </w:rPr>
        <w:t>D</w:t>
      </w:r>
      <w:r w:rsidRPr="0088763B" w:rsidR="0088763B">
        <w:rPr>
          <w:lang w:val="nl-NL"/>
        </w:rPr>
        <w:t xml:space="preserve">eze appreciatie </w:t>
      </w:r>
      <w:r w:rsidR="009E6EF3">
        <w:rPr>
          <w:lang w:val="nl-NL"/>
        </w:rPr>
        <w:t>vormt</w:t>
      </w:r>
      <w:r>
        <w:rPr>
          <w:lang w:val="nl-NL"/>
        </w:rPr>
        <w:t xml:space="preserve"> eveneens </w:t>
      </w:r>
      <w:r w:rsidRPr="0088763B" w:rsidR="0088763B">
        <w:rPr>
          <w:lang w:val="nl-NL"/>
        </w:rPr>
        <w:t xml:space="preserve">de basis voor de Nederlandse </w:t>
      </w:r>
      <w:r w:rsidR="00BE0290">
        <w:rPr>
          <w:lang w:val="nl-NL"/>
        </w:rPr>
        <w:t>inzet</w:t>
      </w:r>
      <w:r w:rsidRPr="0088763B" w:rsidR="0088763B">
        <w:rPr>
          <w:lang w:val="nl-NL"/>
        </w:rPr>
        <w:t xml:space="preserve"> bij de voorbereidingen voor de conclusies over het uitbr</w:t>
      </w:r>
      <w:r w:rsidR="00674829">
        <w:rPr>
          <w:lang w:val="nl-NL"/>
        </w:rPr>
        <w:t>eidingspakket die de Raad van 1</w:t>
      </w:r>
      <w:r w:rsidR="003E6FD7">
        <w:rPr>
          <w:lang w:val="nl-NL"/>
        </w:rPr>
        <w:t>6</w:t>
      </w:r>
      <w:r w:rsidR="00674829">
        <w:rPr>
          <w:lang w:val="nl-NL"/>
        </w:rPr>
        <w:t xml:space="preserve"> december 201</w:t>
      </w:r>
      <w:r w:rsidR="003E6FD7">
        <w:rPr>
          <w:lang w:val="nl-NL"/>
        </w:rPr>
        <w:t>4</w:t>
      </w:r>
      <w:r w:rsidRPr="0088763B" w:rsidR="0088763B">
        <w:rPr>
          <w:lang w:val="nl-NL"/>
        </w:rPr>
        <w:t xml:space="preserve"> zal aannemen.</w:t>
      </w:r>
    </w:p>
    <w:p w:rsidRPr="00E555F5" w:rsidR="0088763B" w:rsidP="0088763B" w:rsidRDefault="0088763B">
      <w:pPr>
        <w:rPr>
          <w:b/>
          <w:lang w:val="nl-NL"/>
        </w:rPr>
      </w:pPr>
      <w:r w:rsidRPr="00E555F5">
        <w:rPr>
          <w:b/>
          <w:lang w:val="nl-NL"/>
        </w:rPr>
        <w:t>Uitbreidingsstrategie en belangrijkste uitdagingen 201</w:t>
      </w:r>
      <w:r w:rsidRPr="00E555F5" w:rsidR="00E65BBF">
        <w:rPr>
          <w:b/>
          <w:lang w:val="nl-NL"/>
        </w:rPr>
        <w:t>4-2015</w:t>
      </w:r>
    </w:p>
    <w:p w:rsidR="009E79E8" w:rsidP="00E0022D" w:rsidRDefault="00075951">
      <w:pPr>
        <w:rPr>
          <w:lang w:val="nl-NL"/>
        </w:rPr>
      </w:pPr>
      <w:r>
        <w:rPr>
          <w:lang w:val="nl-NL"/>
        </w:rPr>
        <w:t>De Commissie</w:t>
      </w:r>
      <w:r w:rsidRPr="00075951">
        <w:rPr>
          <w:lang w:val="nl-NL"/>
        </w:rPr>
        <w:t xml:space="preserve"> </w:t>
      </w:r>
      <w:r>
        <w:rPr>
          <w:lang w:val="nl-NL"/>
        </w:rPr>
        <w:t>heeft zich in de afgelopen vijf jaar ingezet om</w:t>
      </w:r>
      <w:r w:rsidR="00E65BBF">
        <w:rPr>
          <w:lang w:val="nl-NL"/>
        </w:rPr>
        <w:t xml:space="preserve"> </w:t>
      </w:r>
      <w:r>
        <w:rPr>
          <w:lang w:val="nl-NL"/>
        </w:rPr>
        <w:t xml:space="preserve">de geloofwaardigheid en transformatieve kracht van het uitbreidingsbeleid te versterken door een sterkere focus op fundamentele hervormingen vroeg in het uitbreidingsproces. </w:t>
      </w:r>
      <w:r w:rsidR="0063569B">
        <w:rPr>
          <w:lang w:val="nl-NL"/>
        </w:rPr>
        <w:t xml:space="preserve">Het toetredingsproces is hiermee zorgvuldiger geworden, gebaseerd op een conditionaliteit die strikt en fair is, vastgestelde criteria en het principe van eigen verdienste. Niet alleen heeft dit </w:t>
      </w:r>
      <w:r w:rsidR="00084658">
        <w:rPr>
          <w:lang w:val="nl-NL"/>
        </w:rPr>
        <w:t>volgens</w:t>
      </w:r>
      <w:r w:rsidR="0063569B">
        <w:rPr>
          <w:lang w:val="nl-NL"/>
        </w:rPr>
        <w:t xml:space="preserve"> de Commissie het proces geloofwaardiger gemaakt, maar het spoort de landen ook aan verreikende hervormingen door te voeren. </w:t>
      </w:r>
      <w:r w:rsidR="00E0022D">
        <w:rPr>
          <w:lang w:val="nl-NL"/>
        </w:rPr>
        <w:t>In</w:t>
      </w:r>
      <w:r w:rsidRPr="00075951">
        <w:rPr>
          <w:lang w:val="nl-NL"/>
        </w:rPr>
        <w:t xml:space="preserve"> </w:t>
      </w:r>
      <w:r>
        <w:rPr>
          <w:lang w:val="nl-NL"/>
        </w:rPr>
        <w:t>de uitbreidingsstrategie 2014-2015</w:t>
      </w:r>
      <w:r w:rsidR="00E0022D">
        <w:rPr>
          <w:lang w:val="nl-NL"/>
        </w:rPr>
        <w:t>, met de titel ‘</w:t>
      </w:r>
      <w:r w:rsidRPr="00E0022D" w:rsidR="00E0022D">
        <w:rPr>
          <w:i/>
          <w:lang w:val="nl-NL"/>
        </w:rPr>
        <w:t>Completing the foundations for credibility</w:t>
      </w:r>
      <w:r w:rsidR="00E0022D">
        <w:rPr>
          <w:lang w:val="nl-NL"/>
        </w:rPr>
        <w:t>’,</w:t>
      </w:r>
      <w:r>
        <w:rPr>
          <w:lang w:val="nl-NL"/>
        </w:rPr>
        <w:t xml:space="preserve"> </w:t>
      </w:r>
      <w:r w:rsidR="00635475">
        <w:rPr>
          <w:lang w:val="nl-NL"/>
        </w:rPr>
        <w:t xml:space="preserve">vervolgt </w:t>
      </w:r>
      <w:r>
        <w:rPr>
          <w:lang w:val="nl-NL"/>
        </w:rPr>
        <w:t xml:space="preserve">de Commissie </w:t>
      </w:r>
      <w:r w:rsidR="00084658">
        <w:rPr>
          <w:lang w:val="nl-NL"/>
        </w:rPr>
        <w:t>dit traject</w:t>
      </w:r>
      <w:r w:rsidR="00E0022D">
        <w:rPr>
          <w:lang w:val="nl-NL"/>
        </w:rPr>
        <w:t xml:space="preserve">. </w:t>
      </w:r>
      <w:r w:rsidRPr="00E0022D" w:rsidR="00E0022D">
        <w:rPr>
          <w:lang w:val="nl-NL"/>
        </w:rPr>
        <w:t xml:space="preserve">Naast een primaire plaats voor de rechtsstaat en </w:t>
      </w:r>
      <w:r w:rsidR="00E0022D">
        <w:rPr>
          <w:lang w:val="nl-NL"/>
        </w:rPr>
        <w:t>vroegtijdige</w:t>
      </w:r>
      <w:r w:rsidRPr="00E0022D" w:rsidR="00E0022D">
        <w:rPr>
          <w:lang w:val="nl-NL"/>
        </w:rPr>
        <w:t xml:space="preserve"> aandacht voor economi</w:t>
      </w:r>
      <w:r w:rsidR="00E0022D">
        <w:rPr>
          <w:lang w:val="nl-NL"/>
        </w:rPr>
        <w:t>sch bestuur</w:t>
      </w:r>
      <w:r w:rsidRPr="00E0022D" w:rsidR="00E0022D">
        <w:rPr>
          <w:lang w:val="nl-NL"/>
        </w:rPr>
        <w:t xml:space="preserve">, </w:t>
      </w:r>
      <w:r w:rsidR="00E0022D">
        <w:rPr>
          <w:lang w:val="nl-NL"/>
        </w:rPr>
        <w:t>benadrukt de Commissie het belang van</w:t>
      </w:r>
      <w:r w:rsidR="00613547">
        <w:rPr>
          <w:lang w:val="nl-NL"/>
        </w:rPr>
        <w:t xml:space="preserve"> een vergrote inzet op</w:t>
      </w:r>
      <w:r w:rsidR="00E0022D">
        <w:rPr>
          <w:lang w:val="nl-NL"/>
        </w:rPr>
        <w:t xml:space="preserve"> </w:t>
      </w:r>
      <w:r w:rsidRPr="00E0022D" w:rsidR="00E0022D">
        <w:rPr>
          <w:lang w:val="nl-NL"/>
        </w:rPr>
        <w:t xml:space="preserve">hervorming van het openbaar bestuur. </w:t>
      </w:r>
      <w:r w:rsidR="00635475">
        <w:rPr>
          <w:lang w:val="nl-NL"/>
        </w:rPr>
        <w:t>D</w:t>
      </w:r>
      <w:r w:rsidR="00433A48">
        <w:rPr>
          <w:lang w:val="nl-NL"/>
        </w:rPr>
        <w:t xml:space="preserve">e drie pijlers </w:t>
      </w:r>
      <w:r w:rsidRPr="00E0022D" w:rsidR="00E0022D">
        <w:rPr>
          <w:lang w:val="nl-NL"/>
        </w:rPr>
        <w:t xml:space="preserve">rechtsstaat, economie en bestuur zijn </w:t>
      </w:r>
      <w:r w:rsidR="00B1172A">
        <w:rPr>
          <w:lang w:val="nl-NL"/>
        </w:rPr>
        <w:t>met</w:t>
      </w:r>
      <w:r w:rsidRPr="00E0022D" w:rsidR="00E0022D">
        <w:rPr>
          <w:lang w:val="nl-NL"/>
        </w:rPr>
        <w:t xml:space="preserve"> elkaar verbonden en werken op elkaar in</w:t>
      </w:r>
      <w:r w:rsidR="00E0022D">
        <w:rPr>
          <w:lang w:val="nl-NL"/>
        </w:rPr>
        <w:t xml:space="preserve">. </w:t>
      </w:r>
      <w:r w:rsidR="00433A48">
        <w:rPr>
          <w:lang w:val="nl-NL"/>
        </w:rPr>
        <w:t>Voortgang op deze</w:t>
      </w:r>
      <w:r w:rsidR="00670026">
        <w:rPr>
          <w:lang w:val="nl-NL"/>
        </w:rPr>
        <w:t xml:space="preserve"> drie</w:t>
      </w:r>
      <w:r w:rsidR="00433A48">
        <w:rPr>
          <w:lang w:val="nl-NL"/>
        </w:rPr>
        <w:t xml:space="preserve"> terreinen </w:t>
      </w:r>
      <w:r w:rsidR="00980F78">
        <w:rPr>
          <w:lang w:val="nl-NL"/>
        </w:rPr>
        <w:t>speelt een hoofdrol in het vaststellen w</w:t>
      </w:r>
      <w:r w:rsidR="00433A48">
        <w:rPr>
          <w:lang w:val="nl-NL"/>
        </w:rPr>
        <w:t xml:space="preserve">anneer landen klaar zijn om toe te treden tot </w:t>
      </w:r>
      <w:r w:rsidRPr="00E0022D" w:rsidR="00E0022D">
        <w:rPr>
          <w:lang w:val="nl-NL"/>
        </w:rPr>
        <w:t xml:space="preserve">de </w:t>
      </w:r>
      <w:r w:rsidR="00E0022D">
        <w:rPr>
          <w:lang w:val="nl-NL"/>
        </w:rPr>
        <w:t>Europese Unie</w:t>
      </w:r>
      <w:r w:rsidRPr="00E0022D" w:rsidR="00E0022D">
        <w:rPr>
          <w:lang w:val="nl-NL"/>
        </w:rPr>
        <w:t>.</w:t>
      </w:r>
      <w:r w:rsidR="009E79E8">
        <w:rPr>
          <w:lang w:val="nl-NL"/>
        </w:rPr>
        <w:t xml:space="preserve"> </w:t>
      </w:r>
    </w:p>
    <w:p w:rsidR="00970922" w:rsidP="00E65BBF" w:rsidRDefault="009E79E8">
      <w:pPr>
        <w:rPr>
          <w:lang w:val="nl-NL"/>
        </w:rPr>
      </w:pPr>
      <w:r>
        <w:rPr>
          <w:lang w:val="nl-NL"/>
        </w:rPr>
        <w:t>Het kabinet kan zich vinden in deze inzet van de Commissie en steunt de geïdentificeerde beleidsprioriteiten. De verster</w:t>
      </w:r>
      <w:r w:rsidR="006B4863">
        <w:rPr>
          <w:lang w:val="nl-NL"/>
        </w:rPr>
        <w:t>king van het uitbreidingsbeleid</w:t>
      </w:r>
      <w:r>
        <w:rPr>
          <w:lang w:val="nl-NL"/>
        </w:rPr>
        <w:t xml:space="preserve"> waar de Commissie zich de afgelopen jaren op heeft toegelegd, ziet het kabinet als een weerspiegeling van het </w:t>
      </w:r>
      <w:r w:rsidRPr="009E79E8" w:rsidR="00E65BBF">
        <w:rPr>
          <w:lang w:val="nl-NL"/>
        </w:rPr>
        <w:t>Nederlandse ‘strikt en fair’-beleid</w:t>
      </w:r>
      <w:r w:rsidR="006B4863">
        <w:rPr>
          <w:lang w:val="nl-NL"/>
        </w:rPr>
        <w:t>. H</w:t>
      </w:r>
      <w:r>
        <w:rPr>
          <w:lang w:val="nl-NL"/>
        </w:rPr>
        <w:t>et u</w:t>
      </w:r>
      <w:r w:rsidRPr="009E79E8" w:rsidR="00E65BBF">
        <w:rPr>
          <w:lang w:val="nl-NL"/>
        </w:rPr>
        <w:t xml:space="preserve">itgangspunt </w:t>
      </w:r>
      <w:r w:rsidR="006B4863">
        <w:rPr>
          <w:lang w:val="nl-NL"/>
        </w:rPr>
        <w:t xml:space="preserve">is </w:t>
      </w:r>
      <w:r w:rsidRPr="009E79E8" w:rsidR="00E65BBF">
        <w:rPr>
          <w:lang w:val="nl-NL"/>
        </w:rPr>
        <w:t>een kwalitatief hoogwaardig uitbreidingsproces</w:t>
      </w:r>
      <w:r w:rsidR="006B4863">
        <w:rPr>
          <w:lang w:val="nl-NL"/>
        </w:rPr>
        <w:t>, waarbij v</w:t>
      </w:r>
      <w:r w:rsidRPr="009E79E8" w:rsidR="006B4863">
        <w:rPr>
          <w:lang w:val="nl-NL"/>
        </w:rPr>
        <w:t>oortgang op afgesproken criteria leidend</w:t>
      </w:r>
      <w:r w:rsidRPr="006B4863" w:rsidR="006B4863">
        <w:rPr>
          <w:lang w:val="nl-NL"/>
        </w:rPr>
        <w:t xml:space="preserve"> </w:t>
      </w:r>
      <w:r w:rsidRPr="009E79E8" w:rsidR="006B4863">
        <w:rPr>
          <w:lang w:val="nl-NL"/>
        </w:rPr>
        <w:t>is</w:t>
      </w:r>
      <w:r w:rsidR="006B4863">
        <w:rPr>
          <w:lang w:val="nl-NL"/>
        </w:rPr>
        <w:t xml:space="preserve"> en</w:t>
      </w:r>
      <w:r w:rsidRPr="009E79E8" w:rsidR="006B4863">
        <w:rPr>
          <w:lang w:val="nl-NL"/>
        </w:rPr>
        <w:t xml:space="preserve"> niet het tijdspad.</w:t>
      </w:r>
      <w:r w:rsidR="006B4863">
        <w:rPr>
          <w:lang w:val="nl-NL"/>
        </w:rPr>
        <w:t xml:space="preserve"> Het kabinet </w:t>
      </w:r>
      <w:r w:rsidR="000F2331">
        <w:rPr>
          <w:lang w:val="nl-NL"/>
        </w:rPr>
        <w:t>waardeert</w:t>
      </w:r>
      <w:r w:rsidR="006B4863">
        <w:rPr>
          <w:lang w:val="nl-NL"/>
        </w:rPr>
        <w:t xml:space="preserve"> de nadruk op</w:t>
      </w:r>
      <w:r w:rsidRPr="009E79E8" w:rsidR="006B4863">
        <w:rPr>
          <w:lang w:val="nl-NL"/>
        </w:rPr>
        <w:t xml:space="preserve"> ingrijpende hervormingen en </w:t>
      </w:r>
      <w:r w:rsidR="006B4863">
        <w:rPr>
          <w:lang w:val="nl-NL"/>
        </w:rPr>
        <w:t>het belang van een</w:t>
      </w:r>
      <w:r w:rsidRPr="009E79E8" w:rsidR="006B4863">
        <w:rPr>
          <w:lang w:val="nl-NL"/>
        </w:rPr>
        <w:t xml:space="preserve"> geloofwaardig track record </w:t>
      </w:r>
      <w:r w:rsidR="006B4863">
        <w:rPr>
          <w:lang w:val="nl-NL"/>
        </w:rPr>
        <w:t>als graadmeter voor</w:t>
      </w:r>
      <w:r w:rsidR="00575868">
        <w:rPr>
          <w:lang w:val="nl-NL"/>
        </w:rPr>
        <w:t xml:space="preserve"> de gereedheid van landen om toe te treden</w:t>
      </w:r>
      <w:r w:rsidRPr="009E79E8" w:rsidR="006B4863">
        <w:rPr>
          <w:lang w:val="nl-NL"/>
        </w:rPr>
        <w:t xml:space="preserve">. </w:t>
      </w:r>
      <w:r w:rsidR="00575868">
        <w:rPr>
          <w:lang w:val="nl-NL"/>
        </w:rPr>
        <w:t>Rechtsstaat, economie en openbaar bestuur staan hierbij terecht centraal</w:t>
      </w:r>
      <w:r w:rsidR="001C33CE">
        <w:rPr>
          <w:lang w:val="nl-NL"/>
        </w:rPr>
        <w:t xml:space="preserve">. </w:t>
      </w:r>
      <w:r w:rsidRPr="009E79E8" w:rsidR="006B4863">
        <w:rPr>
          <w:lang w:val="nl-NL"/>
        </w:rPr>
        <w:t xml:space="preserve">Deze grondbeginselen </w:t>
      </w:r>
      <w:r w:rsidR="000F2331">
        <w:rPr>
          <w:lang w:val="nl-NL"/>
        </w:rPr>
        <w:t xml:space="preserve">vormen </w:t>
      </w:r>
      <w:r w:rsidR="00575868">
        <w:rPr>
          <w:lang w:val="nl-NL"/>
        </w:rPr>
        <w:t>het hart van de Unie en d</w:t>
      </w:r>
      <w:r w:rsidRPr="009E79E8" w:rsidR="006B4863">
        <w:rPr>
          <w:lang w:val="nl-NL"/>
        </w:rPr>
        <w:t xml:space="preserve">e </w:t>
      </w:r>
      <w:r w:rsidR="00575868">
        <w:rPr>
          <w:lang w:val="nl-NL"/>
        </w:rPr>
        <w:t>kern</w:t>
      </w:r>
      <w:r w:rsidRPr="009E79E8" w:rsidR="006B4863">
        <w:rPr>
          <w:lang w:val="nl-NL"/>
        </w:rPr>
        <w:t xml:space="preserve"> van het uitbreidingsproces, waaraan vanaf het prille begin moet worden gewerkt.</w:t>
      </w:r>
      <w:r w:rsidR="00575868">
        <w:rPr>
          <w:lang w:val="nl-NL"/>
        </w:rPr>
        <w:t xml:space="preserve"> </w:t>
      </w:r>
      <w:r w:rsidR="00863831">
        <w:rPr>
          <w:lang w:val="nl-NL"/>
        </w:rPr>
        <w:t xml:space="preserve">Alle (potentiële) kandidaat-lidstaten laten in meer of minder mate ernstige gebreken zien op deze terreinen. </w:t>
      </w:r>
      <w:r w:rsidR="006B4863">
        <w:rPr>
          <w:lang w:val="nl-NL"/>
        </w:rPr>
        <w:t xml:space="preserve">Het kabinet </w:t>
      </w:r>
      <w:r w:rsidR="000F2331">
        <w:rPr>
          <w:lang w:val="nl-NL"/>
        </w:rPr>
        <w:t xml:space="preserve">waardeert de wijze waarop </w:t>
      </w:r>
      <w:r w:rsidR="008C0D1E">
        <w:rPr>
          <w:lang w:val="nl-NL"/>
        </w:rPr>
        <w:t>het uitbreidingsbeleid de laatste jaren is versterkt</w:t>
      </w:r>
      <w:r w:rsidR="00635475">
        <w:rPr>
          <w:lang w:val="nl-NL"/>
        </w:rPr>
        <w:t>.</w:t>
      </w:r>
      <w:r w:rsidR="00970922">
        <w:rPr>
          <w:lang w:val="nl-NL"/>
        </w:rPr>
        <w:t xml:space="preserve"> </w:t>
      </w:r>
      <w:r w:rsidRPr="00970922" w:rsidR="00970922">
        <w:rPr>
          <w:lang w:val="nl-NL"/>
        </w:rPr>
        <w:t xml:space="preserve">Onder de nieuwe Commissie Juncker zal de Commissaris voor </w:t>
      </w:r>
      <w:r w:rsidR="00970922">
        <w:rPr>
          <w:lang w:val="nl-NL"/>
        </w:rPr>
        <w:t xml:space="preserve">Nabuurschap en Uitbreidingsonderhandelingen, Johannes Hahn, dit </w:t>
      </w:r>
      <w:r w:rsidRPr="00970922" w:rsidR="00970922">
        <w:rPr>
          <w:lang w:val="nl-NL"/>
        </w:rPr>
        <w:t xml:space="preserve">beleid voortzetten. Commissievoorzitter Juncker heeft aangegeven </w:t>
      </w:r>
      <w:r w:rsidR="00475D52">
        <w:rPr>
          <w:lang w:val="nl-NL"/>
        </w:rPr>
        <w:t xml:space="preserve">te verwachten </w:t>
      </w:r>
      <w:r w:rsidRPr="00970922" w:rsidR="00970922">
        <w:rPr>
          <w:lang w:val="nl-NL"/>
        </w:rPr>
        <w:t>dat de komende 5 jaar geen nieuwe lidstaten tot de EU zullen toetreden. Dit is in de visie van het kabinet een realistische weergave van de stand van zaken in de ver</w:t>
      </w:r>
      <w:r w:rsidR="00970922">
        <w:rPr>
          <w:lang w:val="nl-NL"/>
        </w:rPr>
        <w:t>schillende toetredingsonderhandel</w:t>
      </w:r>
      <w:r w:rsidR="007E698C">
        <w:rPr>
          <w:lang w:val="nl-NL"/>
        </w:rPr>
        <w:t>ingen</w:t>
      </w:r>
      <w:r w:rsidR="003A491E">
        <w:rPr>
          <w:lang w:val="nl-NL"/>
        </w:rPr>
        <w:t>; geen enkele kandidaat-lidstaat is momenteel dicht bij de eindstreep</w:t>
      </w:r>
      <w:r w:rsidR="007E698C">
        <w:rPr>
          <w:lang w:val="nl-NL"/>
        </w:rPr>
        <w:t>. Nederland blijft gecommitteerd aan het uitbreidingsproces en steunt individuele landen ook bilateraal</w:t>
      </w:r>
      <w:r w:rsidR="00E55BAB">
        <w:rPr>
          <w:lang w:val="nl-NL"/>
        </w:rPr>
        <w:t xml:space="preserve"> in dit belangrijke </w:t>
      </w:r>
      <w:r w:rsidR="00B72C5B">
        <w:rPr>
          <w:lang w:val="nl-NL"/>
        </w:rPr>
        <w:t>hervormingstraject</w:t>
      </w:r>
      <w:r w:rsidRPr="00970922" w:rsidR="00970922">
        <w:rPr>
          <w:lang w:val="nl-NL"/>
        </w:rPr>
        <w:t>.</w:t>
      </w:r>
    </w:p>
    <w:p w:rsidRPr="00DF10B5" w:rsidR="00E65BBF" w:rsidP="00AC67FA" w:rsidRDefault="00DF10B5">
      <w:pPr>
        <w:rPr>
          <w:i/>
          <w:lang w:val="nl-NL"/>
        </w:rPr>
      </w:pPr>
      <w:r w:rsidRPr="00DF10B5">
        <w:rPr>
          <w:i/>
          <w:lang w:val="nl-NL"/>
        </w:rPr>
        <w:t>Hervorming van het openbaar bestuur</w:t>
      </w:r>
    </w:p>
    <w:p w:rsidR="00B83D83" w:rsidRDefault="007A4937">
      <w:pPr>
        <w:rPr>
          <w:lang w:val="nl-NL"/>
        </w:rPr>
      </w:pPr>
      <w:r>
        <w:rPr>
          <w:lang w:val="nl-NL"/>
        </w:rPr>
        <w:t xml:space="preserve">Het kabinet steunt de versterkte inzet van de Commissie op </w:t>
      </w:r>
      <w:r w:rsidR="00B7451B">
        <w:rPr>
          <w:lang w:val="nl-NL"/>
        </w:rPr>
        <w:t xml:space="preserve">het </w:t>
      </w:r>
      <w:r>
        <w:rPr>
          <w:lang w:val="nl-NL"/>
        </w:rPr>
        <w:t xml:space="preserve">openbaar bestuur, dat in de meeste uitbreidingslanden zwak is en </w:t>
      </w:r>
      <w:r w:rsidR="003450E7">
        <w:rPr>
          <w:lang w:val="nl-NL"/>
        </w:rPr>
        <w:t xml:space="preserve">ernstige beperkingen stelt aan </w:t>
      </w:r>
      <w:r>
        <w:rPr>
          <w:lang w:val="nl-NL"/>
        </w:rPr>
        <w:t>het vermogen van deze landen om hervormingen succesvol te implementeren. D</w:t>
      </w:r>
      <w:r w:rsidR="006C30B0">
        <w:rPr>
          <w:lang w:val="nl-NL"/>
        </w:rPr>
        <w:t>e</w:t>
      </w:r>
      <w:r>
        <w:rPr>
          <w:lang w:val="nl-NL"/>
        </w:rPr>
        <w:t xml:space="preserve"> Commissie </w:t>
      </w:r>
      <w:r w:rsidR="006C30B0">
        <w:rPr>
          <w:lang w:val="nl-NL"/>
        </w:rPr>
        <w:t xml:space="preserve">erkent dat </w:t>
      </w:r>
      <w:r>
        <w:rPr>
          <w:lang w:val="nl-NL"/>
        </w:rPr>
        <w:t xml:space="preserve">naast beperkte bestuurlijke capaciteit ook </w:t>
      </w:r>
      <w:r w:rsidR="00B7451B">
        <w:rPr>
          <w:lang w:val="nl-NL"/>
        </w:rPr>
        <w:t>een</w:t>
      </w:r>
      <w:r>
        <w:rPr>
          <w:lang w:val="nl-NL"/>
        </w:rPr>
        <w:t xml:space="preserve"> hoge mate van politisering </w:t>
      </w:r>
      <w:r w:rsidR="007E5EFB">
        <w:rPr>
          <w:lang w:val="nl-NL"/>
        </w:rPr>
        <w:t xml:space="preserve">van het openbaar bestuur </w:t>
      </w:r>
      <w:r>
        <w:rPr>
          <w:lang w:val="nl-NL"/>
        </w:rPr>
        <w:t>en een gebrek aan transparantie</w:t>
      </w:r>
      <w:r w:rsidR="00B7451B">
        <w:rPr>
          <w:lang w:val="nl-NL"/>
        </w:rPr>
        <w:t xml:space="preserve"> aan dit probleem ten grondslag liggen. </w:t>
      </w:r>
      <w:r w:rsidR="00F630B7">
        <w:rPr>
          <w:lang w:val="nl-NL"/>
        </w:rPr>
        <w:t xml:space="preserve">Een goed-functionerend bestuursapparaat is noodzakelijk voor democratisch bestuur en heeft een directe impact op het </w:t>
      </w:r>
      <w:r w:rsidR="00F630B7">
        <w:rPr>
          <w:lang w:val="nl-NL"/>
        </w:rPr>
        <w:lastRenderedPageBreak/>
        <w:t xml:space="preserve">vermogen van de overheid om openbare diensten te verlenen en </w:t>
      </w:r>
      <w:r w:rsidR="007D3BB6">
        <w:rPr>
          <w:lang w:val="nl-NL"/>
        </w:rPr>
        <w:t xml:space="preserve">concurrentie en groei te bevorderen. De Commissie wil </w:t>
      </w:r>
      <w:r w:rsidR="004B0789">
        <w:rPr>
          <w:lang w:val="nl-NL"/>
        </w:rPr>
        <w:t>meer steun bieden bij</w:t>
      </w:r>
      <w:r w:rsidR="007D3BB6">
        <w:rPr>
          <w:lang w:val="nl-NL"/>
        </w:rPr>
        <w:t xml:space="preserve"> het opzetten van de noodzakelijk bestuurlijke structuren en capaciteit, waarbij de aandacht vooral uit zal gaan naar</w:t>
      </w:r>
      <w:r w:rsidR="0016417C">
        <w:rPr>
          <w:lang w:val="nl-NL"/>
        </w:rPr>
        <w:t>:</w:t>
      </w:r>
      <w:r w:rsidR="007D3BB6">
        <w:rPr>
          <w:lang w:val="nl-NL"/>
        </w:rPr>
        <w:t xml:space="preserve"> politiek commitment voor openbaar bestuurshervormingen</w:t>
      </w:r>
      <w:r w:rsidR="0016417C">
        <w:rPr>
          <w:lang w:val="nl-NL"/>
        </w:rPr>
        <w:t>;</w:t>
      </w:r>
      <w:r w:rsidR="007D3BB6">
        <w:rPr>
          <w:lang w:val="nl-NL"/>
        </w:rPr>
        <w:t xml:space="preserve"> beleidsontwikkeling en </w:t>
      </w:r>
      <w:r w:rsidR="0016417C">
        <w:rPr>
          <w:lang w:val="nl-NL"/>
        </w:rPr>
        <w:t>–</w:t>
      </w:r>
      <w:r w:rsidR="007D3BB6">
        <w:rPr>
          <w:lang w:val="nl-NL"/>
        </w:rPr>
        <w:t>coördinatie</w:t>
      </w:r>
      <w:r w:rsidR="0016417C">
        <w:rPr>
          <w:lang w:val="nl-NL"/>
        </w:rPr>
        <w:t>; depolitisering, werving en promotie op basis van verdienste en professionalisering van de ambtenarij; aansprakelijkheid en transparantie; verbetering van dienstverlening</w:t>
      </w:r>
      <w:r w:rsidR="00C90575">
        <w:rPr>
          <w:lang w:val="nl-NL"/>
        </w:rPr>
        <w:t>; en</w:t>
      </w:r>
      <w:r w:rsidR="00C92342">
        <w:rPr>
          <w:lang w:val="nl-NL"/>
        </w:rPr>
        <w:t xml:space="preserve"> </w:t>
      </w:r>
      <w:r w:rsidRPr="00C92342" w:rsidR="00C92342">
        <w:rPr>
          <w:i/>
          <w:lang w:val="nl-NL"/>
        </w:rPr>
        <w:t>public financial management</w:t>
      </w:r>
      <w:r w:rsidR="00C92342">
        <w:rPr>
          <w:lang w:val="nl-NL"/>
        </w:rPr>
        <w:t xml:space="preserve"> (PFM)</w:t>
      </w:r>
      <w:r w:rsidR="0016417C">
        <w:rPr>
          <w:lang w:val="nl-NL"/>
        </w:rPr>
        <w:t>.</w:t>
      </w:r>
    </w:p>
    <w:p w:rsidR="00EB59EC" w:rsidRDefault="00F57C86">
      <w:pPr>
        <w:rPr>
          <w:lang w:val="nl-NL"/>
        </w:rPr>
      </w:pPr>
      <w:r>
        <w:rPr>
          <w:lang w:val="nl-NL"/>
        </w:rPr>
        <w:t>De inzet</w:t>
      </w:r>
      <w:r w:rsidR="00B83D83">
        <w:rPr>
          <w:lang w:val="nl-NL"/>
        </w:rPr>
        <w:t xml:space="preserve"> van de Commissie om </w:t>
      </w:r>
      <w:r w:rsidR="006C30B0">
        <w:rPr>
          <w:lang w:val="nl-NL"/>
        </w:rPr>
        <w:t xml:space="preserve">hervorming van het </w:t>
      </w:r>
      <w:r w:rsidR="00B83D83">
        <w:rPr>
          <w:lang w:val="nl-NL"/>
        </w:rPr>
        <w:t>openbaar bestuur</w:t>
      </w:r>
      <w:r w:rsidR="00B13F67">
        <w:rPr>
          <w:lang w:val="nl-NL"/>
        </w:rPr>
        <w:t xml:space="preserve"> </w:t>
      </w:r>
      <w:r w:rsidR="00B83D83">
        <w:rPr>
          <w:lang w:val="nl-NL"/>
        </w:rPr>
        <w:t>beter te integreren in het toetredingsproces</w:t>
      </w:r>
      <w:r w:rsidR="00BA5B04">
        <w:rPr>
          <w:lang w:val="nl-NL"/>
        </w:rPr>
        <w:t xml:space="preserve"> heeft zich dit jaar al vertaald in het opzetten van speciale werkgroepen met Albanië, Kosovo, Macedonië, Montenegro en Servië</w:t>
      </w:r>
      <w:r w:rsidR="006C30B0">
        <w:rPr>
          <w:lang w:val="nl-NL"/>
        </w:rPr>
        <w:t>. V</w:t>
      </w:r>
      <w:r w:rsidR="00BA5B04">
        <w:rPr>
          <w:lang w:val="nl-NL"/>
        </w:rPr>
        <w:t xml:space="preserve">oor de andere landen </w:t>
      </w:r>
      <w:r w:rsidR="006C30B0">
        <w:rPr>
          <w:lang w:val="nl-NL"/>
        </w:rPr>
        <w:t>worden deze eveneens voorzien</w:t>
      </w:r>
      <w:r w:rsidR="00BA5B04">
        <w:rPr>
          <w:lang w:val="nl-NL"/>
        </w:rPr>
        <w:t>.</w:t>
      </w:r>
      <w:r w:rsidR="007F1304">
        <w:rPr>
          <w:lang w:val="nl-NL"/>
        </w:rPr>
        <w:t xml:space="preserve"> Deze groepen fungeren als het centrale platform om plannen en voortgang ten aanzien van hervorming van het openbaar bestuur te bespreken en verdere hervormingen aan te jagen. De Commissie signaleert terecht dat er geen specifiek hoofdstuk in het </w:t>
      </w:r>
      <w:r w:rsidRPr="007F1304" w:rsidR="007F1304">
        <w:rPr>
          <w:i/>
          <w:lang w:val="nl-NL"/>
        </w:rPr>
        <w:t>acquis</w:t>
      </w:r>
      <w:r w:rsidR="007F1304">
        <w:rPr>
          <w:lang w:val="nl-NL"/>
        </w:rPr>
        <w:t xml:space="preserve"> bestaat met betrekking tot openbaar bestuur, maar </w:t>
      </w:r>
      <w:r w:rsidR="00913A81">
        <w:rPr>
          <w:lang w:val="nl-NL"/>
        </w:rPr>
        <w:t>het</w:t>
      </w:r>
      <w:r w:rsidR="007F1304">
        <w:rPr>
          <w:lang w:val="nl-NL"/>
        </w:rPr>
        <w:t xml:space="preserve"> toetredings</w:t>
      </w:r>
      <w:r w:rsidR="00913A81">
        <w:rPr>
          <w:lang w:val="nl-NL"/>
        </w:rPr>
        <w:t>proces kan</w:t>
      </w:r>
      <w:r w:rsidR="007F1304">
        <w:rPr>
          <w:lang w:val="nl-NL"/>
        </w:rPr>
        <w:t xml:space="preserve"> wel gebruikt worden om de noodzakelijke hervormingen aan te moedigen. Het kabinet deelt de visie van de Commissie dat in dit licht met name de hoofdstukken over publieke aanbestedingen, financiële controle, rechterlijke macht en fundamentele rechten, </w:t>
      </w:r>
      <w:r w:rsidR="007A3311">
        <w:rPr>
          <w:lang w:val="nl-NL"/>
        </w:rPr>
        <w:t>belastingen en economisch en monetair beleid, hierin een belangrijke rol kunnen spelen. Ook de intentie van de Commissie om in relatie tot PFM nauwer samen te werken met de internationale financiële instellingen wordt door het kabinet toegejuicht. Er moet meer gebruik worden gemaakt van de kennis en ex</w:t>
      </w:r>
      <w:r w:rsidR="00034D79">
        <w:rPr>
          <w:lang w:val="nl-NL"/>
        </w:rPr>
        <w:t>pertise van andere instellingen</w:t>
      </w:r>
      <w:r w:rsidR="007A3311">
        <w:rPr>
          <w:lang w:val="nl-NL"/>
        </w:rPr>
        <w:t xml:space="preserve"> om duplicatie en overlap te voorkomen en te zorgen dat inspanningen elkaar aanvullen en versterken.</w:t>
      </w:r>
    </w:p>
    <w:p w:rsidRPr="00F5454A" w:rsidR="00576F99" w:rsidRDefault="00B4177B">
      <w:pPr>
        <w:rPr>
          <w:i/>
          <w:lang w:val="nl-NL"/>
        </w:rPr>
      </w:pPr>
      <w:r w:rsidRPr="00F5454A">
        <w:rPr>
          <w:i/>
          <w:lang w:val="nl-NL"/>
        </w:rPr>
        <w:t>Economisch bestuur</w:t>
      </w:r>
    </w:p>
    <w:p w:rsidR="00947CB2" w:rsidRDefault="005E6B10">
      <w:pPr>
        <w:rPr>
          <w:lang w:val="nl-NL"/>
        </w:rPr>
      </w:pPr>
      <w:r>
        <w:rPr>
          <w:lang w:val="nl-NL"/>
        </w:rPr>
        <w:t>In haar mededeling van 2013 zette de Commissie een raamwerk uiteen voor de versterking van economisch bestuur. Dit jaar wordt deze aanpak verder verfijnd en uitgewerkt.</w:t>
      </w:r>
      <w:r w:rsidR="00165370">
        <w:rPr>
          <w:lang w:val="nl-NL"/>
        </w:rPr>
        <w:t xml:space="preserve"> Het verbeteren van het economisch bestuur en het vergroten van het concurrentievermogen is belangrijk in de uitbreidingslanden</w:t>
      </w:r>
      <w:r w:rsidR="00C77C65">
        <w:rPr>
          <w:lang w:val="nl-NL"/>
        </w:rPr>
        <w:t xml:space="preserve"> in het bijzonder in de landen van de Westelijke Balkan. Moeilijke economische omstandigheden</w:t>
      </w:r>
      <w:r w:rsidR="00165370">
        <w:rPr>
          <w:lang w:val="nl-NL"/>
        </w:rPr>
        <w:t>, met  hoge werkloosheid en een lage investeringsgraad</w:t>
      </w:r>
      <w:r w:rsidR="00C77C65">
        <w:rPr>
          <w:lang w:val="nl-NL"/>
        </w:rPr>
        <w:t xml:space="preserve">, voeren hier </w:t>
      </w:r>
      <w:r w:rsidR="00165370">
        <w:rPr>
          <w:lang w:val="nl-NL"/>
        </w:rPr>
        <w:t xml:space="preserve">nog altijd de boventoon en </w:t>
      </w:r>
      <w:r w:rsidR="00C77C65">
        <w:rPr>
          <w:lang w:val="nl-NL"/>
        </w:rPr>
        <w:t xml:space="preserve">vormen </w:t>
      </w:r>
      <w:r w:rsidR="00165370">
        <w:rPr>
          <w:lang w:val="nl-NL"/>
        </w:rPr>
        <w:t>de voornaamste zorg van burgers.</w:t>
      </w:r>
      <w:r w:rsidR="0060406C">
        <w:rPr>
          <w:lang w:val="nl-NL"/>
        </w:rPr>
        <w:t xml:space="preserve"> </w:t>
      </w:r>
      <w:r w:rsidR="008A534D">
        <w:rPr>
          <w:lang w:val="nl-NL"/>
        </w:rPr>
        <w:t>De zwaktes in de rechtsstaat en in het beheer van publieke middelen vergroten bovendien het risico van corruptie, wat een verdere negatieve impact heeft op het investeringsklimaat.</w:t>
      </w:r>
      <w:r w:rsidR="007C57F2">
        <w:rPr>
          <w:lang w:val="nl-NL"/>
        </w:rPr>
        <w:t xml:space="preserve"> </w:t>
      </w:r>
      <w:r w:rsidR="00952DEE">
        <w:rPr>
          <w:lang w:val="nl-NL"/>
        </w:rPr>
        <w:t xml:space="preserve">Hervormingen dienen te worden geïntensiveerd om duurzame groei te bereiken, het ondernemingsklimaat te verbeteren en investeringen te vergroten. </w:t>
      </w:r>
      <w:r w:rsidR="007C57F2">
        <w:rPr>
          <w:lang w:val="nl-NL"/>
        </w:rPr>
        <w:t xml:space="preserve">De Commissie wijst er terecht op dat het vergroten van het concurrentievermogen en het </w:t>
      </w:r>
      <w:r w:rsidR="006C30B0">
        <w:rPr>
          <w:lang w:val="nl-NL"/>
        </w:rPr>
        <w:t xml:space="preserve">creëren van werkgelegenheid </w:t>
      </w:r>
      <w:r w:rsidR="007C57F2">
        <w:rPr>
          <w:lang w:val="nl-NL"/>
        </w:rPr>
        <w:t>ook zullen helpen om migratiedruk vanuit uitbreidingslanden naar de Unie te verminderen. De Commissie geeft aan dat in de loop van toetredingsonderhandelingen ook de eventuele behoefte aan transitiemaatregelen en/of een waarborgmechanisme ten aanzien van vrij verkeer van werknemers zal worden geadresseerd.</w:t>
      </w:r>
    </w:p>
    <w:p w:rsidR="006633EF" w:rsidRDefault="0060406C">
      <w:pPr>
        <w:rPr>
          <w:lang w:val="nl-NL"/>
        </w:rPr>
      </w:pPr>
      <w:r>
        <w:rPr>
          <w:lang w:val="nl-NL"/>
        </w:rPr>
        <w:t xml:space="preserve">De aanpak </w:t>
      </w:r>
      <w:r w:rsidR="00C77C65">
        <w:rPr>
          <w:lang w:val="nl-NL"/>
        </w:rPr>
        <w:t xml:space="preserve">die de Commissie </w:t>
      </w:r>
      <w:r w:rsidR="007C57F2">
        <w:rPr>
          <w:lang w:val="nl-NL"/>
        </w:rPr>
        <w:t>voorstaat,</w:t>
      </w:r>
      <w:r w:rsidR="00947CB2">
        <w:rPr>
          <w:lang w:val="nl-NL"/>
        </w:rPr>
        <w:t xml:space="preserve"> beoogt de </w:t>
      </w:r>
      <w:r w:rsidR="00057D79">
        <w:rPr>
          <w:lang w:val="nl-NL"/>
        </w:rPr>
        <w:t>(potentiële) kandidaat-lidstaten</w:t>
      </w:r>
      <w:r w:rsidR="00947CB2">
        <w:rPr>
          <w:lang w:val="nl-NL"/>
        </w:rPr>
        <w:t xml:space="preserve"> te ondersteunen</w:t>
      </w:r>
      <w:r w:rsidR="007C57F2">
        <w:rPr>
          <w:lang w:val="nl-NL"/>
        </w:rPr>
        <w:t xml:space="preserve"> bij het ontwerpen en uitvoeren van een diepgaande en overtuigende economische hervormingsagenda</w:t>
      </w:r>
      <w:r w:rsidR="00947CB2">
        <w:rPr>
          <w:lang w:val="nl-NL"/>
        </w:rPr>
        <w:t xml:space="preserve">. </w:t>
      </w:r>
      <w:r w:rsidR="007C57F2">
        <w:rPr>
          <w:lang w:val="nl-NL"/>
        </w:rPr>
        <w:t>V</w:t>
      </w:r>
      <w:r>
        <w:rPr>
          <w:lang w:val="nl-NL"/>
        </w:rPr>
        <w:t>oort</w:t>
      </w:r>
      <w:r w:rsidR="007C57F2">
        <w:rPr>
          <w:lang w:val="nl-NL"/>
        </w:rPr>
        <w:t>bouwend</w:t>
      </w:r>
      <w:r>
        <w:rPr>
          <w:lang w:val="nl-NL"/>
        </w:rPr>
        <w:t xml:space="preserve"> op ervaringen in het Europees Semester zal </w:t>
      </w:r>
      <w:r w:rsidR="007C57F2">
        <w:rPr>
          <w:lang w:val="nl-NL"/>
        </w:rPr>
        <w:t xml:space="preserve">deze aanpak </w:t>
      </w:r>
      <w:r>
        <w:rPr>
          <w:lang w:val="nl-NL"/>
        </w:rPr>
        <w:t xml:space="preserve">een vergrote nadruk op sectorale structurele hervormingen omvatten. De landen </w:t>
      </w:r>
      <w:r w:rsidR="00FB4BF2">
        <w:rPr>
          <w:lang w:val="nl-NL"/>
        </w:rPr>
        <w:t xml:space="preserve">van de Westelijke Balkan </w:t>
      </w:r>
      <w:r>
        <w:rPr>
          <w:lang w:val="nl-NL"/>
        </w:rPr>
        <w:t>zullen ieder jaar een cyclus doorlopen</w:t>
      </w:r>
      <w:r w:rsidR="00D76EE9">
        <w:rPr>
          <w:lang w:val="nl-NL"/>
        </w:rPr>
        <w:t xml:space="preserve"> waari</w:t>
      </w:r>
      <w:r w:rsidR="00B9302A">
        <w:rPr>
          <w:lang w:val="nl-NL"/>
        </w:rPr>
        <w:t>n zij</w:t>
      </w:r>
      <w:r w:rsidR="00FB4BF2">
        <w:rPr>
          <w:lang w:val="nl-NL"/>
        </w:rPr>
        <w:t xml:space="preserve"> gevraagd worden n</w:t>
      </w:r>
      <w:r w:rsidR="00D76EE9">
        <w:rPr>
          <w:lang w:val="nl-NL"/>
        </w:rPr>
        <w:t xml:space="preserve">ationale economische hervormingsprogramma’s in te dienen die </w:t>
      </w:r>
      <w:r w:rsidR="001036C9">
        <w:rPr>
          <w:lang w:val="nl-NL"/>
        </w:rPr>
        <w:t xml:space="preserve">vervolgens </w:t>
      </w:r>
      <w:r w:rsidR="00D76EE9">
        <w:rPr>
          <w:lang w:val="nl-NL"/>
        </w:rPr>
        <w:t>door de EU worden beoordeeld</w:t>
      </w:r>
      <w:r w:rsidR="00860237">
        <w:rPr>
          <w:lang w:val="nl-NL"/>
        </w:rPr>
        <w:t xml:space="preserve"> en voorzien van gerichte adviezen</w:t>
      </w:r>
      <w:r w:rsidR="00D76EE9">
        <w:rPr>
          <w:lang w:val="nl-NL"/>
        </w:rPr>
        <w:t xml:space="preserve">. </w:t>
      </w:r>
      <w:r w:rsidR="006633EF">
        <w:rPr>
          <w:lang w:val="nl-NL"/>
        </w:rPr>
        <w:t xml:space="preserve">De focus ligt hierbij enerzijds op het bredere macro-economische en fiscale beleidskader en anderzijds op de structurele hervormingen die sectoraal van aard zijn. </w:t>
      </w:r>
      <w:r w:rsidR="00EA48E5">
        <w:rPr>
          <w:lang w:val="nl-NL"/>
        </w:rPr>
        <w:t xml:space="preserve">De EU zal meer en duidelijkere sturing geven voor hervormingsprioriteiten en </w:t>
      </w:r>
      <w:r w:rsidR="00C273C7">
        <w:rPr>
          <w:lang w:val="nl-NL"/>
        </w:rPr>
        <w:t>dit met middelen</w:t>
      </w:r>
      <w:r w:rsidR="00EA48E5">
        <w:rPr>
          <w:lang w:val="nl-NL"/>
        </w:rPr>
        <w:t xml:space="preserve"> uit </w:t>
      </w:r>
      <w:r w:rsidR="004350D8">
        <w:rPr>
          <w:lang w:val="nl-NL"/>
        </w:rPr>
        <w:t>het pre-accessie instrument (</w:t>
      </w:r>
      <w:r w:rsidR="00EA48E5">
        <w:rPr>
          <w:lang w:val="nl-NL"/>
        </w:rPr>
        <w:t>IPA</w:t>
      </w:r>
      <w:r w:rsidR="004350D8">
        <w:rPr>
          <w:lang w:val="nl-NL"/>
        </w:rPr>
        <w:t>)</w:t>
      </w:r>
      <w:r w:rsidR="00EA48E5">
        <w:rPr>
          <w:lang w:val="nl-NL"/>
        </w:rPr>
        <w:t xml:space="preserve"> </w:t>
      </w:r>
      <w:r w:rsidR="00C273C7">
        <w:rPr>
          <w:lang w:val="nl-NL"/>
        </w:rPr>
        <w:t>ondersteunen</w:t>
      </w:r>
      <w:r w:rsidR="00EA48E5">
        <w:rPr>
          <w:lang w:val="nl-NL"/>
        </w:rPr>
        <w:t xml:space="preserve">. </w:t>
      </w:r>
      <w:r w:rsidR="006633EF">
        <w:rPr>
          <w:lang w:val="nl-NL"/>
        </w:rPr>
        <w:t>Het kabinet wijst hierbij eveneens op het belang van betrouwbare data en statistische gegevens en zal de Commissie aansporen met prioriteit aan deze belangrijke onderbouwende sector te werken.</w:t>
      </w:r>
      <w:r w:rsidR="000D3836">
        <w:rPr>
          <w:lang w:val="nl-NL"/>
        </w:rPr>
        <w:t xml:space="preserve"> Ook de plannen voor een dialoog over werkgelegenheid en sociale hervormingen worden door het kabinet omarm</w:t>
      </w:r>
      <w:r w:rsidR="004350D8">
        <w:rPr>
          <w:lang w:val="nl-NL"/>
        </w:rPr>
        <w:t>d</w:t>
      </w:r>
      <w:r w:rsidR="000D3836">
        <w:rPr>
          <w:lang w:val="nl-NL"/>
        </w:rPr>
        <w:t>.</w:t>
      </w:r>
    </w:p>
    <w:p w:rsidR="00B9302A" w:rsidRDefault="006A7DEC">
      <w:pPr>
        <w:rPr>
          <w:lang w:val="nl-NL"/>
        </w:rPr>
      </w:pPr>
      <w:r>
        <w:rPr>
          <w:lang w:val="nl-NL"/>
        </w:rPr>
        <w:t>Voor Turkije zal er een separate economische dialoog worden opgezet die meer politiek en strategisch van aard zal zijn g</w:t>
      </w:r>
      <w:r w:rsidR="00B9302A">
        <w:rPr>
          <w:lang w:val="nl-NL"/>
        </w:rPr>
        <w:t xml:space="preserve">ezien het verschil in economische situatie </w:t>
      </w:r>
      <w:r>
        <w:rPr>
          <w:lang w:val="nl-NL"/>
        </w:rPr>
        <w:t>met</w:t>
      </w:r>
      <w:r w:rsidR="00B9302A">
        <w:rPr>
          <w:lang w:val="nl-NL"/>
        </w:rPr>
        <w:t xml:space="preserve"> de Westelijke Balkan en de grote economische banden en belangen die Turkije reeds deelt met de Unie. Hierin zullen ook de economische hervormingsagenda, verdere economische integratie en de bevordering van handelsrelaties, onder meer door de modernisering en verbetering van de Douane-unie tussen de EU en Turkije, hun beslag krijgen.</w:t>
      </w:r>
      <w:r w:rsidR="008704E4">
        <w:rPr>
          <w:lang w:val="nl-NL"/>
        </w:rPr>
        <w:t xml:space="preserve"> De Commissie beoogt ook </w:t>
      </w:r>
      <w:r w:rsidR="004350D8">
        <w:rPr>
          <w:lang w:val="nl-NL"/>
        </w:rPr>
        <w:t xml:space="preserve">met </w:t>
      </w:r>
      <w:r w:rsidR="000D3836">
        <w:rPr>
          <w:lang w:val="nl-NL"/>
        </w:rPr>
        <w:t>Turkije een dialoog te starten over werkgelegenheid en sociale hervormingen.</w:t>
      </w:r>
    </w:p>
    <w:p w:rsidR="00366D23" w:rsidP="00366D23" w:rsidRDefault="00FB4BF2">
      <w:pPr>
        <w:rPr>
          <w:lang w:val="nl-NL"/>
        </w:rPr>
      </w:pPr>
      <w:r>
        <w:rPr>
          <w:lang w:val="nl-NL"/>
        </w:rPr>
        <w:t>De versterkte aanpak vraagt om een actieve</w:t>
      </w:r>
      <w:r w:rsidR="006518A2">
        <w:rPr>
          <w:lang w:val="nl-NL"/>
        </w:rPr>
        <w:t xml:space="preserve"> rol van verschillende onderdelen van de Commissie en een intensievere samenwerking. </w:t>
      </w:r>
      <w:r w:rsidR="006633EF">
        <w:rPr>
          <w:lang w:val="nl-NL"/>
        </w:rPr>
        <w:t xml:space="preserve">In de uitvoering ligt ook een belangrijke rol voor de ECOFIN Raad. </w:t>
      </w:r>
      <w:r w:rsidR="00C73EBE">
        <w:rPr>
          <w:lang w:val="nl-NL"/>
        </w:rPr>
        <w:t xml:space="preserve">Het kabinet juicht deze </w:t>
      </w:r>
      <w:r w:rsidR="006633EF">
        <w:rPr>
          <w:lang w:val="nl-NL"/>
        </w:rPr>
        <w:t>sector</w:t>
      </w:r>
      <w:r w:rsidR="00C73EBE">
        <w:rPr>
          <w:lang w:val="nl-NL"/>
        </w:rPr>
        <w:t xml:space="preserve">-overstijgende aanpak </w:t>
      </w:r>
      <w:r w:rsidR="00860237">
        <w:rPr>
          <w:lang w:val="nl-NL"/>
        </w:rPr>
        <w:t xml:space="preserve">en de link met het Europees Semester </w:t>
      </w:r>
      <w:r w:rsidR="00860237">
        <w:rPr>
          <w:lang w:val="nl-NL"/>
        </w:rPr>
        <w:lastRenderedPageBreak/>
        <w:t xml:space="preserve">toe. </w:t>
      </w:r>
      <w:r w:rsidR="00427651">
        <w:rPr>
          <w:lang w:val="nl-NL"/>
        </w:rPr>
        <w:t>Wanneer</w:t>
      </w:r>
      <w:r w:rsidRPr="00366D23" w:rsidR="00366D23">
        <w:rPr>
          <w:lang w:val="nl-NL"/>
        </w:rPr>
        <w:t xml:space="preserve"> (potentiële) kandidaat-lidstaten </w:t>
      </w:r>
      <w:r w:rsidR="00860237">
        <w:rPr>
          <w:lang w:val="nl-NL"/>
        </w:rPr>
        <w:t>in zeker</w:t>
      </w:r>
      <w:r w:rsidR="00655D0D">
        <w:rPr>
          <w:lang w:val="nl-NL"/>
        </w:rPr>
        <w:t>e</w:t>
      </w:r>
      <w:r w:rsidR="00860237">
        <w:rPr>
          <w:lang w:val="nl-NL"/>
        </w:rPr>
        <w:t xml:space="preserve"> zin ook </w:t>
      </w:r>
      <w:r w:rsidRPr="00366D23" w:rsidR="00366D23">
        <w:rPr>
          <w:lang w:val="nl-NL"/>
        </w:rPr>
        <w:t xml:space="preserve">langs de lat van </w:t>
      </w:r>
      <w:r w:rsidR="00860237">
        <w:rPr>
          <w:lang w:val="nl-NL"/>
        </w:rPr>
        <w:t xml:space="preserve">het </w:t>
      </w:r>
      <w:r w:rsidRPr="00366D23" w:rsidR="00366D23">
        <w:rPr>
          <w:lang w:val="nl-NL"/>
        </w:rPr>
        <w:t>Stabiliteits- en Groeipact en de Macro-economische Onevenwichtigheden Procedure</w:t>
      </w:r>
      <w:r w:rsidR="00860237">
        <w:rPr>
          <w:lang w:val="nl-NL"/>
        </w:rPr>
        <w:t xml:space="preserve"> worden gelegd</w:t>
      </w:r>
      <w:r w:rsidR="00427651">
        <w:rPr>
          <w:lang w:val="nl-NL"/>
        </w:rPr>
        <w:t>, geeft dit</w:t>
      </w:r>
      <w:r w:rsidR="00860237">
        <w:rPr>
          <w:lang w:val="nl-NL"/>
        </w:rPr>
        <w:t xml:space="preserve"> een</w:t>
      </w:r>
      <w:r w:rsidRPr="00366D23" w:rsidR="00366D23">
        <w:rPr>
          <w:lang w:val="nl-NL"/>
        </w:rPr>
        <w:t xml:space="preserve"> goed en belangrijk beeld in hoeverre een land is voorbereid</w:t>
      </w:r>
      <w:r w:rsidR="00860237">
        <w:rPr>
          <w:lang w:val="nl-NL"/>
        </w:rPr>
        <w:t xml:space="preserve"> en</w:t>
      </w:r>
      <w:r w:rsidRPr="00366D23" w:rsidR="00366D23">
        <w:rPr>
          <w:lang w:val="nl-NL"/>
        </w:rPr>
        <w:t xml:space="preserve"> hoe het staat t</w:t>
      </w:r>
      <w:r w:rsidR="00860237">
        <w:rPr>
          <w:lang w:val="nl-NL"/>
        </w:rPr>
        <w:t>en opzichte van het EU-</w:t>
      </w:r>
      <w:r w:rsidRPr="00366D23" w:rsidR="00366D23">
        <w:rPr>
          <w:lang w:val="nl-NL"/>
        </w:rPr>
        <w:t>gemiddelde.</w:t>
      </w:r>
      <w:r w:rsidR="00860237">
        <w:rPr>
          <w:lang w:val="nl-NL"/>
        </w:rPr>
        <w:t xml:space="preserve"> De ervaring leert dat dit veel tijd kost. Het kabinet deelt dan ook de visie van de Commissie dat hier</w:t>
      </w:r>
      <w:r w:rsidRPr="00366D23" w:rsidR="00366D23">
        <w:rPr>
          <w:lang w:val="nl-NL"/>
        </w:rPr>
        <w:t xml:space="preserve"> zo vroeg mogelijk</w:t>
      </w:r>
      <w:r w:rsidR="00860237">
        <w:rPr>
          <w:lang w:val="nl-NL"/>
        </w:rPr>
        <w:t xml:space="preserve"> mee moet worden begonnen. Niet alleen de landen zelf zullen hier profijt van hebben, maar ook de Unie is gebaat bij </w:t>
      </w:r>
      <w:r w:rsidR="000E7544">
        <w:rPr>
          <w:lang w:val="nl-NL"/>
        </w:rPr>
        <w:t xml:space="preserve">– op termijn - </w:t>
      </w:r>
      <w:r w:rsidR="00C802BD">
        <w:rPr>
          <w:lang w:val="nl-NL"/>
        </w:rPr>
        <w:t>nieuwe lidstaten</w:t>
      </w:r>
      <w:r w:rsidR="00860237">
        <w:rPr>
          <w:lang w:val="nl-NL"/>
        </w:rPr>
        <w:t xml:space="preserve"> met een meer solide economische basis. </w:t>
      </w:r>
    </w:p>
    <w:p w:rsidRPr="000E48A7" w:rsidR="002D4E35" w:rsidP="00366D23" w:rsidRDefault="000E48A7">
      <w:pPr>
        <w:rPr>
          <w:i/>
          <w:lang w:val="nl-NL"/>
        </w:rPr>
      </w:pPr>
      <w:r w:rsidRPr="000E48A7">
        <w:rPr>
          <w:i/>
          <w:lang w:val="nl-NL"/>
        </w:rPr>
        <w:t>Rechtsstaat</w:t>
      </w:r>
      <w:r w:rsidR="00236245">
        <w:rPr>
          <w:i/>
          <w:lang w:val="nl-NL"/>
        </w:rPr>
        <w:t>, democratie</w:t>
      </w:r>
      <w:r w:rsidRPr="000E48A7">
        <w:rPr>
          <w:i/>
          <w:lang w:val="nl-NL"/>
        </w:rPr>
        <w:t xml:space="preserve"> en fundamentele rechten</w:t>
      </w:r>
    </w:p>
    <w:p w:rsidR="00AD48C2" w:rsidRDefault="007E2B93">
      <w:pPr>
        <w:rPr>
          <w:lang w:val="nl-NL"/>
        </w:rPr>
      </w:pPr>
      <w:r>
        <w:rPr>
          <w:lang w:val="nl-NL"/>
        </w:rPr>
        <w:t xml:space="preserve">Zoals </w:t>
      </w:r>
      <w:r w:rsidR="001E252B">
        <w:rPr>
          <w:lang w:val="nl-NL"/>
        </w:rPr>
        <w:t xml:space="preserve">inmiddels </w:t>
      </w:r>
      <w:r>
        <w:rPr>
          <w:lang w:val="nl-NL"/>
        </w:rPr>
        <w:t>gebruikelijk, besteedt de Commissie opnieuw veel aandacht aan de recht</w:t>
      </w:r>
      <w:r w:rsidR="00F5475A">
        <w:rPr>
          <w:lang w:val="nl-NL"/>
        </w:rPr>
        <w:t>s</w:t>
      </w:r>
      <w:r>
        <w:rPr>
          <w:lang w:val="nl-NL"/>
        </w:rPr>
        <w:t>staat</w:t>
      </w:r>
      <w:r w:rsidR="00C10BD4">
        <w:rPr>
          <w:lang w:val="nl-NL"/>
        </w:rPr>
        <w:t>, democratie</w:t>
      </w:r>
      <w:r w:rsidR="00E01D4D">
        <w:rPr>
          <w:lang w:val="nl-NL"/>
        </w:rPr>
        <w:t xml:space="preserve"> en fundamentele rechten</w:t>
      </w:r>
      <w:r w:rsidR="00C10BD4">
        <w:rPr>
          <w:lang w:val="nl-NL"/>
        </w:rPr>
        <w:t xml:space="preserve"> als centrale elementen in het versterkte toetredingsproces</w:t>
      </w:r>
      <w:r>
        <w:rPr>
          <w:lang w:val="nl-NL"/>
        </w:rPr>
        <w:t>.</w:t>
      </w:r>
      <w:r w:rsidR="00FB7FD2">
        <w:rPr>
          <w:lang w:val="nl-NL"/>
        </w:rPr>
        <w:t xml:space="preserve"> Het kabinet is tevreden met de grote aandacht die de Commissie deze hoofdstukken geeft, evenals met de wijze waarop de methodiek voor de rechtsstaatshoofdstukken </w:t>
      </w:r>
      <w:r w:rsidR="000E7544">
        <w:rPr>
          <w:lang w:val="nl-NL"/>
        </w:rPr>
        <w:t xml:space="preserve">(vroeg openen, laat sluiten) wordt </w:t>
      </w:r>
      <w:r w:rsidR="00FB7FD2">
        <w:rPr>
          <w:lang w:val="nl-NL"/>
        </w:rPr>
        <w:t>toe</w:t>
      </w:r>
      <w:r w:rsidR="000E7544">
        <w:rPr>
          <w:lang w:val="nl-NL"/>
        </w:rPr>
        <w:t>ge</w:t>
      </w:r>
      <w:r w:rsidR="00FB7FD2">
        <w:rPr>
          <w:lang w:val="nl-NL"/>
        </w:rPr>
        <w:t>past.</w:t>
      </w:r>
      <w:r>
        <w:rPr>
          <w:lang w:val="nl-NL"/>
        </w:rPr>
        <w:t xml:space="preserve"> De Commissie </w:t>
      </w:r>
      <w:r w:rsidR="00FB7FD2">
        <w:rPr>
          <w:lang w:val="nl-NL"/>
        </w:rPr>
        <w:t xml:space="preserve">ziet het afgelopen jaar </w:t>
      </w:r>
      <w:r>
        <w:rPr>
          <w:lang w:val="nl-NL"/>
        </w:rPr>
        <w:t>een aantal positieve ontwikkelingen</w:t>
      </w:r>
      <w:r w:rsidR="00A421A9">
        <w:rPr>
          <w:lang w:val="nl-NL"/>
        </w:rPr>
        <w:t>, maar</w:t>
      </w:r>
      <w:r w:rsidR="001E252B">
        <w:rPr>
          <w:lang w:val="nl-NL"/>
        </w:rPr>
        <w:t xml:space="preserve"> </w:t>
      </w:r>
      <w:r w:rsidR="00A421A9">
        <w:rPr>
          <w:lang w:val="nl-NL"/>
        </w:rPr>
        <w:t>benadrukt dat v</w:t>
      </w:r>
      <w:r w:rsidR="001E252B">
        <w:rPr>
          <w:lang w:val="nl-NL"/>
        </w:rPr>
        <w:t xml:space="preserve">ersterking van de rechtsstaat een </w:t>
      </w:r>
      <w:r w:rsidR="00E01D4D">
        <w:rPr>
          <w:lang w:val="nl-NL"/>
        </w:rPr>
        <w:t>grote</w:t>
      </w:r>
      <w:r w:rsidR="001E252B">
        <w:rPr>
          <w:lang w:val="nl-NL"/>
        </w:rPr>
        <w:t xml:space="preserve"> uitdaging </w:t>
      </w:r>
      <w:r w:rsidR="00A421A9">
        <w:rPr>
          <w:lang w:val="nl-NL"/>
        </w:rPr>
        <w:t>blijft</w:t>
      </w:r>
      <w:r w:rsidR="00E01D4D">
        <w:rPr>
          <w:lang w:val="nl-NL"/>
        </w:rPr>
        <w:t>.</w:t>
      </w:r>
      <w:r w:rsidR="001E252B">
        <w:rPr>
          <w:lang w:val="nl-NL"/>
        </w:rPr>
        <w:t xml:space="preserve"> </w:t>
      </w:r>
      <w:r w:rsidR="00AD48C2">
        <w:rPr>
          <w:lang w:val="nl-NL"/>
        </w:rPr>
        <w:t>Het kabinet onderschrijft de conclusie van de Commissie dat w</w:t>
      </w:r>
      <w:r w:rsidR="00E01D4D">
        <w:rPr>
          <w:lang w:val="nl-NL"/>
        </w:rPr>
        <w:t>erkelijke voortgang</w:t>
      </w:r>
      <w:r w:rsidR="00246FD1">
        <w:rPr>
          <w:lang w:val="nl-NL"/>
        </w:rPr>
        <w:t xml:space="preserve"> </w:t>
      </w:r>
      <w:r w:rsidR="000E7544">
        <w:rPr>
          <w:lang w:val="nl-NL"/>
        </w:rPr>
        <w:t xml:space="preserve">vooral </w:t>
      </w:r>
      <w:r w:rsidR="00246FD1">
        <w:rPr>
          <w:lang w:val="nl-NL"/>
        </w:rPr>
        <w:t xml:space="preserve"> politieke wil</w:t>
      </w:r>
      <w:r w:rsidRPr="00AD48C2" w:rsidR="00AD48C2">
        <w:rPr>
          <w:lang w:val="nl-NL"/>
        </w:rPr>
        <w:t xml:space="preserve"> </w:t>
      </w:r>
      <w:r w:rsidR="00AD48C2">
        <w:rPr>
          <w:lang w:val="nl-NL"/>
        </w:rPr>
        <w:t>vereist</w:t>
      </w:r>
      <w:r w:rsidR="008378EA">
        <w:rPr>
          <w:lang w:val="nl-NL"/>
        </w:rPr>
        <w:t>, die verder gaat dan verklaringen</w:t>
      </w:r>
      <w:r w:rsidR="00AD48C2">
        <w:rPr>
          <w:lang w:val="nl-NL"/>
        </w:rPr>
        <w:t xml:space="preserve"> maar</w:t>
      </w:r>
      <w:r w:rsidR="008378EA">
        <w:rPr>
          <w:lang w:val="nl-NL"/>
        </w:rPr>
        <w:t xml:space="preserve"> zich toespitst op </w:t>
      </w:r>
      <w:r w:rsidR="00E01D4D">
        <w:rPr>
          <w:lang w:val="nl-NL"/>
        </w:rPr>
        <w:t xml:space="preserve">het boeken </w:t>
      </w:r>
      <w:r w:rsidR="000E7544">
        <w:rPr>
          <w:lang w:val="nl-NL"/>
        </w:rPr>
        <w:t xml:space="preserve">van </w:t>
      </w:r>
      <w:r w:rsidR="008378EA">
        <w:rPr>
          <w:lang w:val="nl-NL"/>
        </w:rPr>
        <w:t xml:space="preserve">tastbare resultaten en </w:t>
      </w:r>
      <w:r w:rsidR="00E01D4D">
        <w:rPr>
          <w:lang w:val="nl-NL"/>
        </w:rPr>
        <w:t xml:space="preserve">het opbouwen van een </w:t>
      </w:r>
      <w:r w:rsidR="008378EA">
        <w:rPr>
          <w:lang w:val="nl-NL"/>
        </w:rPr>
        <w:t xml:space="preserve">geloofwaardig </w:t>
      </w:r>
      <w:r w:rsidR="000E7544">
        <w:rPr>
          <w:lang w:val="nl-NL"/>
        </w:rPr>
        <w:t xml:space="preserve">en solide </w:t>
      </w:r>
      <w:r w:rsidR="008378EA">
        <w:rPr>
          <w:lang w:val="nl-NL"/>
        </w:rPr>
        <w:t>track-record.</w:t>
      </w:r>
      <w:r w:rsidR="004C7837">
        <w:rPr>
          <w:lang w:val="nl-NL"/>
        </w:rPr>
        <w:t xml:space="preserve"> </w:t>
      </w:r>
    </w:p>
    <w:p w:rsidR="008378EA" w:rsidRDefault="004C7837">
      <w:pPr>
        <w:rPr>
          <w:lang w:val="nl-NL"/>
        </w:rPr>
      </w:pPr>
      <w:r>
        <w:rPr>
          <w:lang w:val="nl-NL"/>
        </w:rPr>
        <w:t>Over een a</w:t>
      </w:r>
      <w:r w:rsidR="00FE38D7">
        <w:rPr>
          <w:lang w:val="nl-NL"/>
        </w:rPr>
        <w:t xml:space="preserve">antal kwesties </w:t>
      </w:r>
      <w:r>
        <w:rPr>
          <w:lang w:val="nl-NL"/>
        </w:rPr>
        <w:t xml:space="preserve">bestaan </w:t>
      </w:r>
      <w:r w:rsidR="00FE38D7">
        <w:rPr>
          <w:lang w:val="nl-NL"/>
        </w:rPr>
        <w:t>bijzondere zorgen</w:t>
      </w:r>
      <w:r w:rsidR="00C04A24">
        <w:rPr>
          <w:lang w:val="nl-NL"/>
        </w:rPr>
        <w:t>, waar</w:t>
      </w:r>
      <w:r w:rsidR="00FE38D7">
        <w:rPr>
          <w:lang w:val="nl-NL"/>
        </w:rPr>
        <w:t xml:space="preserve"> meer aandacht en inzet van de landen</w:t>
      </w:r>
      <w:r w:rsidR="00C04A24">
        <w:rPr>
          <w:lang w:val="nl-NL"/>
        </w:rPr>
        <w:t xml:space="preserve"> wordt verwacht</w:t>
      </w:r>
      <w:r w:rsidR="00FE38D7">
        <w:rPr>
          <w:lang w:val="nl-NL"/>
        </w:rPr>
        <w:t xml:space="preserve">. Dit betreft </w:t>
      </w:r>
      <w:r w:rsidR="00AD48C2">
        <w:rPr>
          <w:lang w:val="nl-NL"/>
        </w:rPr>
        <w:t>vooral</w:t>
      </w:r>
      <w:r w:rsidR="00E01D4D">
        <w:rPr>
          <w:lang w:val="nl-NL"/>
        </w:rPr>
        <w:t xml:space="preserve"> de verbetering van het functioneren en de onafhankelijkheid van de rechterlijke macht</w:t>
      </w:r>
      <w:r w:rsidR="00FE38D7">
        <w:rPr>
          <w:lang w:val="nl-NL"/>
        </w:rPr>
        <w:t xml:space="preserve">, </w:t>
      </w:r>
      <w:r w:rsidR="00E01D4D">
        <w:rPr>
          <w:lang w:val="nl-NL"/>
        </w:rPr>
        <w:t>de strijd tegen corruptie en georganiseerde misdaad</w:t>
      </w:r>
      <w:r w:rsidR="00FE38D7">
        <w:rPr>
          <w:lang w:val="nl-NL"/>
        </w:rPr>
        <w:t>, vrijheid van meningsuiting en media, en de positie van minderheden, vrouwen</w:t>
      </w:r>
      <w:r w:rsidR="00EA11B9">
        <w:rPr>
          <w:lang w:val="nl-NL"/>
        </w:rPr>
        <w:t>, kinderen</w:t>
      </w:r>
      <w:r w:rsidR="00FE38D7">
        <w:rPr>
          <w:lang w:val="nl-NL"/>
        </w:rPr>
        <w:t xml:space="preserve"> en LHBT-personen.</w:t>
      </w:r>
      <w:r w:rsidR="00C04A24">
        <w:rPr>
          <w:lang w:val="nl-NL"/>
        </w:rPr>
        <w:t xml:space="preserve"> Ook het </w:t>
      </w:r>
      <w:r w:rsidR="00503AFA">
        <w:rPr>
          <w:lang w:val="nl-NL"/>
        </w:rPr>
        <w:t xml:space="preserve">beter </w:t>
      </w:r>
      <w:r w:rsidR="00C04A24">
        <w:rPr>
          <w:lang w:val="nl-NL"/>
        </w:rPr>
        <w:t>functioneren van democratische instituties</w:t>
      </w:r>
      <w:r w:rsidR="00503AFA">
        <w:rPr>
          <w:lang w:val="nl-NL"/>
        </w:rPr>
        <w:t xml:space="preserve"> </w:t>
      </w:r>
      <w:r w:rsidR="00C04A24">
        <w:rPr>
          <w:lang w:val="nl-NL"/>
        </w:rPr>
        <w:t>wordt hier genoemd.</w:t>
      </w:r>
      <w:r w:rsidR="00503AFA">
        <w:rPr>
          <w:lang w:val="nl-NL"/>
        </w:rPr>
        <w:t xml:space="preserve"> Dit vereist goede electorale procedures</w:t>
      </w:r>
      <w:r w:rsidR="00523818">
        <w:rPr>
          <w:lang w:val="nl-NL"/>
        </w:rPr>
        <w:t xml:space="preserve"> en correcte functionering van parlementen, inclusief constructieve en duurzame dialoog over het hele politieke spectrum. Een sterk maatschappelijk middenveld is hiervoor eveneens van belang, aldus de Commissie.</w:t>
      </w:r>
      <w:r w:rsidR="00C04A24">
        <w:rPr>
          <w:lang w:val="nl-NL"/>
        </w:rPr>
        <w:t xml:space="preserve"> </w:t>
      </w:r>
      <w:r w:rsidR="00367345">
        <w:rPr>
          <w:lang w:val="nl-NL"/>
        </w:rPr>
        <w:t xml:space="preserve">Ten aanzien van het verzekeren van onafhankelijke, efficiënte en eerlijke rechtspraak zijn in de meeste gevallen verstrekkende hervormingen nodig. </w:t>
      </w:r>
      <w:r w:rsidR="00980AA0">
        <w:rPr>
          <w:lang w:val="nl-NL"/>
        </w:rPr>
        <w:t xml:space="preserve">De Commissie noemt </w:t>
      </w:r>
      <w:r w:rsidR="00B23291">
        <w:rPr>
          <w:lang w:val="nl-NL"/>
        </w:rPr>
        <w:t>als voornaamste uitdagingen</w:t>
      </w:r>
      <w:r w:rsidR="00980AA0">
        <w:rPr>
          <w:lang w:val="nl-NL"/>
        </w:rPr>
        <w:t xml:space="preserve"> onder meer kwaliteit en efficiëntie van rechtspleging, </w:t>
      </w:r>
      <w:r w:rsidR="00A42595">
        <w:rPr>
          <w:lang w:val="nl-NL"/>
        </w:rPr>
        <w:t>correcte procedures voor benoeming van rechters en aanklagers, en onafhankelijkheid maar ook verantwoording</w:t>
      </w:r>
      <w:r w:rsidR="00D16376">
        <w:rPr>
          <w:lang w:val="nl-NL"/>
        </w:rPr>
        <w:t>splicht</w:t>
      </w:r>
      <w:r w:rsidR="00A42595">
        <w:rPr>
          <w:lang w:val="nl-NL"/>
        </w:rPr>
        <w:t xml:space="preserve"> van </w:t>
      </w:r>
      <w:r w:rsidR="00D16376">
        <w:rPr>
          <w:lang w:val="nl-NL"/>
        </w:rPr>
        <w:t>de rechterlijke macht</w:t>
      </w:r>
      <w:r w:rsidR="00A42595">
        <w:rPr>
          <w:lang w:val="nl-NL"/>
        </w:rPr>
        <w:t xml:space="preserve">. Het kabinet deelt de conclusie van de Commissie dat niet alleen grondige </w:t>
      </w:r>
      <w:r w:rsidR="00120FD5">
        <w:rPr>
          <w:lang w:val="nl-NL"/>
        </w:rPr>
        <w:t>institutionele en wets</w:t>
      </w:r>
      <w:r w:rsidR="00A42595">
        <w:rPr>
          <w:lang w:val="nl-NL"/>
        </w:rPr>
        <w:t>hervormingen</w:t>
      </w:r>
      <w:r w:rsidR="00B23291">
        <w:rPr>
          <w:lang w:val="nl-NL"/>
        </w:rPr>
        <w:t xml:space="preserve"> vereist zijn</w:t>
      </w:r>
      <w:r w:rsidR="00A42595">
        <w:rPr>
          <w:lang w:val="nl-NL"/>
        </w:rPr>
        <w:t xml:space="preserve">, maar ook een verandering in de </w:t>
      </w:r>
      <w:r w:rsidR="0001704B">
        <w:rPr>
          <w:lang w:val="nl-NL"/>
        </w:rPr>
        <w:t>gerechtelijke cultuur, gericht op dienstverlening aan burgers.</w:t>
      </w:r>
    </w:p>
    <w:p w:rsidR="00AD48C2" w:rsidRDefault="00AD48C2">
      <w:pPr>
        <w:rPr>
          <w:lang w:val="nl-NL"/>
        </w:rPr>
      </w:pPr>
      <w:r>
        <w:rPr>
          <w:lang w:val="nl-NL"/>
        </w:rPr>
        <w:t>De Commissie constateert eveneens dat c</w:t>
      </w:r>
      <w:r w:rsidR="00076592">
        <w:rPr>
          <w:lang w:val="nl-NL"/>
        </w:rPr>
        <w:t>orruptie en georganiseerde misdaad een serieus</w:t>
      </w:r>
      <w:r>
        <w:rPr>
          <w:lang w:val="nl-NL"/>
        </w:rPr>
        <w:t xml:space="preserve"> </w:t>
      </w:r>
      <w:r w:rsidR="00076592">
        <w:rPr>
          <w:lang w:val="nl-NL"/>
        </w:rPr>
        <w:t xml:space="preserve">probleem </w:t>
      </w:r>
      <w:r>
        <w:rPr>
          <w:lang w:val="nl-NL"/>
        </w:rPr>
        <w:t>blijven. E</w:t>
      </w:r>
      <w:r w:rsidR="00076592">
        <w:rPr>
          <w:lang w:val="nl-NL"/>
        </w:rPr>
        <w:t xml:space="preserve">en analyse die geheel gedeeld wordt door het kabinet. Instrumenten om corruptie te voorkomen worden onvoldoende gebruikt en er is behoefte </w:t>
      </w:r>
      <w:r w:rsidR="00125486">
        <w:rPr>
          <w:lang w:val="nl-NL"/>
        </w:rPr>
        <w:t>aan een meer pro</w:t>
      </w:r>
      <w:r w:rsidR="00076592">
        <w:rPr>
          <w:lang w:val="nl-NL"/>
        </w:rPr>
        <w:t xml:space="preserve">actieve, </w:t>
      </w:r>
      <w:r w:rsidR="00125486">
        <w:rPr>
          <w:lang w:val="nl-NL"/>
        </w:rPr>
        <w:t>gecoördineerde</w:t>
      </w:r>
      <w:r w:rsidR="00076592">
        <w:rPr>
          <w:lang w:val="nl-NL"/>
        </w:rPr>
        <w:t xml:space="preserve"> en effectieve wetshandhaving</w:t>
      </w:r>
      <w:r w:rsidR="00125486">
        <w:rPr>
          <w:lang w:val="nl-NL"/>
        </w:rPr>
        <w:t xml:space="preserve"> om zeker te stellen dat corruptiezaken adequaat worden onderzocht, vervolgd en bestraft.</w:t>
      </w:r>
      <w:r w:rsidR="00BE3A8F">
        <w:rPr>
          <w:lang w:val="nl-NL"/>
        </w:rPr>
        <w:t xml:space="preserve"> Wat betreft de strijd tegen georganiseerde misdaad benadrukt de Commissie dat een versterkte inzet </w:t>
      </w:r>
      <w:r w:rsidR="00BE31C0">
        <w:rPr>
          <w:lang w:val="nl-NL"/>
        </w:rPr>
        <w:t xml:space="preserve">en capaciteit </w:t>
      </w:r>
      <w:r w:rsidR="00BE3A8F">
        <w:rPr>
          <w:lang w:val="nl-NL"/>
        </w:rPr>
        <w:t>essentieel is om de criminele infiltratie van de politieke, justitiële en economische systemen tegen te gaan.</w:t>
      </w:r>
      <w:r>
        <w:rPr>
          <w:lang w:val="nl-NL"/>
        </w:rPr>
        <w:t xml:space="preserve"> </w:t>
      </w:r>
    </w:p>
    <w:p w:rsidR="00F5454A" w:rsidRDefault="00AD48C2">
      <w:pPr>
        <w:rPr>
          <w:lang w:val="nl-NL"/>
        </w:rPr>
      </w:pPr>
      <w:r>
        <w:rPr>
          <w:lang w:val="nl-NL"/>
        </w:rPr>
        <w:t>Met</w:t>
      </w:r>
      <w:r w:rsidR="00076592">
        <w:rPr>
          <w:lang w:val="nl-NL"/>
        </w:rPr>
        <w:t xml:space="preserve"> het kab</w:t>
      </w:r>
      <w:r w:rsidR="00CD1502">
        <w:rPr>
          <w:lang w:val="nl-NL"/>
        </w:rPr>
        <w:t>inet signaleert de Commissie een zorgwekkende neergaande trend in een aantal landen op het gebied van vrijheid van meningsuiting en de media.</w:t>
      </w:r>
      <w:r w:rsidR="00F570F2">
        <w:rPr>
          <w:lang w:val="nl-NL"/>
        </w:rPr>
        <w:t xml:space="preserve"> Hoewel de wettelijke kaders grotendeels op orde zijn, laat de praktijk veel te wensen over. De Commissie ziet een aantal belangrijke uitdagingen die dringend moeten worden aangepakt. Zo maakt de Commissie zich ernstige zorgen over de overheids</w:t>
      </w:r>
      <w:r w:rsidR="00D90DF1">
        <w:rPr>
          <w:lang w:val="nl-NL"/>
        </w:rPr>
        <w:t>belemmering van</w:t>
      </w:r>
      <w:r w:rsidR="00F570F2">
        <w:rPr>
          <w:lang w:val="nl-NL"/>
        </w:rPr>
        <w:t xml:space="preserve"> media</w:t>
      </w:r>
      <w:r w:rsidR="00E61AE5">
        <w:rPr>
          <w:lang w:val="nl-NL"/>
        </w:rPr>
        <w:t xml:space="preserve">vrijheid. De Commissie benadrukt de noodzaak van betere politieke en financiële onafhankelijkheid, versterkte regelgevende instantie, functionele zelfregulering, </w:t>
      </w:r>
      <w:r w:rsidR="00695D7A">
        <w:rPr>
          <w:lang w:val="nl-NL"/>
        </w:rPr>
        <w:t xml:space="preserve">aanpakken van informele economische druk op de media, en </w:t>
      </w:r>
      <w:r w:rsidR="000238A4">
        <w:rPr>
          <w:lang w:val="nl-NL"/>
        </w:rPr>
        <w:t xml:space="preserve">- </w:t>
      </w:r>
      <w:r w:rsidR="00695D7A">
        <w:rPr>
          <w:lang w:val="nl-NL"/>
        </w:rPr>
        <w:t>in sommige landen</w:t>
      </w:r>
      <w:r w:rsidR="000238A4">
        <w:rPr>
          <w:lang w:val="nl-NL"/>
        </w:rPr>
        <w:t xml:space="preserve"> </w:t>
      </w:r>
      <w:r w:rsidR="000E7544">
        <w:rPr>
          <w:lang w:val="nl-NL"/>
        </w:rPr>
        <w:t>–</w:t>
      </w:r>
      <w:r w:rsidR="00695D7A">
        <w:rPr>
          <w:lang w:val="nl-NL"/>
        </w:rPr>
        <w:t xml:space="preserve"> </w:t>
      </w:r>
      <w:r w:rsidR="000E7544">
        <w:rPr>
          <w:lang w:val="nl-NL"/>
        </w:rPr>
        <w:t>verminderen v</w:t>
      </w:r>
      <w:r w:rsidR="00695D7A">
        <w:rPr>
          <w:lang w:val="nl-NL"/>
        </w:rPr>
        <w:t xml:space="preserve">an het klimaat van angst en </w:t>
      </w:r>
      <w:r w:rsidR="00846201">
        <w:rPr>
          <w:lang w:val="nl-NL"/>
        </w:rPr>
        <w:t>(zelf)</w:t>
      </w:r>
      <w:r w:rsidR="00695D7A">
        <w:rPr>
          <w:lang w:val="nl-NL"/>
        </w:rPr>
        <w:t xml:space="preserve">censuur </w:t>
      </w:r>
      <w:r w:rsidR="000238A4">
        <w:rPr>
          <w:lang w:val="nl-NL"/>
        </w:rPr>
        <w:t>als gevolg van</w:t>
      </w:r>
      <w:r w:rsidR="00C86F06">
        <w:rPr>
          <w:lang w:val="nl-NL"/>
        </w:rPr>
        <w:t xml:space="preserve"> demonisering,</w:t>
      </w:r>
      <w:r w:rsidR="000238A4">
        <w:rPr>
          <w:lang w:val="nl-NL"/>
        </w:rPr>
        <w:t xml:space="preserve"> intimidatie en geweld tegen journalisten</w:t>
      </w:r>
      <w:r w:rsidR="00695D7A">
        <w:rPr>
          <w:lang w:val="nl-NL"/>
        </w:rPr>
        <w:t>.</w:t>
      </w:r>
      <w:r>
        <w:rPr>
          <w:lang w:val="nl-NL"/>
        </w:rPr>
        <w:t xml:space="preserve"> Ten aanzien van de rechten van minderheden en kwetsbare groepen als vrouwen, kinderen en LHBT-personen waardeert h</w:t>
      </w:r>
      <w:r w:rsidR="00A45D94">
        <w:rPr>
          <w:lang w:val="nl-NL"/>
        </w:rPr>
        <w:t>et kabinet de sterke inzet van de</w:t>
      </w:r>
      <w:r>
        <w:rPr>
          <w:lang w:val="nl-NL"/>
        </w:rPr>
        <w:t xml:space="preserve"> Commissie</w:t>
      </w:r>
      <w:r w:rsidR="00A45D94">
        <w:rPr>
          <w:lang w:val="nl-NL"/>
        </w:rPr>
        <w:t xml:space="preserve">. Een betere naleving van wettelijke verplichtingen is noodzakelijk evenals de bevordering van een algemene cultuur van acceptatie en tolerantie en een proactief beleid van </w:t>
      </w:r>
      <w:r w:rsidRPr="00A45D94" w:rsidR="00A45D94">
        <w:rPr>
          <w:i/>
          <w:lang w:val="nl-NL"/>
        </w:rPr>
        <w:t>zero-tolerance</w:t>
      </w:r>
      <w:r w:rsidR="00A45D94">
        <w:rPr>
          <w:lang w:val="nl-NL"/>
        </w:rPr>
        <w:t xml:space="preserve"> voor haatspraak, discriminatie, geweld en intimidatie. Er moet meer gedaan worden om gelijke rechten te waarborgen.</w:t>
      </w:r>
    </w:p>
    <w:p w:rsidRPr="00EF4CFA" w:rsidR="009220A4" w:rsidRDefault="00EF4CFA">
      <w:pPr>
        <w:rPr>
          <w:i/>
          <w:lang w:val="nl-NL"/>
        </w:rPr>
      </w:pPr>
      <w:r w:rsidRPr="00EF4CFA">
        <w:rPr>
          <w:i/>
          <w:lang w:val="nl-NL"/>
        </w:rPr>
        <w:t>Pre-accessiesteun</w:t>
      </w:r>
    </w:p>
    <w:p w:rsidRPr="005E56E1" w:rsidR="005E56E1" w:rsidP="005E56E1" w:rsidRDefault="005E56E1">
      <w:pPr>
        <w:rPr>
          <w:lang w:val="nl-NL"/>
        </w:rPr>
      </w:pPr>
      <w:r w:rsidRPr="005E56E1">
        <w:rPr>
          <w:lang w:val="nl-NL"/>
        </w:rPr>
        <w:t>In 2014 is het herziene instrument voor pre-accessiesteun (IPA II) van start gegaan. De EU zal in de periode 2014-2020 de uitbreidingslanden met EUR 11,7 mld terzijde staan in hun voorbereiding op EU-toetreding, alsook in regionale en grensoverschrijdende samenwerking. IPA II kenmerkt zich door een grotere focu</w:t>
      </w:r>
      <w:r>
        <w:rPr>
          <w:lang w:val="nl-NL"/>
        </w:rPr>
        <w:t>s op EU-toetredingsprioriteiten</w:t>
      </w:r>
      <w:r w:rsidRPr="007A2F2D" w:rsidR="007A2F2D">
        <w:rPr>
          <w:lang w:val="nl-NL"/>
        </w:rPr>
        <w:t xml:space="preserve"> </w:t>
      </w:r>
      <w:r w:rsidR="007A2F2D">
        <w:rPr>
          <w:lang w:val="nl-NL"/>
        </w:rPr>
        <w:t xml:space="preserve">op het gebied van democratie en rechtsstaat, </w:t>
      </w:r>
      <w:r w:rsidR="004752AB">
        <w:rPr>
          <w:lang w:val="nl-NL"/>
        </w:rPr>
        <w:t>en concurrentievermogen en groei</w:t>
      </w:r>
      <w:r>
        <w:rPr>
          <w:lang w:val="nl-NL"/>
        </w:rPr>
        <w:t xml:space="preserve">. </w:t>
      </w:r>
      <w:r w:rsidRPr="005E56E1">
        <w:rPr>
          <w:lang w:val="nl-NL"/>
        </w:rPr>
        <w:t>Het instrument introduceert tevens een prestatiebeloning bij goede vooruitgang, evenals de mogelijkheid van reallocatie van fondsen</w:t>
      </w:r>
      <w:r w:rsidR="00236614">
        <w:rPr>
          <w:lang w:val="nl-NL"/>
        </w:rPr>
        <w:t xml:space="preserve"> wanneer voortgang achterblijft, in lijn met hetgeen eerder met uw Kamer besproken.</w:t>
      </w:r>
    </w:p>
    <w:p w:rsidRPr="005E56E1" w:rsidR="005E56E1" w:rsidP="005E56E1" w:rsidRDefault="005E56E1">
      <w:pPr>
        <w:rPr>
          <w:lang w:val="nl-NL"/>
        </w:rPr>
      </w:pPr>
      <w:r w:rsidRPr="005E56E1">
        <w:rPr>
          <w:lang w:val="nl-NL"/>
        </w:rPr>
        <w:t xml:space="preserve">Afgelopen zomer werden de meerjarenprogramma’s (2014-2017) voor de uitbreidingslanden vastgesteld, met uitzondering van </w:t>
      </w:r>
      <w:r w:rsidR="00C705FC">
        <w:rPr>
          <w:lang w:val="nl-NL"/>
        </w:rPr>
        <w:t xml:space="preserve">het programma voor </w:t>
      </w:r>
      <w:r w:rsidRPr="005E56E1">
        <w:rPr>
          <w:lang w:val="nl-NL"/>
        </w:rPr>
        <w:t xml:space="preserve">Bosnië </w:t>
      </w:r>
      <w:r w:rsidR="00C705FC">
        <w:rPr>
          <w:lang w:val="nl-NL"/>
        </w:rPr>
        <w:t>dat</w:t>
      </w:r>
      <w:r w:rsidRPr="005E56E1">
        <w:rPr>
          <w:lang w:val="nl-NL"/>
        </w:rPr>
        <w:t xml:space="preserve"> dit najaar</w:t>
      </w:r>
      <w:r>
        <w:rPr>
          <w:lang w:val="nl-NL"/>
        </w:rPr>
        <w:t xml:space="preserve"> volgt</w:t>
      </w:r>
      <w:r w:rsidRPr="005E56E1">
        <w:rPr>
          <w:lang w:val="nl-NL"/>
        </w:rPr>
        <w:t>. In de vastgestelde programma’s gaat veel aandacht uit naar versterking van rechtsstaat en democratie en bescherming van fundamentele rechten. Ook staan fondsen nu nadrukkelijker ten dienste van het EU-toetredingsproces en de bijbehorende toetredingscriteria en vormen meetbare indicatoren de basis voor toekenning van een eventuele prestatiebeloning. Voor de verschillende landen zijn de volgende gemiddelde jaarlijkse steunpakketten voorzien:</w:t>
      </w:r>
    </w:p>
    <w:tbl>
      <w:tblPr>
        <w:tblStyle w:val="TableGrid"/>
        <w:tblW w:w="0" w:type="auto"/>
        <w:tblLook w:val="04A0" w:firstRow="1" w:lastRow="0" w:firstColumn="1" w:lastColumn="0" w:noHBand="0" w:noVBand="1"/>
      </w:tblPr>
      <w:tblGrid>
        <w:gridCol w:w="1384"/>
        <w:gridCol w:w="2835"/>
        <w:gridCol w:w="2693"/>
        <w:gridCol w:w="2331"/>
      </w:tblGrid>
      <w:tr w:rsidRPr="004644C3" w:rsidR="005E56E1" w:rsidTr="00974D09">
        <w:tc>
          <w:tcPr>
            <w:tcW w:w="1384" w:type="dxa"/>
          </w:tcPr>
          <w:p w:rsidRPr="007911DD" w:rsidR="005E56E1" w:rsidP="007911DD" w:rsidRDefault="005E56E1">
            <w:pPr>
              <w:pStyle w:val="NormalWeb"/>
              <w:rPr>
                <w:rFonts w:ascii="Verdana" w:hAnsi="Verdana"/>
                <w:i/>
                <w:sz w:val="16"/>
                <w:szCs w:val="16"/>
              </w:rPr>
            </w:pPr>
          </w:p>
        </w:tc>
        <w:tc>
          <w:tcPr>
            <w:tcW w:w="2835" w:type="dxa"/>
          </w:tcPr>
          <w:p w:rsidRPr="005E56E1" w:rsidR="005E56E1" w:rsidP="00F47E64" w:rsidRDefault="006F1755">
            <w:pPr>
              <w:pStyle w:val="NormalWeb"/>
              <w:rPr>
                <w:rFonts w:ascii="Verdana" w:hAnsi="Verdana"/>
                <w:b/>
                <w:sz w:val="16"/>
                <w:szCs w:val="16"/>
              </w:rPr>
            </w:pPr>
            <w:r>
              <w:rPr>
                <w:rFonts w:ascii="Verdana" w:hAnsi="Verdana"/>
                <w:b/>
                <w:sz w:val="16"/>
                <w:szCs w:val="16"/>
              </w:rPr>
              <w:t xml:space="preserve">IPA I (2007–2013)  </w:t>
            </w:r>
            <w:r w:rsidRPr="006F1755" w:rsidR="005E56E1">
              <w:rPr>
                <w:rFonts w:ascii="Verdana" w:hAnsi="Verdana"/>
                <w:sz w:val="14"/>
                <w:szCs w:val="14"/>
              </w:rPr>
              <w:t>(gemiddeld per jaar in mln EUR)</w:t>
            </w:r>
          </w:p>
        </w:tc>
        <w:tc>
          <w:tcPr>
            <w:tcW w:w="2693" w:type="dxa"/>
          </w:tcPr>
          <w:p w:rsidRPr="005E56E1" w:rsidR="005E56E1" w:rsidP="00F47E64" w:rsidRDefault="005E56E1">
            <w:pPr>
              <w:pStyle w:val="NormalWeb"/>
              <w:rPr>
                <w:rFonts w:ascii="Verdana" w:hAnsi="Verdana"/>
                <w:b/>
                <w:sz w:val="16"/>
                <w:szCs w:val="16"/>
              </w:rPr>
            </w:pPr>
            <w:r w:rsidRPr="005E56E1">
              <w:rPr>
                <w:rFonts w:ascii="Verdana" w:hAnsi="Verdana"/>
                <w:b/>
                <w:sz w:val="16"/>
                <w:szCs w:val="16"/>
              </w:rPr>
              <w:t xml:space="preserve">IPA II (2014-2020) </w:t>
            </w:r>
            <w:r w:rsidRPr="006F1755">
              <w:rPr>
                <w:rFonts w:ascii="Verdana" w:hAnsi="Verdana"/>
                <w:sz w:val="14"/>
                <w:szCs w:val="14"/>
              </w:rPr>
              <w:t>(gemiddeld per jaar in mln EUR)</w:t>
            </w:r>
          </w:p>
        </w:tc>
        <w:tc>
          <w:tcPr>
            <w:tcW w:w="2331" w:type="dxa"/>
          </w:tcPr>
          <w:p w:rsidRPr="005E56E1" w:rsidR="005E56E1" w:rsidP="00974D09" w:rsidRDefault="005E56E1">
            <w:pPr>
              <w:pStyle w:val="NormalWeb"/>
              <w:rPr>
                <w:rFonts w:ascii="Verdana" w:hAnsi="Verdana"/>
                <w:b/>
                <w:sz w:val="16"/>
                <w:szCs w:val="16"/>
              </w:rPr>
            </w:pPr>
            <w:r w:rsidRPr="005E56E1">
              <w:rPr>
                <w:rFonts w:ascii="Verdana" w:hAnsi="Verdana"/>
                <w:b/>
                <w:sz w:val="16"/>
                <w:szCs w:val="16"/>
              </w:rPr>
              <w:t>IPA II (2014 -2020) per capita</w:t>
            </w:r>
            <w:r w:rsidR="00974D09">
              <w:rPr>
                <w:rFonts w:ascii="Verdana" w:hAnsi="Verdana"/>
                <w:b/>
                <w:sz w:val="16"/>
                <w:szCs w:val="16"/>
              </w:rPr>
              <w:t xml:space="preserve"> </w:t>
            </w:r>
            <w:r w:rsidRPr="00974D09" w:rsidR="00974D09">
              <w:rPr>
                <w:rFonts w:ascii="Verdana" w:hAnsi="Verdana"/>
                <w:sz w:val="14"/>
                <w:szCs w:val="14"/>
              </w:rPr>
              <w:t>(</w:t>
            </w:r>
            <w:r w:rsidR="00974D09">
              <w:rPr>
                <w:rFonts w:ascii="Verdana" w:hAnsi="Verdana"/>
                <w:sz w:val="14"/>
                <w:szCs w:val="14"/>
              </w:rPr>
              <w:t>EUR per jaar</w:t>
            </w:r>
            <w:r w:rsidRPr="00974D09" w:rsidR="00974D09">
              <w:rPr>
                <w:rFonts w:ascii="Verdana" w:hAnsi="Verdana"/>
                <w:sz w:val="14"/>
                <w:szCs w:val="14"/>
              </w:rPr>
              <w:t>)</w:t>
            </w:r>
          </w:p>
        </w:tc>
      </w:tr>
      <w:tr w:rsidRPr="005E56E1" w:rsidR="005E56E1" w:rsidTr="00974D09">
        <w:tc>
          <w:tcPr>
            <w:tcW w:w="1384" w:type="dxa"/>
          </w:tcPr>
          <w:p w:rsidRPr="005E56E1" w:rsidR="005E56E1" w:rsidP="00F47E64" w:rsidRDefault="005E56E1">
            <w:pPr>
              <w:pStyle w:val="NormalWeb"/>
              <w:rPr>
                <w:rFonts w:ascii="Verdana" w:hAnsi="Verdana"/>
                <w:b/>
                <w:sz w:val="16"/>
                <w:szCs w:val="16"/>
              </w:rPr>
            </w:pPr>
            <w:r w:rsidRPr="005E56E1">
              <w:rPr>
                <w:rFonts w:ascii="Verdana" w:hAnsi="Verdana"/>
                <w:b/>
                <w:sz w:val="16"/>
                <w:szCs w:val="16"/>
              </w:rPr>
              <w:t>Turkije</w:t>
            </w:r>
          </w:p>
        </w:tc>
        <w:tc>
          <w:tcPr>
            <w:tcW w:w="2835"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686</w:t>
            </w:r>
          </w:p>
        </w:tc>
        <w:tc>
          <w:tcPr>
            <w:tcW w:w="2693"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636</w:t>
            </w:r>
          </w:p>
        </w:tc>
        <w:tc>
          <w:tcPr>
            <w:tcW w:w="2331"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7,80</w:t>
            </w:r>
          </w:p>
        </w:tc>
      </w:tr>
      <w:tr w:rsidRPr="005E56E1" w:rsidR="005E56E1" w:rsidTr="00974D09">
        <w:tc>
          <w:tcPr>
            <w:tcW w:w="1384" w:type="dxa"/>
          </w:tcPr>
          <w:p w:rsidRPr="005E56E1" w:rsidR="005E56E1" w:rsidP="00F47E64" w:rsidRDefault="005E56E1">
            <w:pPr>
              <w:pStyle w:val="NormalWeb"/>
              <w:rPr>
                <w:rFonts w:ascii="Verdana" w:hAnsi="Verdana"/>
                <w:b/>
                <w:sz w:val="16"/>
                <w:szCs w:val="16"/>
              </w:rPr>
            </w:pPr>
            <w:r w:rsidRPr="005E56E1">
              <w:rPr>
                <w:rFonts w:ascii="Verdana" w:hAnsi="Verdana"/>
                <w:b/>
                <w:sz w:val="16"/>
                <w:szCs w:val="16"/>
              </w:rPr>
              <w:t>Servië</w:t>
            </w:r>
          </w:p>
        </w:tc>
        <w:tc>
          <w:tcPr>
            <w:tcW w:w="2835"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198</w:t>
            </w:r>
          </w:p>
        </w:tc>
        <w:tc>
          <w:tcPr>
            <w:tcW w:w="2693"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215</w:t>
            </w:r>
          </w:p>
        </w:tc>
        <w:tc>
          <w:tcPr>
            <w:tcW w:w="2331"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29,90</w:t>
            </w:r>
          </w:p>
        </w:tc>
      </w:tr>
      <w:tr w:rsidRPr="005E56E1" w:rsidR="005E56E1" w:rsidTr="00974D09">
        <w:tc>
          <w:tcPr>
            <w:tcW w:w="1384" w:type="dxa"/>
          </w:tcPr>
          <w:p w:rsidRPr="005E56E1" w:rsidR="005E56E1" w:rsidP="00F47E64" w:rsidRDefault="005E56E1">
            <w:pPr>
              <w:pStyle w:val="NormalWeb"/>
              <w:rPr>
                <w:rFonts w:ascii="Verdana" w:hAnsi="Verdana"/>
                <w:b/>
                <w:sz w:val="16"/>
                <w:szCs w:val="16"/>
              </w:rPr>
            </w:pPr>
            <w:r w:rsidRPr="005E56E1">
              <w:rPr>
                <w:rFonts w:ascii="Verdana" w:hAnsi="Verdana"/>
                <w:b/>
                <w:sz w:val="16"/>
                <w:szCs w:val="16"/>
              </w:rPr>
              <w:t xml:space="preserve">Albanië </w:t>
            </w:r>
          </w:p>
        </w:tc>
        <w:tc>
          <w:tcPr>
            <w:tcW w:w="2835"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 xml:space="preserve">85 </w:t>
            </w:r>
          </w:p>
        </w:tc>
        <w:tc>
          <w:tcPr>
            <w:tcW w:w="2693" w:type="dxa"/>
          </w:tcPr>
          <w:p w:rsidRPr="005E56E1" w:rsidR="005E56E1" w:rsidP="00F47E64" w:rsidRDefault="00974D09">
            <w:pPr>
              <w:pStyle w:val="NormalWeb"/>
              <w:rPr>
                <w:rFonts w:ascii="Verdana" w:hAnsi="Verdana"/>
                <w:sz w:val="16"/>
                <w:szCs w:val="16"/>
              </w:rPr>
            </w:pPr>
            <w:r>
              <w:rPr>
                <w:rFonts w:ascii="Verdana" w:hAnsi="Verdana"/>
                <w:sz w:val="16"/>
                <w:szCs w:val="16"/>
              </w:rPr>
              <w:t>93</w:t>
            </w:r>
          </w:p>
        </w:tc>
        <w:tc>
          <w:tcPr>
            <w:tcW w:w="2331" w:type="dxa"/>
          </w:tcPr>
          <w:p w:rsidRPr="005E56E1" w:rsidR="005E56E1" w:rsidP="00F47E64" w:rsidRDefault="00974D09">
            <w:pPr>
              <w:pStyle w:val="NormalWeb"/>
              <w:rPr>
                <w:rFonts w:ascii="Verdana" w:hAnsi="Verdana"/>
                <w:sz w:val="16"/>
                <w:szCs w:val="16"/>
              </w:rPr>
            </w:pPr>
            <w:r>
              <w:rPr>
                <w:rFonts w:ascii="Verdana" w:hAnsi="Verdana"/>
                <w:sz w:val="16"/>
                <w:szCs w:val="16"/>
              </w:rPr>
              <w:t>30,70</w:t>
            </w:r>
          </w:p>
        </w:tc>
      </w:tr>
      <w:tr w:rsidRPr="005E56E1" w:rsidR="005E56E1" w:rsidTr="00974D09">
        <w:tc>
          <w:tcPr>
            <w:tcW w:w="1384" w:type="dxa"/>
          </w:tcPr>
          <w:p w:rsidRPr="005E56E1" w:rsidR="005E56E1" w:rsidP="00F47E64" w:rsidRDefault="005E56E1">
            <w:pPr>
              <w:pStyle w:val="NormalWeb"/>
              <w:rPr>
                <w:rFonts w:ascii="Verdana" w:hAnsi="Verdana"/>
                <w:b/>
                <w:sz w:val="16"/>
                <w:szCs w:val="16"/>
              </w:rPr>
            </w:pPr>
            <w:r w:rsidRPr="005E56E1">
              <w:rPr>
                <w:rFonts w:ascii="Verdana" w:hAnsi="Verdana"/>
                <w:b/>
                <w:sz w:val="16"/>
                <w:szCs w:val="16"/>
              </w:rPr>
              <w:t>Macedonië</w:t>
            </w:r>
          </w:p>
        </w:tc>
        <w:tc>
          <w:tcPr>
            <w:tcW w:w="2835"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88</w:t>
            </w:r>
          </w:p>
        </w:tc>
        <w:tc>
          <w:tcPr>
            <w:tcW w:w="2693"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95</w:t>
            </w:r>
          </w:p>
        </w:tc>
        <w:tc>
          <w:tcPr>
            <w:tcW w:w="2331"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45,35</w:t>
            </w:r>
          </w:p>
        </w:tc>
      </w:tr>
      <w:tr w:rsidRPr="005E56E1" w:rsidR="005E56E1" w:rsidTr="00974D09">
        <w:tc>
          <w:tcPr>
            <w:tcW w:w="1384" w:type="dxa"/>
          </w:tcPr>
          <w:p w:rsidRPr="005E56E1" w:rsidR="005E56E1" w:rsidP="00F47E64" w:rsidRDefault="005E56E1">
            <w:pPr>
              <w:pStyle w:val="NormalWeb"/>
              <w:rPr>
                <w:rFonts w:ascii="Verdana" w:hAnsi="Verdana"/>
                <w:b/>
                <w:sz w:val="16"/>
                <w:szCs w:val="16"/>
              </w:rPr>
            </w:pPr>
            <w:r w:rsidRPr="005E56E1">
              <w:rPr>
                <w:rFonts w:ascii="Verdana" w:hAnsi="Verdana"/>
                <w:b/>
                <w:sz w:val="16"/>
                <w:szCs w:val="16"/>
              </w:rPr>
              <w:t>Kosovo</w:t>
            </w:r>
          </w:p>
        </w:tc>
        <w:tc>
          <w:tcPr>
            <w:tcW w:w="2835"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91</w:t>
            </w:r>
          </w:p>
        </w:tc>
        <w:tc>
          <w:tcPr>
            <w:tcW w:w="2693"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92</w:t>
            </w:r>
          </w:p>
        </w:tc>
        <w:tc>
          <w:tcPr>
            <w:tcW w:w="2331"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49,60</w:t>
            </w:r>
          </w:p>
        </w:tc>
      </w:tr>
      <w:tr w:rsidRPr="005E56E1" w:rsidR="005E56E1" w:rsidTr="00974D09">
        <w:tc>
          <w:tcPr>
            <w:tcW w:w="1384" w:type="dxa"/>
          </w:tcPr>
          <w:p w:rsidRPr="005E56E1" w:rsidR="005E56E1" w:rsidP="00F47E64" w:rsidRDefault="005E56E1">
            <w:pPr>
              <w:pStyle w:val="NormalWeb"/>
              <w:rPr>
                <w:rFonts w:ascii="Verdana" w:hAnsi="Verdana"/>
                <w:b/>
                <w:sz w:val="16"/>
                <w:szCs w:val="16"/>
              </w:rPr>
            </w:pPr>
            <w:r w:rsidRPr="005E56E1">
              <w:rPr>
                <w:rFonts w:ascii="Verdana" w:hAnsi="Verdana"/>
                <w:b/>
                <w:sz w:val="16"/>
                <w:szCs w:val="16"/>
              </w:rPr>
              <w:t>Montenegro</w:t>
            </w:r>
          </w:p>
        </w:tc>
        <w:tc>
          <w:tcPr>
            <w:tcW w:w="2835"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34</w:t>
            </w:r>
          </w:p>
        </w:tc>
        <w:tc>
          <w:tcPr>
            <w:tcW w:w="2693"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39</w:t>
            </w:r>
          </w:p>
        </w:tc>
        <w:tc>
          <w:tcPr>
            <w:tcW w:w="2331"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59,40</w:t>
            </w:r>
          </w:p>
        </w:tc>
      </w:tr>
      <w:tr w:rsidRPr="005E56E1" w:rsidR="005E56E1" w:rsidTr="00974D09">
        <w:tc>
          <w:tcPr>
            <w:tcW w:w="1384" w:type="dxa"/>
          </w:tcPr>
          <w:p w:rsidRPr="005E56E1" w:rsidR="005E56E1" w:rsidP="00F47E64" w:rsidRDefault="005E56E1">
            <w:pPr>
              <w:pStyle w:val="NormalWeb"/>
              <w:rPr>
                <w:rFonts w:ascii="Verdana" w:hAnsi="Verdana"/>
                <w:b/>
                <w:sz w:val="16"/>
                <w:szCs w:val="16"/>
              </w:rPr>
            </w:pPr>
            <w:r w:rsidRPr="005E56E1">
              <w:rPr>
                <w:rFonts w:ascii="Verdana" w:hAnsi="Verdana"/>
                <w:b/>
                <w:sz w:val="16"/>
                <w:szCs w:val="16"/>
              </w:rPr>
              <w:t>Bosnië</w:t>
            </w:r>
          </w:p>
        </w:tc>
        <w:tc>
          <w:tcPr>
            <w:tcW w:w="2835"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94</w:t>
            </w:r>
          </w:p>
        </w:tc>
        <w:tc>
          <w:tcPr>
            <w:tcW w:w="2693"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 xml:space="preserve">- </w:t>
            </w:r>
          </w:p>
        </w:tc>
        <w:tc>
          <w:tcPr>
            <w:tcW w:w="2331" w:type="dxa"/>
          </w:tcPr>
          <w:p w:rsidRPr="005E56E1" w:rsidR="005E56E1" w:rsidP="00F47E64" w:rsidRDefault="005E56E1">
            <w:pPr>
              <w:pStyle w:val="NormalWeb"/>
              <w:rPr>
                <w:rFonts w:ascii="Verdana" w:hAnsi="Verdana"/>
                <w:sz w:val="16"/>
                <w:szCs w:val="16"/>
              </w:rPr>
            </w:pPr>
            <w:r w:rsidRPr="005E56E1">
              <w:rPr>
                <w:rFonts w:ascii="Verdana" w:hAnsi="Verdana"/>
                <w:sz w:val="16"/>
                <w:szCs w:val="16"/>
              </w:rPr>
              <w:t>-</w:t>
            </w:r>
          </w:p>
        </w:tc>
      </w:tr>
    </w:tbl>
    <w:p w:rsidRPr="005E56E1" w:rsidR="005E56E1" w:rsidP="005E56E1" w:rsidRDefault="005E56E1">
      <w:pPr>
        <w:rPr>
          <w:lang w:val="nl-NL"/>
        </w:rPr>
      </w:pPr>
      <w:r w:rsidRPr="005E56E1">
        <w:rPr>
          <w:lang w:val="nl-NL"/>
        </w:rPr>
        <w:t xml:space="preserve">Ten aanzien van Turkije heeft Nederland zich met succes ingezet voor een verlaging van het totale beschikbare bedrag voor het land. Voor de periode 2014-2020 zijn de fondsen voor Turkije met 50 miljoen euro per jaar verlaagd ten opzichte van de voorgaande periode. </w:t>
      </w:r>
      <w:r w:rsidR="00DE4CC4">
        <w:rPr>
          <w:lang w:val="nl-NL"/>
        </w:rPr>
        <w:t>Voor gedeeltelijke stopzetting of</w:t>
      </w:r>
      <w:r w:rsidR="004752AB">
        <w:rPr>
          <w:lang w:val="nl-NL"/>
        </w:rPr>
        <w:t xml:space="preserve"> opschorting </w:t>
      </w:r>
      <w:r w:rsidR="00C22CBC">
        <w:rPr>
          <w:lang w:val="nl-NL"/>
        </w:rPr>
        <w:t xml:space="preserve">in het kader van de uitvoering van de motie Segers, </w:t>
      </w:r>
      <w:r w:rsidR="00B72C5B">
        <w:rPr>
          <w:lang w:val="nl-NL"/>
        </w:rPr>
        <w:t xml:space="preserve">was geen </w:t>
      </w:r>
      <w:r w:rsidR="00DE4CC4">
        <w:rPr>
          <w:lang w:val="nl-NL"/>
        </w:rPr>
        <w:t>steun</w:t>
      </w:r>
      <w:r w:rsidRPr="005E56E1">
        <w:rPr>
          <w:lang w:val="nl-NL"/>
        </w:rPr>
        <w:t xml:space="preserve"> bij andere lidstaten. Nederland </w:t>
      </w:r>
      <w:r w:rsidR="004752AB">
        <w:rPr>
          <w:lang w:val="nl-NL"/>
        </w:rPr>
        <w:t xml:space="preserve">maakte </w:t>
      </w:r>
      <w:r w:rsidRPr="005E56E1">
        <w:rPr>
          <w:lang w:val="nl-NL"/>
        </w:rPr>
        <w:t xml:space="preserve">zich </w:t>
      </w:r>
      <w:r w:rsidR="004752AB">
        <w:rPr>
          <w:lang w:val="nl-NL"/>
        </w:rPr>
        <w:t xml:space="preserve">tevens </w:t>
      </w:r>
      <w:r w:rsidRPr="005E56E1">
        <w:rPr>
          <w:lang w:val="nl-NL"/>
        </w:rPr>
        <w:t xml:space="preserve">met succes sterk voor een heroriëntering van middelen ten gunste van de rechtsstaat. Binnen het totaalbudget voor Turkije gaat </w:t>
      </w:r>
      <w:r w:rsidR="00C22CBC">
        <w:rPr>
          <w:lang w:val="nl-NL"/>
        </w:rPr>
        <w:t xml:space="preserve">nu </w:t>
      </w:r>
      <w:r w:rsidRPr="005E56E1">
        <w:rPr>
          <w:lang w:val="nl-NL"/>
        </w:rPr>
        <w:t xml:space="preserve">19% meer geld naar de versterking van rechtsstaat, democratie en fundamentele vrijheden. Nederland zal zich blijven </w:t>
      </w:r>
      <w:r w:rsidRPr="005E56E1" w:rsidR="00EF470C">
        <w:rPr>
          <w:lang w:val="nl-NL"/>
        </w:rPr>
        <w:t>in</w:t>
      </w:r>
      <w:r w:rsidRPr="005E56E1">
        <w:rPr>
          <w:lang w:val="nl-NL"/>
        </w:rPr>
        <w:t>zetten om de nieuwe mogelijkheden binnen de IPA-systematiek om hervormingen te s</w:t>
      </w:r>
      <w:r w:rsidR="00EF470C">
        <w:rPr>
          <w:lang w:val="nl-NL"/>
        </w:rPr>
        <w:t>timuleren ten volle te benutten</w:t>
      </w:r>
      <w:r w:rsidRPr="005E56E1">
        <w:rPr>
          <w:lang w:val="nl-NL"/>
        </w:rPr>
        <w:t xml:space="preserve">. De details voor de prestatiebeloning worden de komende tijd verder uitgewerkt. Nederland zal hierin een actieve rol blijven spelen. </w:t>
      </w:r>
    </w:p>
    <w:p w:rsidR="007A2F2D" w:rsidP="005E56E1" w:rsidRDefault="007A2F2D">
      <w:pPr>
        <w:rPr>
          <w:lang w:val="nl-NL"/>
        </w:rPr>
      </w:pPr>
      <w:r w:rsidRPr="007A2F2D">
        <w:rPr>
          <w:lang w:val="nl-NL"/>
        </w:rPr>
        <w:t xml:space="preserve">Ook bilateraal blijft Nederland zich inzetten voor versterking van de rechtsstaat in de (potentiële) kandidaat-lidstaten, onder ander via het Matra-programma. Het budget voor het Matra-programma voor de pre-accessielanden bedraagt in 2014 EUR 8 mln en in 2015 EUR 8,3 mln. Ondersteuning is gericht op rechtsstaatsinitiatieven van zowel lokaal maatschappelijk middenveld, als van overheidsinstellingen in samenwerking met hun Nederlandse counterparts. Ook ontvangen ambtenaren en jonge diplomaten uit Matra-landen in Nederland gerichte training over EU-relevante onderwerpen. Deze alumni vormen een uitgebreid netwerk van voor Nederland waardevolle contacten. Daarnaast heeft Nederland de bilaterale beleidsinzet met betrekking tot de rechtsstaat geïntensiveerd, in lijn met de versterkte focus op de hoofdstukken 23 en 24 binnen het EU-toetredingsproces. Dit is onder meer tot uiting gekomen in een versterkte presentie in de regio, zowel regionaal als in de ambassades in de individuele landen, specifiek gericht op het rechtsstaatsthema. Door middel van deze beleidsintensivering beoogt Nederland zowel de rechtsstaatsontwikkelingen in de betreffende landen beter te monitoren en beïnvloeden, </w:t>
      </w:r>
      <w:r w:rsidR="00550453">
        <w:rPr>
          <w:lang w:val="nl-NL"/>
        </w:rPr>
        <w:t>even</w:t>
      </w:r>
      <w:r w:rsidRPr="007A2F2D">
        <w:rPr>
          <w:lang w:val="nl-NL"/>
        </w:rPr>
        <w:t>als een meer regionale aanpak te ontwikkelen.</w:t>
      </w:r>
    </w:p>
    <w:p w:rsidR="0078172D" w:rsidP="002A3961" w:rsidRDefault="0078172D">
      <w:pPr>
        <w:rPr>
          <w:b/>
          <w:lang w:val="nl-NL"/>
        </w:rPr>
      </w:pPr>
      <w:r>
        <w:rPr>
          <w:b/>
          <w:lang w:val="nl-NL"/>
        </w:rPr>
        <w:t>Landenrapportages</w:t>
      </w:r>
    </w:p>
    <w:p w:rsidRPr="00AE3462" w:rsidR="002A3961" w:rsidP="002A3961" w:rsidRDefault="002A3961">
      <w:pPr>
        <w:rPr>
          <w:u w:val="single"/>
          <w:lang w:val="nl-NL"/>
        </w:rPr>
      </w:pPr>
      <w:r w:rsidRPr="00AE3462">
        <w:rPr>
          <w:u w:val="single"/>
          <w:lang w:val="nl-NL"/>
        </w:rPr>
        <w:t>Turkije</w:t>
      </w:r>
    </w:p>
    <w:p w:rsidR="000E7544" w:rsidP="00095D7A" w:rsidRDefault="006C4C3B">
      <w:pPr>
        <w:rPr>
          <w:lang w:val="nl-NL"/>
        </w:rPr>
      </w:pPr>
      <w:r>
        <w:rPr>
          <w:lang w:val="nl-NL"/>
        </w:rPr>
        <w:t>De Commissie constateert dat Turkije een strategische partner is en blijft, zowel met het oog op de substantiële economische banden en belangen, als vanuit het perspectief van buitenlands</w:t>
      </w:r>
      <w:r w:rsidR="00665D56">
        <w:rPr>
          <w:lang w:val="nl-NL"/>
        </w:rPr>
        <w:t xml:space="preserve"> </w:t>
      </w:r>
      <w:r>
        <w:rPr>
          <w:lang w:val="nl-NL"/>
        </w:rPr>
        <w:t>beleid</w:t>
      </w:r>
      <w:r w:rsidR="00665D56">
        <w:rPr>
          <w:lang w:val="nl-NL"/>
        </w:rPr>
        <w:t>,</w:t>
      </w:r>
      <w:r>
        <w:rPr>
          <w:lang w:val="nl-NL"/>
        </w:rPr>
        <w:t xml:space="preserve"> veiligheidssamenwerking en samenwerking op het gebied van migratiebeleid en energiezekerheid. De Commissie benadrukt dat de waarde van dergelijke samenwerking in het licht van de huidige aanzienlijke uitdagingen in de nabuurschapsregio allee</w:t>
      </w:r>
      <w:r w:rsidR="005A7A26">
        <w:rPr>
          <w:lang w:val="nl-NL"/>
        </w:rPr>
        <w:t>n maar duidelijker is geworden.</w:t>
      </w:r>
    </w:p>
    <w:p w:rsidR="00DC723A" w:rsidP="00095D7A" w:rsidRDefault="000E7544">
      <w:pPr>
        <w:rPr>
          <w:lang w:val="nl-NL"/>
        </w:rPr>
      </w:pPr>
      <w:r>
        <w:rPr>
          <w:lang w:val="nl-NL"/>
        </w:rPr>
        <w:t>De ontwikkelingen in Turkije werden volgens de Commissie dit jaar gekenmerkt door contrasten</w:t>
      </w:r>
      <w:r w:rsidR="00263C85">
        <w:rPr>
          <w:lang w:val="nl-NL"/>
        </w:rPr>
        <w:t xml:space="preserve">. </w:t>
      </w:r>
      <w:r w:rsidRPr="00263C85">
        <w:rPr>
          <w:lang w:val="nl-NL"/>
        </w:rPr>
        <w:t>U</w:t>
      </w:r>
      <w:r w:rsidRPr="00263C85" w:rsidR="008973FE">
        <w:rPr>
          <w:lang w:val="nl-NL"/>
        </w:rPr>
        <w:t xml:space="preserve">itvoering van bepaalde hervormingen </w:t>
      </w:r>
      <w:r w:rsidRPr="00263C85">
        <w:rPr>
          <w:lang w:val="nl-NL"/>
        </w:rPr>
        <w:t xml:space="preserve">vindt </w:t>
      </w:r>
      <w:r w:rsidRPr="00263C85" w:rsidR="008973FE">
        <w:rPr>
          <w:lang w:val="nl-NL"/>
        </w:rPr>
        <w:t>doorgang, waaronder</w:t>
      </w:r>
      <w:r w:rsidRPr="00263C85" w:rsidR="00F50176">
        <w:rPr>
          <w:lang w:val="nl-NL"/>
        </w:rPr>
        <w:t xml:space="preserve"> de implementatie </w:t>
      </w:r>
      <w:r w:rsidR="00263C85">
        <w:rPr>
          <w:lang w:val="nl-NL"/>
        </w:rPr>
        <w:t xml:space="preserve">van </w:t>
      </w:r>
      <w:r w:rsidRPr="00263C85" w:rsidR="00263C85">
        <w:rPr>
          <w:lang w:val="nl-NL"/>
        </w:rPr>
        <w:t>het derde en vierde justitieel hervormingspakket</w:t>
      </w:r>
      <w:r w:rsidR="00263C85">
        <w:rPr>
          <w:lang w:val="nl-NL"/>
        </w:rPr>
        <w:t xml:space="preserve">, evenals de aanname van wetten die uitvoering geven aan </w:t>
      </w:r>
      <w:r w:rsidRPr="00263C85" w:rsidR="00263C85">
        <w:rPr>
          <w:lang w:val="nl-NL"/>
        </w:rPr>
        <w:t>het</w:t>
      </w:r>
      <w:r w:rsidR="00263C85">
        <w:rPr>
          <w:lang w:val="nl-NL"/>
        </w:rPr>
        <w:t xml:space="preserve"> eind vorig jaar aange</w:t>
      </w:r>
      <w:r w:rsidR="00206704">
        <w:rPr>
          <w:lang w:val="nl-NL"/>
        </w:rPr>
        <w:t>kondigde democratiseringspakket</w:t>
      </w:r>
      <w:r w:rsidR="002B3270">
        <w:rPr>
          <w:lang w:val="nl-NL"/>
        </w:rPr>
        <w:t>.</w:t>
      </w:r>
      <w:r w:rsidRPr="00263C85" w:rsidR="00263C85">
        <w:rPr>
          <w:lang w:val="nl-NL"/>
        </w:rPr>
        <w:t xml:space="preserve"> </w:t>
      </w:r>
      <w:r w:rsidR="002B3270">
        <w:rPr>
          <w:lang w:val="nl-NL"/>
        </w:rPr>
        <w:t>Turkije heeft eveneens een actieplan aangenomen voor de preventie van schendingen van het EVRM, wat een positief effect kan hebben op de bescherming van fundamentele rechten.</w:t>
      </w:r>
      <w:r w:rsidR="005A7A26">
        <w:rPr>
          <w:lang w:val="nl-NL"/>
        </w:rPr>
        <w:t xml:space="preserve"> De Commissie noemt ook de voortgezette samenwerking op het gebied van buitenlandsbeleid en energiezekerheid</w:t>
      </w:r>
      <w:r w:rsidR="00206704">
        <w:rPr>
          <w:lang w:val="nl-NL"/>
        </w:rPr>
        <w:t>. Zij</w:t>
      </w:r>
      <w:r w:rsidR="000358DD">
        <w:rPr>
          <w:lang w:val="nl-NL"/>
        </w:rPr>
        <w:t xml:space="preserve"> spreekt daarnaast waardering uit voor de</w:t>
      </w:r>
      <w:r w:rsidR="005A7A26">
        <w:rPr>
          <w:lang w:val="nl-NL"/>
        </w:rPr>
        <w:t xml:space="preserve"> </w:t>
      </w:r>
      <w:r w:rsidR="004217CE">
        <w:rPr>
          <w:lang w:val="nl-NL"/>
        </w:rPr>
        <w:t>essentiële</w:t>
      </w:r>
      <w:r w:rsidR="005A7A26">
        <w:rPr>
          <w:lang w:val="nl-NL"/>
        </w:rPr>
        <w:t xml:space="preserve"> humanitaire assistentie </w:t>
      </w:r>
      <w:r w:rsidR="000358DD">
        <w:rPr>
          <w:lang w:val="nl-NL"/>
        </w:rPr>
        <w:t xml:space="preserve">die Turkije ook het afgelopen jaar bleef </w:t>
      </w:r>
      <w:r w:rsidR="005A7A26">
        <w:rPr>
          <w:lang w:val="nl-NL"/>
        </w:rPr>
        <w:t>leveren aan Syrische vluchtelingen.</w:t>
      </w:r>
      <w:r w:rsidR="00B03F58">
        <w:rPr>
          <w:lang w:val="nl-NL"/>
        </w:rPr>
        <w:t xml:space="preserve"> </w:t>
      </w:r>
      <w:r w:rsidR="00530D8C">
        <w:rPr>
          <w:lang w:val="nl-NL"/>
        </w:rPr>
        <w:t xml:space="preserve">De stappen </w:t>
      </w:r>
      <w:r w:rsidR="00F50176">
        <w:rPr>
          <w:lang w:val="nl-NL"/>
        </w:rPr>
        <w:t xml:space="preserve">in de richting van een oplossing voor de Koerdische kwestie noemt de Commissie </w:t>
      </w:r>
      <w:r w:rsidR="00530D8C">
        <w:rPr>
          <w:lang w:val="nl-NL"/>
        </w:rPr>
        <w:t xml:space="preserve">zonder meer </w:t>
      </w:r>
      <w:r w:rsidR="00F50176">
        <w:rPr>
          <w:lang w:val="nl-NL"/>
        </w:rPr>
        <w:t>positief.</w:t>
      </w:r>
      <w:r w:rsidR="00B03F58">
        <w:rPr>
          <w:lang w:val="nl-NL"/>
        </w:rPr>
        <w:t xml:space="preserve"> </w:t>
      </w:r>
      <w:r w:rsidRPr="00F85465" w:rsidR="00B03F58">
        <w:rPr>
          <w:lang w:val="nl-NL"/>
        </w:rPr>
        <w:t xml:space="preserve">De Commissie noemt hier onder andere de wet die </w:t>
      </w:r>
      <w:r w:rsidRPr="00F85465" w:rsidR="00F85465">
        <w:rPr>
          <w:lang w:val="nl-NL"/>
        </w:rPr>
        <w:t>een</w:t>
      </w:r>
      <w:r w:rsidRPr="00F85465" w:rsidR="00B03F58">
        <w:rPr>
          <w:lang w:val="nl-NL"/>
        </w:rPr>
        <w:t xml:space="preserve"> juri</w:t>
      </w:r>
      <w:r w:rsidRPr="00F85465" w:rsidR="00F85465">
        <w:rPr>
          <w:lang w:val="nl-NL"/>
        </w:rPr>
        <w:t>disch</w:t>
      </w:r>
      <w:r w:rsidRPr="00F85465" w:rsidR="00B03F58">
        <w:rPr>
          <w:lang w:val="nl-NL"/>
        </w:rPr>
        <w:t xml:space="preserve"> kader </w:t>
      </w:r>
      <w:r w:rsidRPr="00F85465" w:rsidR="00F85465">
        <w:rPr>
          <w:lang w:val="nl-NL"/>
        </w:rPr>
        <w:t xml:space="preserve">schept voor </w:t>
      </w:r>
      <w:r w:rsidR="00F85465">
        <w:rPr>
          <w:lang w:val="nl-NL"/>
        </w:rPr>
        <w:t xml:space="preserve">een mogelijke toekomstige oplossing. </w:t>
      </w:r>
      <w:r w:rsidR="006C4C3B">
        <w:rPr>
          <w:lang w:val="nl-NL"/>
        </w:rPr>
        <w:t>Het constitutioneel hof in Turkije heeft een aantal belangrijke beslissingen genomen die de weerbaarheid</w:t>
      </w:r>
      <w:r w:rsidR="00BC6B35">
        <w:rPr>
          <w:lang w:val="nl-NL"/>
        </w:rPr>
        <w:t xml:space="preserve"> van het constitutioneel systeem in het land illustreren</w:t>
      </w:r>
      <w:r w:rsidR="00AE4073">
        <w:rPr>
          <w:lang w:val="nl-NL"/>
        </w:rPr>
        <w:t xml:space="preserve">, onder andere </w:t>
      </w:r>
      <w:r w:rsidR="00BA4CB9">
        <w:rPr>
          <w:lang w:val="nl-NL"/>
        </w:rPr>
        <w:t>door</w:t>
      </w:r>
      <w:r w:rsidR="00AE4073">
        <w:rPr>
          <w:lang w:val="nl-NL"/>
        </w:rPr>
        <w:t xml:space="preserve"> de vrijheid van meningsuiting en het internet</w:t>
      </w:r>
      <w:r w:rsidR="00BA4CB9">
        <w:rPr>
          <w:lang w:val="nl-NL"/>
        </w:rPr>
        <w:t xml:space="preserve"> te beschermen</w:t>
      </w:r>
      <w:r w:rsidR="00AE4073">
        <w:rPr>
          <w:lang w:val="nl-NL"/>
        </w:rPr>
        <w:t xml:space="preserve">, </w:t>
      </w:r>
      <w:r w:rsidR="00BA4CB9">
        <w:rPr>
          <w:lang w:val="nl-NL"/>
        </w:rPr>
        <w:t>het recht op een eerlijk proces</w:t>
      </w:r>
      <w:r w:rsidRPr="00BA4CB9" w:rsidR="00BA4CB9">
        <w:rPr>
          <w:lang w:val="nl-NL"/>
        </w:rPr>
        <w:t xml:space="preserve"> </w:t>
      </w:r>
      <w:r w:rsidR="00BA4CB9">
        <w:rPr>
          <w:lang w:val="nl-NL"/>
        </w:rPr>
        <w:t>te waarborgen, en haatspraak op grond van seksuele oriëntatie als een strafbaar feit</w:t>
      </w:r>
      <w:r w:rsidRPr="00BA4CB9" w:rsidR="00BA4CB9">
        <w:rPr>
          <w:lang w:val="nl-NL"/>
        </w:rPr>
        <w:t xml:space="preserve"> </w:t>
      </w:r>
      <w:r w:rsidR="00BA4CB9">
        <w:rPr>
          <w:lang w:val="nl-NL"/>
        </w:rPr>
        <w:t>te erkennen.</w:t>
      </w:r>
    </w:p>
    <w:p w:rsidR="008973FE" w:rsidP="00095D7A" w:rsidRDefault="00233702">
      <w:pPr>
        <w:rPr>
          <w:lang w:val="nl-NL"/>
        </w:rPr>
      </w:pPr>
      <w:r>
        <w:rPr>
          <w:lang w:val="nl-NL"/>
        </w:rPr>
        <w:t>De</w:t>
      </w:r>
      <w:r w:rsidR="00F50176">
        <w:rPr>
          <w:lang w:val="nl-NL"/>
        </w:rPr>
        <w:t xml:space="preserve"> Commissie toont zich echter </w:t>
      </w:r>
      <w:r w:rsidR="00530D8C">
        <w:rPr>
          <w:lang w:val="nl-NL"/>
        </w:rPr>
        <w:t xml:space="preserve">bijzonder </w:t>
      </w:r>
      <w:r w:rsidR="00F50176">
        <w:rPr>
          <w:lang w:val="nl-NL"/>
        </w:rPr>
        <w:t>kritisch over de zorgwekkende ontwikkelingen ten aanzien van de onafhankelijkheid van de rechterlijk</w:t>
      </w:r>
      <w:r w:rsidR="00107DD6">
        <w:rPr>
          <w:lang w:val="nl-NL"/>
        </w:rPr>
        <w:t>e</w:t>
      </w:r>
      <w:r w:rsidR="00F50176">
        <w:rPr>
          <w:lang w:val="nl-NL"/>
        </w:rPr>
        <w:t xml:space="preserve"> macht en de bescherming van fundamentele vrijheden. </w:t>
      </w:r>
      <w:r w:rsidR="002572E1">
        <w:rPr>
          <w:lang w:val="nl-NL"/>
        </w:rPr>
        <w:t xml:space="preserve">De wijdverbreide overplaatsingen en ontslagen onder politieagenten, rechters en aanklagers in reactie op corruptieaantijgingen aan het adres van de regering hebben een negatieve uitwerking gehad op het functioneren van deze instanties. De Commissie dringt aan op grondig en transparant onderzoek naar de aantijgingen en de zekerstelling van het operationele vermogen van de rechterlijke macht en de politie. </w:t>
      </w:r>
      <w:r w:rsidR="00B46659">
        <w:rPr>
          <w:lang w:val="nl-NL"/>
        </w:rPr>
        <w:t>Ook de restrictieve benadering van vrijheid van meningsuiting baart de Commissie ernstige zorgen.</w:t>
      </w:r>
      <w:r w:rsidR="00B67240">
        <w:rPr>
          <w:lang w:val="nl-NL"/>
        </w:rPr>
        <w:t xml:space="preserve"> De pogingen om </w:t>
      </w:r>
      <w:r w:rsidR="00CE2425">
        <w:rPr>
          <w:lang w:val="nl-NL"/>
        </w:rPr>
        <w:t xml:space="preserve">de toegang tot </w:t>
      </w:r>
      <w:r w:rsidR="00B67240">
        <w:rPr>
          <w:lang w:val="nl-NL"/>
        </w:rPr>
        <w:t xml:space="preserve">sociale media te </w:t>
      </w:r>
      <w:r w:rsidR="00CE2425">
        <w:rPr>
          <w:lang w:val="nl-NL"/>
        </w:rPr>
        <w:t>verhinderen</w:t>
      </w:r>
      <w:r w:rsidR="00B67240">
        <w:rPr>
          <w:lang w:val="nl-NL"/>
        </w:rPr>
        <w:t xml:space="preserve"> en de druk op de pers die leidt tot een wijdverspreide zelfcensuur</w:t>
      </w:r>
      <w:r w:rsidR="00425A6B">
        <w:rPr>
          <w:lang w:val="nl-NL"/>
        </w:rPr>
        <w:t>,</w:t>
      </w:r>
      <w:r w:rsidR="00B67240">
        <w:rPr>
          <w:lang w:val="nl-NL"/>
        </w:rPr>
        <w:t xml:space="preserve"> zijn volgens de Commissie illustratief. </w:t>
      </w:r>
      <w:r w:rsidR="00A41284">
        <w:rPr>
          <w:lang w:val="nl-NL"/>
        </w:rPr>
        <w:t>Ook de wetgeving en handhaving van</w:t>
      </w:r>
      <w:r w:rsidR="00B46659">
        <w:rPr>
          <w:lang w:val="nl-NL"/>
        </w:rPr>
        <w:t xml:space="preserve"> </w:t>
      </w:r>
      <w:r w:rsidR="00A41284">
        <w:rPr>
          <w:lang w:val="nl-NL"/>
        </w:rPr>
        <w:t xml:space="preserve">vrijheid van vereniging en optreden van ordehandhavers dient dringend in lijn te worden gebracht met Europese standaarden. </w:t>
      </w:r>
      <w:r w:rsidR="00F50176">
        <w:rPr>
          <w:lang w:val="nl-NL"/>
        </w:rPr>
        <w:t xml:space="preserve">De Commissie houdt </w:t>
      </w:r>
      <w:r>
        <w:rPr>
          <w:lang w:val="nl-NL"/>
        </w:rPr>
        <w:t xml:space="preserve">in </w:t>
      </w:r>
      <w:r w:rsidR="00893AE0">
        <w:rPr>
          <w:lang w:val="nl-NL"/>
        </w:rPr>
        <w:t>dit</w:t>
      </w:r>
      <w:r>
        <w:rPr>
          <w:lang w:val="nl-NL"/>
        </w:rPr>
        <w:t xml:space="preserve"> licht </w:t>
      </w:r>
      <w:r w:rsidR="00F50176">
        <w:rPr>
          <w:lang w:val="nl-NL"/>
        </w:rPr>
        <w:t>opnieuw een pleidooi voor de spoedige opening van de rechtsstaatshoofdstukken 23 en 24, omdat deze een leidraad bieden voor hervormingen op deze cruciale terreinen.</w:t>
      </w:r>
      <w:r w:rsidR="00F06CAF">
        <w:rPr>
          <w:lang w:val="nl-NL"/>
        </w:rPr>
        <w:t xml:space="preserve"> Ook wordt Turkije uitgenodigd meer systematisch in contact te treden met de Commissie en de Raad van Europa, inclusief de Venetië Commissie.</w:t>
      </w:r>
    </w:p>
    <w:p w:rsidR="00F85465" w:rsidP="00780A35" w:rsidRDefault="00E708E3">
      <w:pPr>
        <w:rPr>
          <w:lang w:val="nl-NL"/>
        </w:rPr>
      </w:pPr>
      <w:r>
        <w:rPr>
          <w:lang w:val="nl-NL"/>
        </w:rPr>
        <w:t>Het kabinet</w:t>
      </w:r>
      <w:r w:rsidR="00772C3F">
        <w:rPr>
          <w:lang w:val="nl-NL"/>
        </w:rPr>
        <w:t xml:space="preserve"> deelt de </w:t>
      </w:r>
      <w:r w:rsidR="00F85465">
        <w:rPr>
          <w:lang w:val="nl-NL"/>
        </w:rPr>
        <w:t>analyse van de Commissie. S</w:t>
      </w:r>
      <w:r w:rsidR="00FB7252">
        <w:rPr>
          <w:lang w:val="nl-NL"/>
        </w:rPr>
        <w:t>tappen als de verkorting van het maximale voorarrest, de afschaffing van speciale rechtbanken</w:t>
      </w:r>
      <w:r w:rsidR="00F85465">
        <w:rPr>
          <w:lang w:val="nl-NL"/>
        </w:rPr>
        <w:t>, het nieuwe instituut van de Ombudsman</w:t>
      </w:r>
      <w:r w:rsidR="00333CE5">
        <w:rPr>
          <w:lang w:val="nl-NL"/>
        </w:rPr>
        <w:t xml:space="preserve"> en </w:t>
      </w:r>
      <w:r w:rsidR="00FB7252">
        <w:rPr>
          <w:lang w:val="nl-NL"/>
        </w:rPr>
        <w:t>de implementatie van de wet inzake buitenlanders en internationale bescherming</w:t>
      </w:r>
      <w:r w:rsidR="00F85465">
        <w:rPr>
          <w:lang w:val="nl-NL"/>
        </w:rPr>
        <w:t>, zijn zonder</w:t>
      </w:r>
      <w:r w:rsidR="00333CE5">
        <w:rPr>
          <w:lang w:val="nl-NL"/>
        </w:rPr>
        <w:t xml:space="preserve"> </w:t>
      </w:r>
      <w:r w:rsidR="00F85465">
        <w:rPr>
          <w:lang w:val="nl-NL"/>
        </w:rPr>
        <w:t>meer positief. Hetzelfde geldt voor d</w:t>
      </w:r>
      <w:r w:rsidRPr="00F85465" w:rsidR="00F85465">
        <w:rPr>
          <w:lang w:val="nl-NL"/>
        </w:rPr>
        <w:t xml:space="preserve">e EU-Turkije terug-en overname-overeenkomst </w:t>
      </w:r>
      <w:r w:rsidR="00F85465">
        <w:rPr>
          <w:lang w:val="nl-NL"/>
        </w:rPr>
        <w:t xml:space="preserve">die </w:t>
      </w:r>
      <w:r w:rsidRPr="00F85465" w:rsidR="00F85465">
        <w:rPr>
          <w:lang w:val="nl-NL"/>
        </w:rPr>
        <w:t xml:space="preserve">in december 2013 </w:t>
      </w:r>
      <w:r w:rsidR="00F85465">
        <w:rPr>
          <w:lang w:val="nl-NL"/>
        </w:rPr>
        <w:t xml:space="preserve">werd </w:t>
      </w:r>
      <w:r w:rsidRPr="00F85465" w:rsidR="00F85465">
        <w:rPr>
          <w:lang w:val="nl-NL"/>
        </w:rPr>
        <w:t>getekend en op 1 oktober 2014 in werking is getreden. Dit is geen kleine verdienste, omdat er binnen de Turkse overheid veel weer</w:t>
      </w:r>
      <w:r w:rsidR="00391BA1">
        <w:rPr>
          <w:lang w:val="nl-NL"/>
        </w:rPr>
        <w:t>stand</w:t>
      </w:r>
      <w:r w:rsidRPr="00F85465" w:rsidR="00F85465">
        <w:rPr>
          <w:lang w:val="nl-NL"/>
        </w:rPr>
        <w:t xml:space="preserve"> bestond tegen deze stap. De</w:t>
      </w:r>
      <w:r w:rsidR="00884CFC">
        <w:rPr>
          <w:lang w:val="nl-NL"/>
        </w:rPr>
        <w:t xml:space="preserve"> inwerkingtreding van</w:t>
      </w:r>
      <w:r w:rsidRPr="00F85465" w:rsidR="00F85465">
        <w:rPr>
          <w:lang w:val="nl-NL"/>
        </w:rPr>
        <w:t xml:space="preserve"> de</w:t>
      </w:r>
      <w:r w:rsidR="00884CFC">
        <w:rPr>
          <w:lang w:val="nl-NL"/>
        </w:rPr>
        <w:t>ze</w:t>
      </w:r>
      <w:r w:rsidRPr="00F85465" w:rsidR="00F85465">
        <w:rPr>
          <w:lang w:val="nl-NL"/>
        </w:rPr>
        <w:t xml:space="preserve"> terug-en overname overeenkomst, </w:t>
      </w:r>
      <w:r w:rsidR="00884CFC">
        <w:rPr>
          <w:lang w:val="nl-NL"/>
        </w:rPr>
        <w:t>die voor</w:t>
      </w:r>
      <w:r w:rsidRPr="00F85465" w:rsidR="00F85465">
        <w:rPr>
          <w:lang w:val="nl-NL"/>
        </w:rPr>
        <w:t xml:space="preserve"> de EU een </w:t>
      </w:r>
      <w:r w:rsidR="001A47AC">
        <w:rPr>
          <w:lang w:val="nl-NL"/>
        </w:rPr>
        <w:t xml:space="preserve">belangrijke </w:t>
      </w:r>
      <w:r w:rsidRPr="00F85465" w:rsidR="00F85465">
        <w:rPr>
          <w:lang w:val="nl-NL"/>
        </w:rPr>
        <w:t>voorwaarde</w:t>
      </w:r>
      <w:r w:rsidR="00884CFC">
        <w:rPr>
          <w:lang w:val="nl-NL"/>
        </w:rPr>
        <w:t xml:space="preserve"> was voor de visumdialoog</w:t>
      </w:r>
      <w:r w:rsidRPr="00F85465" w:rsidR="00F85465">
        <w:rPr>
          <w:lang w:val="nl-NL"/>
        </w:rPr>
        <w:t xml:space="preserve">, </w:t>
      </w:r>
      <w:r w:rsidR="001A47AC">
        <w:rPr>
          <w:lang w:val="nl-NL"/>
        </w:rPr>
        <w:t>is een verdere</w:t>
      </w:r>
      <w:r w:rsidRPr="00F85465" w:rsidR="00F85465">
        <w:rPr>
          <w:lang w:val="nl-NL"/>
        </w:rPr>
        <w:t xml:space="preserve"> stap in het visumliberalisatietraject dat de EU en Turk</w:t>
      </w:r>
      <w:r w:rsidR="00F85465">
        <w:rPr>
          <w:lang w:val="nl-NL"/>
        </w:rPr>
        <w:t xml:space="preserve">ije samen zijn aangegaan. </w:t>
      </w:r>
      <w:r w:rsidRPr="00F85465" w:rsidR="00F85465">
        <w:rPr>
          <w:lang w:val="nl-NL"/>
        </w:rPr>
        <w:t>Samenwerking op terug- en overname met Turkije is in de huidige omstandigheden en</w:t>
      </w:r>
      <w:r w:rsidR="00333CE5">
        <w:rPr>
          <w:lang w:val="nl-NL"/>
        </w:rPr>
        <w:t xml:space="preserve"> gezien</w:t>
      </w:r>
      <w:r w:rsidRPr="00F85465" w:rsidR="00F85465">
        <w:rPr>
          <w:lang w:val="nl-NL"/>
        </w:rPr>
        <w:t xml:space="preserve"> de grote </w:t>
      </w:r>
      <w:r w:rsidR="00333CE5">
        <w:rPr>
          <w:lang w:val="nl-NL"/>
        </w:rPr>
        <w:t>aantallen</w:t>
      </w:r>
      <w:r w:rsidRPr="00F85465" w:rsidR="00F85465">
        <w:rPr>
          <w:lang w:val="nl-NL"/>
        </w:rPr>
        <w:t xml:space="preserve"> migranten die</w:t>
      </w:r>
      <w:r w:rsidR="00333CE5">
        <w:rPr>
          <w:lang w:val="nl-NL"/>
        </w:rPr>
        <w:t xml:space="preserve"> naar </w:t>
      </w:r>
      <w:r w:rsidRPr="00F85465" w:rsidR="00F85465">
        <w:rPr>
          <w:lang w:val="nl-NL"/>
        </w:rPr>
        <w:t xml:space="preserve">Europa </w:t>
      </w:r>
      <w:r w:rsidR="00333CE5">
        <w:rPr>
          <w:lang w:val="nl-NL"/>
        </w:rPr>
        <w:t>reizen</w:t>
      </w:r>
      <w:r w:rsidRPr="00F85465" w:rsidR="00F85465">
        <w:rPr>
          <w:lang w:val="nl-NL"/>
        </w:rPr>
        <w:t xml:space="preserve"> van groot belang. </w:t>
      </w:r>
      <w:r w:rsidR="003F7DBC">
        <w:rPr>
          <w:lang w:val="nl-NL"/>
        </w:rPr>
        <w:t>Het ka</w:t>
      </w:r>
      <w:r w:rsidR="000140F0">
        <w:rPr>
          <w:lang w:val="nl-NL"/>
        </w:rPr>
        <w:t>binet beschouwt de inwerkingtreding</w:t>
      </w:r>
      <w:r w:rsidRPr="00F85465" w:rsidR="003F7DBC">
        <w:rPr>
          <w:lang w:val="nl-NL"/>
        </w:rPr>
        <w:t xml:space="preserve"> </w:t>
      </w:r>
      <w:r w:rsidR="003F7DBC">
        <w:rPr>
          <w:lang w:val="nl-NL"/>
        </w:rPr>
        <w:t xml:space="preserve">dan ook </w:t>
      </w:r>
      <w:r w:rsidRPr="00F85465" w:rsidR="003F7DBC">
        <w:rPr>
          <w:lang w:val="nl-NL"/>
        </w:rPr>
        <w:t>als goed nieuws.</w:t>
      </w:r>
      <w:r w:rsidR="003734D0">
        <w:rPr>
          <w:lang w:val="nl-NL"/>
        </w:rPr>
        <w:t xml:space="preserve"> Op dit moment worden met alle lidstaten uitvoeringsprotocollen onderhandeld.</w:t>
      </w:r>
      <w:r w:rsidRPr="00F85465" w:rsidR="003F7DBC">
        <w:rPr>
          <w:lang w:val="nl-NL"/>
        </w:rPr>
        <w:t xml:space="preserve"> </w:t>
      </w:r>
      <w:r w:rsidRPr="00D61854" w:rsidR="00D61854">
        <w:rPr>
          <w:lang w:val="nl-NL"/>
        </w:rPr>
        <w:t>In het eerste voortgangsrapport in het visumliberalisatietraject van Turkije van 20 oktober jl. stelt de Commissie dat Turkije sinds de start van de visumdialoog goede voortgang boekt op meerdere vereisten, in het bijzonder op het gebied van migratie en internationale bescherming, evenals documentveiligheid. Tegelijkertijd signaleert de Commissie dat er voor Turkije nog een hoop werk ligt, vooral op het gebied van grensbeheer, politie- en justitiesamenwe</w:t>
      </w:r>
      <w:r w:rsidR="008C1248">
        <w:rPr>
          <w:lang w:val="nl-NL"/>
        </w:rPr>
        <w:t xml:space="preserve">rking en fundamentele rechten. </w:t>
      </w:r>
      <w:r w:rsidRPr="00D61854" w:rsidR="00D61854">
        <w:rPr>
          <w:lang w:val="nl-NL"/>
        </w:rPr>
        <w:t>Het kabinet deelt deze</w:t>
      </w:r>
      <w:r w:rsidR="008C1248">
        <w:rPr>
          <w:lang w:val="nl-NL"/>
        </w:rPr>
        <w:t xml:space="preserve"> bevindingen.</w:t>
      </w:r>
    </w:p>
    <w:p w:rsidR="00403F8E" w:rsidP="00780A35" w:rsidRDefault="00CD0E09">
      <w:pPr>
        <w:rPr>
          <w:lang w:val="nl-NL"/>
        </w:rPr>
      </w:pPr>
      <w:r>
        <w:rPr>
          <w:lang w:val="nl-NL"/>
        </w:rPr>
        <w:t xml:space="preserve">Ook de </w:t>
      </w:r>
      <w:r w:rsidR="00F85465">
        <w:rPr>
          <w:lang w:val="nl-NL"/>
        </w:rPr>
        <w:t>zorgen van de Commissie</w:t>
      </w:r>
      <w:r>
        <w:rPr>
          <w:lang w:val="nl-NL"/>
        </w:rPr>
        <w:t>, vooral</w:t>
      </w:r>
      <w:r w:rsidR="00F85465">
        <w:rPr>
          <w:lang w:val="nl-NL"/>
        </w:rPr>
        <w:t xml:space="preserve"> over de rechtsstaatsontwikkelingen in Turkije</w:t>
      </w:r>
      <w:r>
        <w:rPr>
          <w:lang w:val="nl-NL"/>
        </w:rPr>
        <w:t>, worden door het kabinet gedeeld</w:t>
      </w:r>
      <w:r w:rsidR="00F85465">
        <w:rPr>
          <w:lang w:val="nl-NL"/>
        </w:rPr>
        <w:t xml:space="preserve">. </w:t>
      </w:r>
      <w:r w:rsidR="00FB7252">
        <w:rPr>
          <w:lang w:val="nl-NL"/>
        </w:rPr>
        <w:t xml:space="preserve">Bijzonder zorgwekkend acht het kabinet de wetswijzigingen met betrekking tot internetvrijheid, de Hoge Raad voor Rechters en Officieren van Justitie, alsmede de massale overplaatsingen en ontslagen in de rechterlijke macht en politie. Ook de toegenomen druk op de media </w:t>
      </w:r>
      <w:r w:rsidR="00733AB0">
        <w:rPr>
          <w:lang w:val="nl-NL"/>
        </w:rPr>
        <w:t xml:space="preserve">baart </w:t>
      </w:r>
      <w:r w:rsidR="00FB7252">
        <w:rPr>
          <w:lang w:val="nl-NL"/>
        </w:rPr>
        <w:t>zorge</w:t>
      </w:r>
      <w:r w:rsidR="00733AB0">
        <w:rPr>
          <w:lang w:val="nl-NL"/>
        </w:rPr>
        <w:t>n</w:t>
      </w:r>
      <w:r w:rsidR="00FB7252">
        <w:rPr>
          <w:lang w:val="nl-NL"/>
        </w:rPr>
        <w:t>.</w:t>
      </w:r>
      <w:r w:rsidR="00403F8E">
        <w:rPr>
          <w:lang w:val="nl-NL"/>
        </w:rPr>
        <w:t xml:space="preserve"> </w:t>
      </w:r>
      <w:r w:rsidR="009F2500">
        <w:rPr>
          <w:lang w:val="nl-NL"/>
        </w:rPr>
        <w:t>H</w:t>
      </w:r>
      <w:r w:rsidR="00780A35">
        <w:rPr>
          <w:lang w:val="nl-NL"/>
        </w:rPr>
        <w:t xml:space="preserve">et kabinet blijft net als de Commissie van mening dat actieve en geloofwaardige toetredingsonderhandelingen het beste kader bieden om het volle potentieel van de EU-Turkije relaties te benutten en </w:t>
      </w:r>
      <w:r w:rsidRPr="00F50176" w:rsidR="00780A35">
        <w:rPr>
          <w:lang w:val="nl-NL"/>
        </w:rPr>
        <w:t>de beste manier om Turkije aan te sporen te hervormen naar Europese maatstaven.</w:t>
      </w:r>
      <w:r w:rsidR="00780A35">
        <w:rPr>
          <w:lang w:val="nl-NL"/>
        </w:rPr>
        <w:t xml:space="preserve"> </w:t>
      </w:r>
      <w:r w:rsidR="00E92C21">
        <w:rPr>
          <w:lang w:val="nl-NL"/>
        </w:rPr>
        <w:t xml:space="preserve">Het tempo van onderhandelingen heeft Turkije zelf in de hand. </w:t>
      </w:r>
      <w:r w:rsidRPr="00064715" w:rsidR="00530D8C">
        <w:rPr>
          <w:lang w:val="nl-NL"/>
        </w:rPr>
        <w:t xml:space="preserve">Als kandidaat-lidstaat heeft Turkije de verantwoordelijkheid de rechtsstaat hoog te houden. </w:t>
      </w:r>
      <w:r w:rsidR="00530D8C">
        <w:rPr>
          <w:lang w:val="nl-NL"/>
        </w:rPr>
        <w:t>De recente ontwikkelingen roepen vragen op over het commitment van de regering aan belangrijke Europese waarden als scheiding der machten en</w:t>
      </w:r>
      <w:r w:rsidRPr="00064715" w:rsidR="00530D8C">
        <w:rPr>
          <w:lang w:val="nl-NL"/>
        </w:rPr>
        <w:t xml:space="preserve"> </w:t>
      </w:r>
      <w:r w:rsidR="00530D8C">
        <w:rPr>
          <w:lang w:val="nl-NL"/>
        </w:rPr>
        <w:t xml:space="preserve">fundamentele rechten en vrijheden. </w:t>
      </w:r>
    </w:p>
    <w:p w:rsidRPr="00064715" w:rsidR="00064715" w:rsidP="00780A35" w:rsidRDefault="00530D8C">
      <w:pPr>
        <w:rPr>
          <w:lang w:val="nl-NL"/>
        </w:rPr>
      </w:pPr>
      <w:r>
        <w:rPr>
          <w:lang w:val="nl-NL"/>
        </w:rPr>
        <w:t>Dit vraagt om een scherpe dialoog met Turkije over de problemen en tekortkomingen</w:t>
      </w:r>
      <w:r w:rsidR="00B52C50">
        <w:rPr>
          <w:lang w:val="nl-NL"/>
        </w:rPr>
        <w:t>, zonder echter uit het oog te ve</w:t>
      </w:r>
      <w:r w:rsidR="009C6B26">
        <w:rPr>
          <w:lang w:val="nl-NL"/>
        </w:rPr>
        <w:t>rliezen dat Turkije op punten – langzaam maar zeker</w:t>
      </w:r>
      <w:r w:rsidR="00B52C50">
        <w:rPr>
          <w:lang w:val="nl-NL"/>
        </w:rPr>
        <w:t xml:space="preserve"> – ook voortgang boekt die een onomkeerbaar effect heeft op de Turkse samenleving. </w:t>
      </w:r>
      <w:r w:rsidR="007F38F5">
        <w:rPr>
          <w:lang w:val="nl-NL"/>
        </w:rPr>
        <w:t xml:space="preserve">Het saldo van de </w:t>
      </w:r>
      <w:r w:rsidR="002F38D2">
        <w:rPr>
          <w:lang w:val="nl-NL"/>
        </w:rPr>
        <w:t>afgelopen twaalf</w:t>
      </w:r>
      <w:r w:rsidR="007F38F5">
        <w:rPr>
          <w:lang w:val="nl-NL"/>
        </w:rPr>
        <w:t xml:space="preserve"> jaar is daarmee nog steeds positief, maar de ontwikkelingen van de </w:t>
      </w:r>
      <w:r w:rsidR="002F38D2">
        <w:rPr>
          <w:lang w:val="nl-NL"/>
        </w:rPr>
        <w:t>laatste</w:t>
      </w:r>
      <w:r w:rsidR="007F38F5">
        <w:rPr>
          <w:lang w:val="nl-NL"/>
        </w:rPr>
        <w:t xml:space="preserve"> ja</w:t>
      </w:r>
      <w:r w:rsidR="002F38D2">
        <w:rPr>
          <w:lang w:val="nl-NL"/>
        </w:rPr>
        <w:t>ren</w:t>
      </w:r>
      <w:r w:rsidR="007F38F5">
        <w:rPr>
          <w:lang w:val="nl-NL"/>
        </w:rPr>
        <w:t xml:space="preserve"> nopen ontegenzeggelijk tot zorgen.</w:t>
      </w:r>
      <w:r w:rsidR="00B52C50">
        <w:rPr>
          <w:lang w:val="nl-NL"/>
        </w:rPr>
        <w:t xml:space="preserve"> </w:t>
      </w:r>
      <w:r w:rsidR="007F38F5">
        <w:rPr>
          <w:lang w:val="nl-NL"/>
        </w:rPr>
        <w:t>I</w:t>
      </w:r>
      <w:r w:rsidR="00B52C50">
        <w:rPr>
          <w:lang w:val="nl-NL"/>
        </w:rPr>
        <w:t xml:space="preserve">n de dialoog die de EU met Turkije voert, </w:t>
      </w:r>
      <w:r w:rsidR="007F38F5">
        <w:rPr>
          <w:lang w:val="nl-NL"/>
        </w:rPr>
        <w:t xml:space="preserve">moet – zonder aan de positieve ontwikkelingen voorbij te gaan – aandacht zijn voor deze zorgen, </w:t>
      </w:r>
      <w:r w:rsidR="00B52C50">
        <w:rPr>
          <w:lang w:val="nl-NL"/>
        </w:rPr>
        <w:t xml:space="preserve">waarbij de EU optimaal gebruik zou moeten maken van de </w:t>
      </w:r>
      <w:r w:rsidRPr="00064715" w:rsidR="00064715">
        <w:rPr>
          <w:lang w:val="nl-NL"/>
        </w:rPr>
        <w:t xml:space="preserve">nieuwe Turkse EU-strategie </w:t>
      </w:r>
      <w:r w:rsidR="00B52C50">
        <w:rPr>
          <w:lang w:val="nl-NL"/>
        </w:rPr>
        <w:t>die door de nieuwe Minister van E</w:t>
      </w:r>
      <w:r w:rsidR="00F26D6F">
        <w:rPr>
          <w:lang w:val="nl-NL"/>
        </w:rPr>
        <w:t>U Zaken</w:t>
      </w:r>
      <w:r w:rsidR="00B52C50">
        <w:rPr>
          <w:lang w:val="nl-NL"/>
        </w:rPr>
        <w:t xml:space="preserve"> Volka</w:t>
      </w:r>
      <w:r w:rsidR="00F26D6F">
        <w:rPr>
          <w:lang w:val="nl-NL"/>
        </w:rPr>
        <w:t>n</w:t>
      </w:r>
      <w:r w:rsidR="00B52C50">
        <w:rPr>
          <w:lang w:val="nl-NL"/>
        </w:rPr>
        <w:t xml:space="preserve"> Bozkir is </w:t>
      </w:r>
      <w:r w:rsidR="005A3C8E">
        <w:rPr>
          <w:lang w:val="nl-NL"/>
        </w:rPr>
        <w:t>gepresenteerd</w:t>
      </w:r>
      <w:r w:rsidR="00B52C50">
        <w:rPr>
          <w:lang w:val="nl-NL"/>
        </w:rPr>
        <w:t xml:space="preserve">. </w:t>
      </w:r>
      <w:r w:rsidR="00064715">
        <w:rPr>
          <w:lang w:val="nl-NL"/>
        </w:rPr>
        <w:t xml:space="preserve">Turkije </w:t>
      </w:r>
      <w:r w:rsidR="00F26D6F">
        <w:rPr>
          <w:lang w:val="nl-NL"/>
        </w:rPr>
        <w:t>laat</w:t>
      </w:r>
      <w:r w:rsidR="00064715">
        <w:rPr>
          <w:lang w:val="nl-NL"/>
        </w:rPr>
        <w:t xml:space="preserve"> </w:t>
      </w:r>
      <w:r w:rsidR="00B52C50">
        <w:rPr>
          <w:lang w:val="nl-NL"/>
        </w:rPr>
        <w:t xml:space="preserve">daarin </w:t>
      </w:r>
      <w:r w:rsidR="00403F8E">
        <w:rPr>
          <w:lang w:val="nl-NL"/>
        </w:rPr>
        <w:t>weer</w:t>
      </w:r>
      <w:r w:rsidR="00780A35">
        <w:rPr>
          <w:lang w:val="nl-NL"/>
        </w:rPr>
        <w:t xml:space="preserve"> een sterkere</w:t>
      </w:r>
      <w:r w:rsidR="00064715">
        <w:rPr>
          <w:lang w:val="nl-NL"/>
        </w:rPr>
        <w:t xml:space="preserve"> gerichtheid op Europa </w:t>
      </w:r>
      <w:r w:rsidR="00F26D6F">
        <w:rPr>
          <w:lang w:val="nl-NL"/>
        </w:rPr>
        <w:t>doorklinken</w:t>
      </w:r>
      <w:r w:rsidR="00152B3E">
        <w:rPr>
          <w:lang w:val="nl-NL"/>
        </w:rPr>
        <w:t>, met</w:t>
      </w:r>
      <w:r w:rsidR="00064715">
        <w:rPr>
          <w:lang w:val="nl-NL"/>
        </w:rPr>
        <w:t xml:space="preserve"> de EU als anker voor fundamentele hervormingen. Het kabinet ziet </w:t>
      </w:r>
      <w:r w:rsidR="006D1ED3">
        <w:rPr>
          <w:lang w:val="nl-NL"/>
        </w:rPr>
        <w:t>dit</w:t>
      </w:r>
      <w:r w:rsidR="00064715">
        <w:rPr>
          <w:lang w:val="nl-NL"/>
        </w:rPr>
        <w:t xml:space="preserve"> als bemoedigend, maar velt pas een definitief oordeel als Turkije ook daadwerkelijk daad bij woord voegt en uitvoering geeft aan de plannen</w:t>
      </w:r>
      <w:r w:rsidRPr="00780A35" w:rsidR="00780A35">
        <w:rPr>
          <w:lang w:val="nl-NL"/>
        </w:rPr>
        <w:t xml:space="preserve"> </w:t>
      </w:r>
      <w:r w:rsidR="00780A35">
        <w:rPr>
          <w:lang w:val="nl-NL"/>
        </w:rPr>
        <w:t xml:space="preserve">om nieuw leven te blazen in het EU-hervormingsproces. Besprekingen over de modernisering van de EU-Turkije douane-unie en het verder verdiepen van het handelspotentieel zijn in ons eigen belang en worden positief </w:t>
      </w:r>
      <w:r w:rsidR="006D1ED3">
        <w:rPr>
          <w:lang w:val="nl-NL"/>
        </w:rPr>
        <w:t>beoordeeld, evenals</w:t>
      </w:r>
      <w:r w:rsidR="00780A35">
        <w:rPr>
          <w:lang w:val="nl-NL"/>
        </w:rPr>
        <w:t xml:space="preserve"> het onderzoeken van de mogelijkheden voor nadere samenwerking op het gebied van energie.</w:t>
      </w:r>
    </w:p>
    <w:p w:rsidRPr="00AE3462" w:rsidR="002A3961" w:rsidP="002A3961" w:rsidRDefault="002A3961">
      <w:pPr>
        <w:rPr>
          <w:u w:val="single"/>
          <w:lang w:val="nl-NL"/>
        </w:rPr>
      </w:pPr>
      <w:r w:rsidRPr="00AE3462">
        <w:rPr>
          <w:u w:val="single"/>
          <w:lang w:val="nl-NL"/>
        </w:rPr>
        <w:t>Montenegro</w:t>
      </w:r>
    </w:p>
    <w:p w:rsidR="0011000B" w:rsidP="008B6B3D" w:rsidRDefault="008973FE">
      <w:pPr>
        <w:rPr>
          <w:lang w:val="nl-NL"/>
        </w:rPr>
      </w:pPr>
      <w:r>
        <w:rPr>
          <w:lang w:val="nl-NL"/>
        </w:rPr>
        <w:t>De Commissie</w:t>
      </w:r>
      <w:r w:rsidR="00A31E3C">
        <w:rPr>
          <w:lang w:val="nl-NL"/>
        </w:rPr>
        <w:t xml:space="preserve"> </w:t>
      </w:r>
      <w:r w:rsidR="0072449F">
        <w:rPr>
          <w:lang w:val="nl-NL"/>
        </w:rPr>
        <w:t xml:space="preserve">ziet voortgang in het toetredingsproces van Montenegro, maar </w:t>
      </w:r>
      <w:r w:rsidR="00A31E3C">
        <w:rPr>
          <w:lang w:val="nl-NL"/>
        </w:rPr>
        <w:t xml:space="preserve">is kritisch over het tempo van hervormingen. </w:t>
      </w:r>
      <w:r w:rsidR="0072449F">
        <w:rPr>
          <w:lang w:val="nl-NL"/>
        </w:rPr>
        <w:t xml:space="preserve">Tastbare resultaten zijn nu nodig. </w:t>
      </w:r>
      <w:r w:rsidR="00A31E3C">
        <w:rPr>
          <w:lang w:val="nl-NL"/>
        </w:rPr>
        <w:t>De implementatie van d</w:t>
      </w:r>
      <w:r w:rsidR="00C52F01">
        <w:rPr>
          <w:lang w:val="nl-NL"/>
        </w:rPr>
        <w:t xml:space="preserve">e actieplannen is gestart en </w:t>
      </w:r>
      <w:r w:rsidR="00A31E3C">
        <w:rPr>
          <w:lang w:val="nl-NL"/>
        </w:rPr>
        <w:t xml:space="preserve">voor een aantal </w:t>
      </w:r>
      <w:r w:rsidR="00C52F01">
        <w:rPr>
          <w:lang w:val="nl-NL"/>
        </w:rPr>
        <w:t xml:space="preserve">nieuwe </w:t>
      </w:r>
      <w:r w:rsidR="00A31E3C">
        <w:rPr>
          <w:lang w:val="nl-NL"/>
        </w:rPr>
        <w:t xml:space="preserve">sleutelposities in de rechterlijke macht en OM </w:t>
      </w:r>
      <w:r w:rsidR="00C52F01">
        <w:rPr>
          <w:lang w:val="nl-NL"/>
        </w:rPr>
        <w:t xml:space="preserve">als gevolg van (grond)wetswijzigingen, </w:t>
      </w:r>
      <w:r w:rsidR="00A31E3C">
        <w:rPr>
          <w:lang w:val="nl-NL"/>
        </w:rPr>
        <w:t xml:space="preserve">zijn functionarissen verkozen en benoemd. </w:t>
      </w:r>
      <w:r w:rsidR="00A954CA">
        <w:rPr>
          <w:lang w:val="nl-NL"/>
        </w:rPr>
        <w:t xml:space="preserve">De </w:t>
      </w:r>
      <w:r w:rsidR="00634385">
        <w:rPr>
          <w:lang w:val="nl-NL"/>
        </w:rPr>
        <w:t xml:space="preserve">Commissie constateert dat de </w:t>
      </w:r>
      <w:r w:rsidR="00A954CA">
        <w:rPr>
          <w:lang w:val="nl-NL"/>
        </w:rPr>
        <w:t xml:space="preserve">efficiëntie van de rechterlijke macht is </w:t>
      </w:r>
      <w:r w:rsidR="00B50463">
        <w:rPr>
          <w:lang w:val="nl-NL"/>
        </w:rPr>
        <w:t>verbeterd</w:t>
      </w:r>
      <w:r w:rsidR="00A954CA">
        <w:rPr>
          <w:lang w:val="nl-NL"/>
        </w:rPr>
        <w:t>.</w:t>
      </w:r>
      <w:r w:rsidR="00B50463">
        <w:rPr>
          <w:lang w:val="nl-NL"/>
        </w:rPr>
        <w:t xml:space="preserve"> Het wettelijk kader voor de bescherming van fundamentele rechten is versterkt, onder andere met de Ombudsmanwet.</w:t>
      </w:r>
      <w:r w:rsidR="00CD5F34">
        <w:rPr>
          <w:lang w:val="nl-NL"/>
        </w:rPr>
        <w:t xml:space="preserve"> De Commissie signaleert echter ook vertraging op een aantal maatregelen, in het bijzonder op wetshervormingen en dan vooral waar het anti-corruptie betreft. Nieuwe wetgeving heeft nog niet tot </w:t>
      </w:r>
      <w:r w:rsidR="00045F82">
        <w:rPr>
          <w:lang w:val="nl-NL"/>
        </w:rPr>
        <w:t xml:space="preserve">concrete </w:t>
      </w:r>
      <w:r w:rsidR="00CD5F34">
        <w:rPr>
          <w:lang w:val="nl-NL"/>
        </w:rPr>
        <w:t>resultaten geleid.</w:t>
      </w:r>
      <w:r w:rsidR="004B265D">
        <w:rPr>
          <w:lang w:val="nl-NL"/>
        </w:rPr>
        <w:t xml:space="preserve"> De Commissie stelt dat Montenegro</w:t>
      </w:r>
      <w:r w:rsidR="00E43C2F">
        <w:rPr>
          <w:lang w:val="nl-NL"/>
        </w:rPr>
        <w:t xml:space="preserve"> </w:t>
      </w:r>
      <w:r w:rsidR="006506B2">
        <w:rPr>
          <w:lang w:val="nl-NL"/>
        </w:rPr>
        <w:t xml:space="preserve">onder meer </w:t>
      </w:r>
      <w:r w:rsidR="00E43C2F">
        <w:rPr>
          <w:lang w:val="nl-NL"/>
        </w:rPr>
        <w:t xml:space="preserve">met spoed een geschikte wet op financiering van politieke partijen moet aannemen en een geloofwaardig track-record moet </w:t>
      </w:r>
      <w:r w:rsidR="00DE0F6D">
        <w:rPr>
          <w:lang w:val="nl-NL"/>
        </w:rPr>
        <w:t>op</w:t>
      </w:r>
      <w:r w:rsidR="00E43C2F">
        <w:rPr>
          <w:lang w:val="nl-NL"/>
        </w:rPr>
        <w:t>bouwen van onderzoek, vervolging en veroordeling in corruptiezaken.</w:t>
      </w:r>
      <w:r w:rsidR="00963BBE">
        <w:rPr>
          <w:lang w:val="nl-NL"/>
        </w:rPr>
        <w:t xml:space="preserve"> </w:t>
      </w:r>
      <w:r w:rsidR="00615FD3">
        <w:rPr>
          <w:lang w:val="nl-NL"/>
        </w:rPr>
        <w:t>Ten aanzien van vrijheid van meningsuiting en media bestaan serieuze zorgen.</w:t>
      </w:r>
      <w:r w:rsidR="00C145EB">
        <w:rPr>
          <w:lang w:val="nl-NL"/>
        </w:rPr>
        <w:t xml:space="preserve"> De Commissie dringt erop aan dat Montenegro meer vaart zet achter onderzoeken naar gevallen van geweld tegen journalisten. Op het gebied van openbaar bestuurshervorming ziet de Commissie een noodzaak voor depolitisering en professionalisering van de ambtenarij</w:t>
      </w:r>
      <w:r w:rsidR="00C6038C">
        <w:rPr>
          <w:lang w:val="nl-NL"/>
        </w:rPr>
        <w:t>.</w:t>
      </w:r>
      <w:r w:rsidR="002A53E6">
        <w:rPr>
          <w:lang w:val="nl-NL"/>
        </w:rPr>
        <w:t xml:space="preserve"> Ook dienen economische hervormingen te worden doorgevoerd en het ondernemingsklimaat te worden verbeterd.</w:t>
      </w:r>
      <w:r w:rsidR="0011000B">
        <w:rPr>
          <w:lang w:val="nl-NL"/>
        </w:rPr>
        <w:t xml:space="preserve"> </w:t>
      </w:r>
    </w:p>
    <w:p w:rsidR="00750D2B" w:rsidP="008B6B3D" w:rsidRDefault="00D92036">
      <w:pPr>
        <w:rPr>
          <w:lang w:val="nl-NL"/>
        </w:rPr>
      </w:pPr>
      <w:r>
        <w:rPr>
          <w:lang w:val="nl-NL"/>
        </w:rPr>
        <w:t>Net als vorig jaar slaat d</w:t>
      </w:r>
      <w:r w:rsidR="0011000B">
        <w:rPr>
          <w:lang w:val="nl-NL"/>
        </w:rPr>
        <w:t xml:space="preserve">e Commissie </w:t>
      </w:r>
      <w:r>
        <w:rPr>
          <w:lang w:val="nl-NL"/>
        </w:rPr>
        <w:t>in de ogen van</w:t>
      </w:r>
      <w:r w:rsidR="008E3F69">
        <w:rPr>
          <w:lang w:val="nl-NL"/>
        </w:rPr>
        <w:t xml:space="preserve"> het kabinet de juiste toon aan. </w:t>
      </w:r>
      <w:r>
        <w:rPr>
          <w:lang w:val="nl-NL"/>
        </w:rPr>
        <w:t>Montenegro boekt voor</w:t>
      </w:r>
      <w:r w:rsidR="007E3C3E">
        <w:rPr>
          <w:lang w:val="nl-NL"/>
        </w:rPr>
        <w:t>ui</w:t>
      </w:r>
      <w:r>
        <w:rPr>
          <w:lang w:val="nl-NL"/>
        </w:rPr>
        <w:t xml:space="preserve">tgang, maar </w:t>
      </w:r>
      <w:r w:rsidR="00EF61AA">
        <w:rPr>
          <w:lang w:val="nl-NL"/>
        </w:rPr>
        <w:t>het blijft nog te vaak beperkt tot</w:t>
      </w:r>
      <w:r>
        <w:rPr>
          <w:lang w:val="nl-NL"/>
        </w:rPr>
        <w:t xml:space="preserve"> </w:t>
      </w:r>
      <w:r w:rsidR="00EF61AA">
        <w:rPr>
          <w:lang w:val="nl-NL"/>
        </w:rPr>
        <w:t>de ontwikkeling van beleidskaders en</w:t>
      </w:r>
      <w:r>
        <w:rPr>
          <w:lang w:val="nl-NL"/>
        </w:rPr>
        <w:t xml:space="preserve"> strategieën</w:t>
      </w:r>
      <w:r w:rsidR="00EF61AA">
        <w:rPr>
          <w:lang w:val="nl-NL"/>
        </w:rPr>
        <w:t>,</w:t>
      </w:r>
      <w:r w:rsidR="007E3C3E">
        <w:rPr>
          <w:lang w:val="nl-NL"/>
        </w:rPr>
        <w:t xml:space="preserve"> en </w:t>
      </w:r>
      <w:r w:rsidR="00EF61AA">
        <w:rPr>
          <w:lang w:val="nl-NL"/>
        </w:rPr>
        <w:t xml:space="preserve">de aanname van </w:t>
      </w:r>
      <w:r w:rsidR="007E3C3E">
        <w:rPr>
          <w:lang w:val="nl-NL"/>
        </w:rPr>
        <w:t>wetgeving</w:t>
      </w:r>
      <w:r w:rsidR="00730060">
        <w:rPr>
          <w:lang w:val="nl-NL"/>
        </w:rPr>
        <w:t xml:space="preserve">. </w:t>
      </w:r>
      <w:r w:rsidR="006506B2">
        <w:rPr>
          <w:lang w:val="nl-NL"/>
        </w:rPr>
        <w:t xml:space="preserve">Het actieve onderzoek van de Montenegrijnse autoriteiten naar de mogelijkheden voor een geregistreerd partnerschap voor mensen van hetzelfde geslacht en het gastlandschap voor het IDAHO Forum in 2015, zijn positieve ontwikkelingen. Het institutionele raamwerk voor corruptiebestrijding vordert gestaag. Daar staat tegenover dat de strijd tegen corruptie en georganiseerde misdaad in de praktijk nog weinig vruchten afwerpt en dat voortgang vooralsnog beperkt blijft tot papier. </w:t>
      </w:r>
      <w:r w:rsidR="002A47B9">
        <w:rPr>
          <w:lang w:val="nl-NL"/>
        </w:rPr>
        <w:t xml:space="preserve">Het kabinet </w:t>
      </w:r>
      <w:r w:rsidR="00EF61AA">
        <w:rPr>
          <w:lang w:val="nl-NL"/>
        </w:rPr>
        <w:t>is tevreden dat het parlement begin oktober eindelijk een nieuwe Hoofdaanklager benoemde</w:t>
      </w:r>
      <w:r w:rsidR="00045F82">
        <w:rPr>
          <w:lang w:val="nl-NL"/>
        </w:rPr>
        <w:t>, een positie die</w:t>
      </w:r>
      <w:r w:rsidR="00355201">
        <w:rPr>
          <w:lang w:val="nl-NL"/>
        </w:rPr>
        <w:t xml:space="preserve"> van centraal belang </w:t>
      </w:r>
      <w:r w:rsidR="00045F82">
        <w:rPr>
          <w:lang w:val="nl-NL"/>
        </w:rPr>
        <w:t xml:space="preserve">is </w:t>
      </w:r>
      <w:r w:rsidR="00355201">
        <w:rPr>
          <w:lang w:val="nl-NL"/>
        </w:rPr>
        <w:t>voor de strijd tegen corruptie en georganiseerde misdaad.</w:t>
      </w:r>
      <w:r w:rsidR="003364BD">
        <w:rPr>
          <w:lang w:val="nl-NL"/>
        </w:rPr>
        <w:t xml:space="preserve"> </w:t>
      </w:r>
      <w:r w:rsidR="006506B2">
        <w:rPr>
          <w:lang w:val="nl-NL"/>
        </w:rPr>
        <w:t xml:space="preserve">Met deze benoeming is een belangrijk obstakel voor het opbouwen van een geloofwaardig track-record op dit terrein weggenomen. Het kabinet verwacht dan ook van Montenegro dat hier op korte termijn concrete resultaten zichtbaar worden. </w:t>
      </w:r>
      <w:r w:rsidR="00BE669F">
        <w:rPr>
          <w:lang w:val="nl-NL"/>
        </w:rPr>
        <w:t>De</w:t>
      </w:r>
      <w:r w:rsidR="003364BD">
        <w:rPr>
          <w:lang w:val="nl-NL"/>
        </w:rPr>
        <w:t xml:space="preserve"> </w:t>
      </w:r>
      <w:r w:rsidR="00AA4F4E">
        <w:rPr>
          <w:lang w:val="nl-NL"/>
        </w:rPr>
        <w:t>media</w:t>
      </w:r>
      <w:r w:rsidR="003364BD">
        <w:rPr>
          <w:lang w:val="nl-NL"/>
        </w:rPr>
        <w:t>situatie is</w:t>
      </w:r>
      <w:r w:rsidR="00AA4F4E">
        <w:rPr>
          <w:lang w:val="nl-NL"/>
        </w:rPr>
        <w:t xml:space="preserve"> </w:t>
      </w:r>
      <w:r w:rsidR="003364BD">
        <w:rPr>
          <w:lang w:val="nl-NL"/>
        </w:rPr>
        <w:t>zorgelijk en deels een afspiegeling van de scherpe politieke tegenstellingen in het land.</w:t>
      </w:r>
      <w:r w:rsidR="00BE53A6">
        <w:rPr>
          <w:lang w:val="nl-NL"/>
        </w:rPr>
        <w:t xml:space="preserve"> De</w:t>
      </w:r>
      <w:r w:rsidR="00AA4F4E">
        <w:rPr>
          <w:lang w:val="nl-NL"/>
        </w:rPr>
        <w:t>ze kwestie</w:t>
      </w:r>
      <w:r w:rsidR="00BE53A6">
        <w:rPr>
          <w:lang w:val="nl-NL"/>
        </w:rPr>
        <w:t xml:space="preserve"> dient met voorrang te worden behandeld</w:t>
      </w:r>
      <w:r w:rsidR="00355201">
        <w:rPr>
          <w:lang w:val="nl-NL"/>
        </w:rPr>
        <w:t xml:space="preserve"> </w:t>
      </w:r>
      <w:r w:rsidR="00FB457C">
        <w:rPr>
          <w:lang w:val="nl-NL"/>
        </w:rPr>
        <w:t>in de onderhandelingen over hoofdstuk 23, rechterlijke macht en fundamentele rechten.</w:t>
      </w:r>
    </w:p>
    <w:p w:rsidR="00A954CA" w:rsidP="008B6B3D" w:rsidRDefault="002E1442">
      <w:pPr>
        <w:rPr>
          <w:lang w:val="nl-NL"/>
        </w:rPr>
      </w:pPr>
      <w:r>
        <w:rPr>
          <w:lang w:val="nl-NL"/>
        </w:rPr>
        <w:t>Het kabinet heeft</w:t>
      </w:r>
      <w:r w:rsidR="002A47B9">
        <w:rPr>
          <w:lang w:val="nl-NL"/>
        </w:rPr>
        <w:t xml:space="preserve"> begrip voor het feit dat het kleine Montenegro, meer dan andere kandidaat-lidstaten, worstelt met </w:t>
      </w:r>
      <w:r>
        <w:rPr>
          <w:lang w:val="nl-NL"/>
        </w:rPr>
        <w:t>een</w:t>
      </w:r>
      <w:r w:rsidR="002A47B9">
        <w:rPr>
          <w:lang w:val="nl-NL"/>
        </w:rPr>
        <w:t xml:space="preserve"> gebrek aan capaciteit. Tegelijkertijd is het ook evident dat dit niet het enige obstakel is. </w:t>
      </w:r>
      <w:r w:rsidR="006C3299">
        <w:rPr>
          <w:lang w:val="nl-NL"/>
        </w:rPr>
        <w:t xml:space="preserve">De Commissie benadrukt terecht dat sterk politiek commitment is vereist voor de noodzakelijke diepgaande en duurzame hervormingen ter versterking van de rechtsstaat. Het is aan Montenegro om door middel van vastberaden actie en concrete resultaten te laten zien dat </w:t>
      </w:r>
      <w:r w:rsidR="00750D2B">
        <w:rPr>
          <w:lang w:val="nl-NL"/>
        </w:rPr>
        <w:t xml:space="preserve">het </w:t>
      </w:r>
      <w:r w:rsidR="006C3299">
        <w:rPr>
          <w:lang w:val="nl-NL"/>
        </w:rPr>
        <w:t xml:space="preserve">de transformatie van het land serieus ter hand neemt. Montenegro is het eerste land waarbij de nieuwe methodiek </w:t>
      </w:r>
      <w:r w:rsidR="006052D4">
        <w:rPr>
          <w:lang w:val="nl-NL"/>
        </w:rPr>
        <w:t>voor</w:t>
      </w:r>
      <w:r w:rsidR="006C3299">
        <w:rPr>
          <w:lang w:val="nl-NL"/>
        </w:rPr>
        <w:t xml:space="preserve"> de rechtsstaatshoofdstukken wordt toegepast</w:t>
      </w:r>
      <w:r w:rsidR="00B52C50">
        <w:rPr>
          <w:lang w:val="nl-NL"/>
        </w:rPr>
        <w:t xml:space="preserve">: </w:t>
      </w:r>
      <w:r w:rsidR="007F1691">
        <w:rPr>
          <w:lang w:val="nl-NL"/>
        </w:rPr>
        <w:t>vroeg</w:t>
      </w:r>
      <w:r w:rsidR="00B52C50">
        <w:rPr>
          <w:lang w:val="nl-NL"/>
        </w:rPr>
        <w:t xml:space="preserve"> open, laatst dicht</w:t>
      </w:r>
      <w:r w:rsidR="006C3299">
        <w:rPr>
          <w:lang w:val="nl-NL"/>
        </w:rPr>
        <w:t>.</w:t>
      </w:r>
      <w:r w:rsidR="00806801">
        <w:rPr>
          <w:lang w:val="nl-NL"/>
        </w:rPr>
        <w:t xml:space="preserve"> Voortgang ten aanzien van de rechtsstaat is bepalend voor het tempo van de onderhandelingen in het algemeen. Voortgang wordt daarbij niet alleen gemeten aan de hand van </w:t>
      </w:r>
      <w:r w:rsidR="00F909AC">
        <w:rPr>
          <w:lang w:val="nl-NL"/>
        </w:rPr>
        <w:t>beleid en wetten</w:t>
      </w:r>
      <w:r w:rsidR="00806801">
        <w:rPr>
          <w:lang w:val="nl-NL"/>
        </w:rPr>
        <w:t>, maar juist vooral van concrete resultaten en een track-record. Montenegro moet hier goed van doordrongen zijn. H</w:t>
      </w:r>
      <w:r w:rsidR="006C3299">
        <w:rPr>
          <w:lang w:val="nl-NL"/>
        </w:rPr>
        <w:t xml:space="preserve">et kabinet waardeert de waarschuwing die </w:t>
      </w:r>
      <w:r w:rsidR="00F757F6">
        <w:rPr>
          <w:lang w:val="nl-NL"/>
        </w:rPr>
        <w:t xml:space="preserve">de Commissie afgeeft door te verwijzen naar </w:t>
      </w:r>
      <w:r w:rsidR="00806801">
        <w:rPr>
          <w:lang w:val="nl-NL"/>
        </w:rPr>
        <w:t>de mogelijkheden die het onderhandelingsraamwerk biedt om in te grijpen wanneer deze voortgang uitblijft.</w:t>
      </w:r>
      <w:r w:rsidR="006C3299">
        <w:rPr>
          <w:lang w:val="nl-NL"/>
        </w:rPr>
        <w:t xml:space="preserve"> </w:t>
      </w:r>
    </w:p>
    <w:p w:rsidRPr="00AE3462" w:rsidR="002A3961" w:rsidP="002A3961" w:rsidRDefault="002A3961">
      <w:pPr>
        <w:rPr>
          <w:u w:val="single"/>
          <w:lang w:val="nl-NL"/>
        </w:rPr>
      </w:pPr>
      <w:r w:rsidRPr="00AE3462">
        <w:rPr>
          <w:u w:val="single"/>
          <w:lang w:val="nl-NL"/>
        </w:rPr>
        <w:t>Servië</w:t>
      </w:r>
    </w:p>
    <w:p w:rsidRPr="00156408" w:rsidR="00156408" w:rsidP="008973FE" w:rsidRDefault="00814231">
      <w:pPr>
        <w:rPr>
          <w:lang w:val="nl-NL"/>
        </w:rPr>
      </w:pPr>
      <w:r>
        <w:rPr>
          <w:lang w:val="nl-NL"/>
        </w:rPr>
        <w:t xml:space="preserve">Bijna een jaar nadat de toetredingsonderhandelingen met Servië </w:t>
      </w:r>
      <w:r w:rsidR="00800975">
        <w:rPr>
          <w:lang w:val="nl-NL"/>
        </w:rPr>
        <w:t>zijn</w:t>
      </w:r>
      <w:r>
        <w:rPr>
          <w:lang w:val="nl-NL"/>
        </w:rPr>
        <w:t xml:space="preserve"> </w:t>
      </w:r>
      <w:r w:rsidR="00800975">
        <w:rPr>
          <w:lang w:val="nl-NL"/>
        </w:rPr>
        <w:t>ge</w:t>
      </w:r>
      <w:r>
        <w:rPr>
          <w:lang w:val="nl-NL"/>
        </w:rPr>
        <w:t xml:space="preserve">start, oordeelt de Commissie gematigd positief over de voortgang die het land boekt. De Commissie </w:t>
      </w:r>
      <w:r w:rsidR="00800975">
        <w:rPr>
          <w:lang w:val="nl-NL"/>
        </w:rPr>
        <w:t>ziet</w:t>
      </w:r>
      <w:r>
        <w:rPr>
          <w:lang w:val="nl-NL"/>
        </w:rPr>
        <w:t xml:space="preserve"> enige voortgang in hervorming van het openbaar bestuur en </w:t>
      </w:r>
      <w:r w:rsidR="00800975">
        <w:rPr>
          <w:lang w:val="nl-NL"/>
        </w:rPr>
        <w:t xml:space="preserve">stelt </w:t>
      </w:r>
      <w:r>
        <w:rPr>
          <w:lang w:val="nl-NL"/>
        </w:rPr>
        <w:t>dat het land belangrijke wetgeving aannam op het gebied van de rechterlijke macht. Er is een sterke politieke impuls om corruptie te bestrijden</w:t>
      </w:r>
      <w:r w:rsidR="00800975">
        <w:rPr>
          <w:lang w:val="nl-NL"/>
        </w:rPr>
        <w:t>,</w:t>
      </w:r>
      <w:r>
        <w:rPr>
          <w:lang w:val="nl-NL"/>
        </w:rPr>
        <w:t xml:space="preserve"> </w:t>
      </w:r>
      <w:r w:rsidR="000C5431">
        <w:rPr>
          <w:lang w:val="nl-NL"/>
        </w:rPr>
        <w:t>wat zich uit in een aantal lopende onderzoeken. Tegelijkertijd wijst de Commissie erop dat voortdurende inspanningen nodig zijn om een effectieve en onafhankelijke rechterlijke macht te garanderen. Een aantal belangrijke wetten wacht nog op aanname zoals de wet op gratis rechts</w:t>
      </w:r>
      <w:r w:rsidR="00433839">
        <w:rPr>
          <w:lang w:val="nl-NL"/>
        </w:rPr>
        <w:t>bijstand en de</w:t>
      </w:r>
      <w:r w:rsidR="000C5431">
        <w:rPr>
          <w:lang w:val="nl-NL"/>
        </w:rPr>
        <w:t xml:space="preserve"> wet op klokkenluiders.</w:t>
      </w:r>
      <w:r w:rsidR="00256979">
        <w:rPr>
          <w:lang w:val="nl-NL"/>
        </w:rPr>
        <w:t xml:space="preserve"> Corruptie blijft wijd verspreid. De Commissie benadrukt het belang van het opbouwen van een solide track-record van concrete resultaten in de strijd tegen corruptie en georganiseerde misdaad.</w:t>
      </w:r>
      <w:r w:rsidR="00842651">
        <w:rPr>
          <w:lang w:val="nl-NL"/>
        </w:rPr>
        <w:t xml:space="preserve"> Fundamentele rechten moeten ook in de praktijk gerespecteerd worden, ook voor de meest kwetsbare groepen. De Commissie uit zorgen over achteruitgang in de volledige uitoefening van de vrijheid van meningsuiting. </w:t>
      </w:r>
      <w:r w:rsidR="00E735A3">
        <w:rPr>
          <w:lang w:val="nl-NL"/>
        </w:rPr>
        <w:t xml:space="preserve">Wijzend op </w:t>
      </w:r>
      <w:r w:rsidR="00842651">
        <w:rPr>
          <w:lang w:val="nl-NL"/>
        </w:rPr>
        <w:t xml:space="preserve">het </w:t>
      </w:r>
      <w:r w:rsidR="00E735A3">
        <w:rPr>
          <w:lang w:val="nl-NL"/>
        </w:rPr>
        <w:t>stevige</w:t>
      </w:r>
      <w:r w:rsidR="00842651">
        <w:rPr>
          <w:lang w:val="nl-NL"/>
        </w:rPr>
        <w:t xml:space="preserve"> mandaat </w:t>
      </w:r>
      <w:r w:rsidR="00E735A3">
        <w:rPr>
          <w:lang w:val="nl-NL"/>
        </w:rPr>
        <w:t xml:space="preserve">dat de Servische regering kreeg van de kiezer </w:t>
      </w:r>
      <w:r w:rsidR="00842651">
        <w:rPr>
          <w:lang w:val="nl-NL"/>
        </w:rPr>
        <w:t xml:space="preserve">roept </w:t>
      </w:r>
      <w:r w:rsidR="00E735A3">
        <w:rPr>
          <w:lang w:val="nl-NL"/>
        </w:rPr>
        <w:t xml:space="preserve">de Commissie </w:t>
      </w:r>
      <w:r w:rsidR="00842651">
        <w:rPr>
          <w:lang w:val="nl-NL"/>
        </w:rPr>
        <w:t xml:space="preserve">Servië op de gelegenheid aan te grijpen om hervormingen met </w:t>
      </w:r>
      <w:r w:rsidR="00E735A3">
        <w:rPr>
          <w:lang w:val="nl-NL"/>
        </w:rPr>
        <w:t>kracht</w:t>
      </w:r>
      <w:r w:rsidR="00842651">
        <w:rPr>
          <w:lang w:val="nl-NL"/>
        </w:rPr>
        <w:t xml:space="preserve"> uit voeren, ook op economisch terrein. </w:t>
      </w:r>
      <w:r w:rsidR="00E404F4">
        <w:rPr>
          <w:lang w:val="nl-NL"/>
        </w:rPr>
        <w:t>T</w:t>
      </w:r>
      <w:r w:rsidR="00842651">
        <w:rPr>
          <w:lang w:val="nl-NL"/>
        </w:rPr>
        <w:t xml:space="preserve">en aanzien van regionale samenwerking en de normalisering van betrekkingen met Kosovo dient Servië commitment te blijven tonen. </w:t>
      </w:r>
      <w:r w:rsidR="00FB52DA">
        <w:rPr>
          <w:lang w:val="nl-NL"/>
        </w:rPr>
        <w:t>De geboekte</w:t>
      </w:r>
      <w:r w:rsidR="00B15535">
        <w:rPr>
          <w:lang w:val="nl-NL"/>
        </w:rPr>
        <w:t xml:space="preserve"> </w:t>
      </w:r>
      <w:r w:rsidR="00842651">
        <w:rPr>
          <w:lang w:val="nl-NL"/>
        </w:rPr>
        <w:t xml:space="preserve">voortgang </w:t>
      </w:r>
      <w:r w:rsidR="00FB52DA">
        <w:rPr>
          <w:lang w:val="nl-NL"/>
        </w:rPr>
        <w:t xml:space="preserve">moet worden voortgezet om </w:t>
      </w:r>
      <w:r w:rsidR="00B15535">
        <w:rPr>
          <w:lang w:val="nl-NL"/>
        </w:rPr>
        <w:t>v</w:t>
      </w:r>
      <w:r w:rsidR="00E404F4">
        <w:rPr>
          <w:lang w:val="nl-NL"/>
        </w:rPr>
        <w:t>o</w:t>
      </w:r>
      <w:r w:rsidR="00B15535">
        <w:rPr>
          <w:lang w:val="nl-NL"/>
        </w:rPr>
        <w:t xml:space="preserve">lledige </w:t>
      </w:r>
      <w:r w:rsidR="00842651">
        <w:rPr>
          <w:lang w:val="nl-NL"/>
        </w:rPr>
        <w:t xml:space="preserve">implementatie van de </w:t>
      </w:r>
      <w:r w:rsidR="00E404F4">
        <w:rPr>
          <w:lang w:val="nl-NL"/>
        </w:rPr>
        <w:t xml:space="preserve">afspraken </w:t>
      </w:r>
      <w:r w:rsidR="00842651">
        <w:rPr>
          <w:lang w:val="nl-NL"/>
        </w:rPr>
        <w:t xml:space="preserve">in de dialoog </w:t>
      </w:r>
      <w:r w:rsidR="00FB52DA">
        <w:rPr>
          <w:lang w:val="nl-NL"/>
        </w:rPr>
        <w:t>te waarborgen</w:t>
      </w:r>
      <w:r w:rsidR="00842651">
        <w:rPr>
          <w:lang w:val="nl-NL"/>
        </w:rPr>
        <w:t>.</w:t>
      </w:r>
      <w:r w:rsidR="005248CC">
        <w:rPr>
          <w:lang w:val="nl-NL"/>
        </w:rPr>
        <w:t xml:space="preserve"> De Commissie roept Servië tevens </w:t>
      </w:r>
      <w:r w:rsidR="001E6DC0">
        <w:rPr>
          <w:lang w:val="nl-NL"/>
        </w:rPr>
        <w:t xml:space="preserve">op </w:t>
      </w:r>
      <w:r w:rsidR="005248CC">
        <w:rPr>
          <w:lang w:val="nl-NL"/>
        </w:rPr>
        <w:t xml:space="preserve">om de </w:t>
      </w:r>
      <w:r w:rsidRPr="008D5BD2" w:rsidR="005248CC">
        <w:rPr>
          <w:i/>
          <w:lang w:val="nl-NL"/>
        </w:rPr>
        <w:t>alignment</w:t>
      </w:r>
      <w:r w:rsidR="005248CC">
        <w:rPr>
          <w:lang w:val="nl-NL"/>
        </w:rPr>
        <w:t xml:space="preserve"> met EU-verklaringen en Raadsbesluiten op het gebied van buitenlands- en </w:t>
      </w:r>
      <w:r w:rsidR="001E6DC0">
        <w:rPr>
          <w:lang w:val="nl-NL"/>
        </w:rPr>
        <w:t>veiligheidsbeleid</w:t>
      </w:r>
      <w:r w:rsidR="005248CC">
        <w:rPr>
          <w:lang w:val="nl-NL"/>
        </w:rPr>
        <w:t xml:space="preserve"> te verbeteren.</w:t>
      </w:r>
    </w:p>
    <w:p w:rsidR="00390755" w:rsidP="007D45FB" w:rsidRDefault="007D45FB">
      <w:pPr>
        <w:rPr>
          <w:lang w:val="nl-NL"/>
        </w:rPr>
      </w:pPr>
      <w:r w:rsidRPr="009245B2">
        <w:rPr>
          <w:lang w:val="nl-NL"/>
        </w:rPr>
        <w:t xml:space="preserve">Het kabinet deelt de visie van de Commissie dat Servië in de afgelopen periode </w:t>
      </w:r>
      <w:r w:rsidR="009245B2">
        <w:rPr>
          <w:lang w:val="nl-NL"/>
        </w:rPr>
        <w:t>goede</w:t>
      </w:r>
      <w:r w:rsidRPr="009245B2">
        <w:rPr>
          <w:lang w:val="nl-NL"/>
        </w:rPr>
        <w:t xml:space="preserve"> voortgang heeft geboekt</w:t>
      </w:r>
      <w:r w:rsidR="009245B2">
        <w:rPr>
          <w:lang w:val="nl-NL"/>
        </w:rPr>
        <w:t xml:space="preserve">. </w:t>
      </w:r>
      <w:r w:rsidR="00150EEA">
        <w:rPr>
          <w:lang w:val="nl-NL"/>
        </w:rPr>
        <w:t>Een goed aantal hervormingswetten zijn aangenomen</w:t>
      </w:r>
      <w:r w:rsidR="00E53DFD">
        <w:rPr>
          <w:lang w:val="nl-NL"/>
        </w:rPr>
        <w:t>, een nieuw</w:t>
      </w:r>
      <w:r w:rsidR="003109BA">
        <w:rPr>
          <w:lang w:val="nl-NL"/>
        </w:rPr>
        <w:t xml:space="preserve"> </w:t>
      </w:r>
      <w:r w:rsidR="00C21829">
        <w:rPr>
          <w:lang w:val="nl-NL"/>
        </w:rPr>
        <w:t>coördinatieorgaan</w:t>
      </w:r>
      <w:r w:rsidR="003109BA">
        <w:rPr>
          <w:lang w:val="nl-NL"/>
        </w:rPr>
        <w:t xml:space="preserve"> is opgericht om uitvoering te geven aan de anti-corruptiestrategie, er zijn stappen gezet om de ambtenarij verder te </w:t>
      </w:r>
      <w:r w:rsidR="00C21829">
        <w:rPr>
          <w:lang w:val="nl-NL"/>
        </w:rPr>
        <w:t>professionaliseren</w:t>
      </w:r>
      <w:r w:rsidR="003109BA">
        <w:rPr>
          <w:lang w:val="nl-NL"/>
        </w:rPr>
        <w:t xml:space="preserve"> en depolitiseren en ook in de strijd tegen georganiseerde misdaad is voortgang gemaakt</w:t>
      </w:r>
      <w:r w:rsidR="00150EEA">
        <w:rPr>
          <w:lang w:val="nl-NL"/>
        </w:rPr>
        <w:t>.</w:t>
      </w:r>
      <w:r w:rsidR="00E86550">
        <w:rPr>
          <w:lang w:val="nl-NL"/>
        </w:rPr>
        <w:t xml:space="preserve"> De aanvaarding van een pakket mediawetten is een belangrijke stap</w:t>
      </w:r>
      <w:r w:rsidR="001106B4">
        <w:rPr>
          <w:lang w:val="nl-NL"/>
        </w:rPr>
        <w:t>, het komt nu aan op implementatie</w:t>
      </w:r>
      <w:r w:rsidR="00E86550">
        <w:rPr>
          <w:lang w:val="nl-NL"/>
        </w:rPr>
        <w:t>.</w:t>
      </w:r>
      <w:r w:rsidR="00150EEA">
        <w:rPr>
          <w:lang w:val="nl-NL"/>
        </w:rPr>
        <w:t xml:space="preserve"> </w:t>
      </w:r>
      <w:r w:rsidR="00F66D07">
        <w:rPr>
          <w:lang w:val="nl-NL"/>
        </w:rPr>
        <w:t xml:space="preserve">De Servische regering verdient </w:t>
      </w:r>
      <w:r w:rsidR="00205DD4">
        <w:rPr>
          <w:lang w:val="nl-NL"/>
        </w:rPr>
        <w:t xml:space="preserve">eveneens </w:t>
      </w:r>
      <w:r w:rsidR="00F66D07">
        <w:rPr>
          <w:lang w:val="nl-NL"/>
        </w:rPr>
        <w:t xml:space="preserve">waardering voor het feit dat het dit jaar </w:t>
      </w:r>
      <w:r w:rsidR="001F3844">
        <w:rPr>
          <w:lang w:val="nl-NL"/>
        </w:rPr>
        <w:t>het</w:t>
      </w:r>
      <w:r w:rsidR="00511169">
        <w:rPr>
          <w:lang w:val="nl-NL"/>
        </w:rPr>
        <w:t xml:space="preserve"> vreedzame en veilige verloop van de</w:t>
      </w:r>
      <w:r w:rsidR="00F66D07">
        <w:rPr>
          <w:lang w:val="nl-NL"/>
        </w:rPr>
        <w:t xml:space="preserve"> Pride Parade in </w:t>
      </w:r>
      <w:r w:rsidR="00C21829">
        <w:rPr>
          <w:lang w:val="nl-NL"/>
        </w:rPr>
        <w:t>Belgrado</w:t>
      </w:r>
      <w:r w:rsidR="00DD3A95">
        <w:rPr>
          <w:lang w:val="nl-NL"/>
        </w:rPr>
        <w:t xml:space="preserve"> mogelijk heeft gemaakt.</w:t>
      </w:r>
    </w:p>
    <w:p w:rsidR="009245B2" w:rsidP="007D45FB" w:rsidRDefault="009245B2">
      <w:pPr>
        <w:rPr>
          <w:lang w:val="nl-NL"/>
        </w:rPr>
      </w:pPr>
      <w:r>
        <w:rPr>
          <w:lang w:val="nl-NL"/>
        </w:rPr>
        <w:t xml:space="preserve">Tegelijkertijd zijn er zorgen die de Commissie terecht aanstipt. </w:t>
      </w:r>
      <w:r w:rsidR="00191707">
        <w:rPr>
          <w:lang w:val="nl-NL"/>
        </w:rPr>
        <w:t xml:space="preserve">Het kabinet noemt </w:t>
      </w:r>
      <w:r w:rsidR="0010745D">
        <w:rPr>
          <w:lang w:val="nl-NL"/>
        </w:rPr>
        <w:t>in het bijzonder</w:t>
      </w:r>
      <w:r w:rsidR="00191707">
        <w:rPr>
          <w:lang w:val="nl-NL"/>
        </w:rPr>
        <w:t xml:space="preserve"> </w:t>
      </w:r>
      <w:r w:rsidR="00C304C0">
        <w:rPr>
          <w:lang w:val="nl-NL"/>
        </w:rPr>
        <w:t xml:space="preserve">de </w:t>
      </w:r>
      <w:r w:rsidR="00A8572F">
        <w:rPr>
          <w:lang w:val="nl-NL"/>
        </w:rPr>
        <w:t>vrijheid van meningsuiting. Toenemende druk op de media leidt tot (zelf)censuur, de politieke banden in de media zijn groot, de professionaliteit is laag en er is geen traditie van onderzoeksjournalistiek. H</w:t>
      </w:r>
      <w:r w:rsidR="0010745D">
        <w:rPr>
          <w:lang w:val="nl-NL"/>
        </w:rPr>
        <w:t>et veelvuldig gebruik van spoedprocedures om wetten door het parlement te loodsen</w:t>
      </w:r>
      <w:r w:rsidR="00A8572F">
        <w:rPr>
          <w:lang w:val="nl-NL"/>
        </w:rPr>
        <w:t>, brengt</w:t>
      </w:r>
      <w:r w:rsidR="0010745D">
        <w:rPr>
          <w:lang w:val="nl-NL"/>
        </w:rPr>
        <w:t xml:space="preserve"> de rol van het parlement bij de toetsing van wetgeving en controle op de uitvoerende macht in het geding</w:t>
      </w:r>
      <w:r w:rsidR="00EB0065">
        <w:rPr>
          <w:lang w:val="nl-NL"/>
        </w:rPr>
        <w:t xml:space="preserve"> en beperkt de ruimte voor inspraak en breder maatschappelijk debat</w:t>
      </w:r>
      <w:r w:rsidR="0010745D">
        <w:rPr>
          <w:lang w:val="nl-NL"/>
        </w:rPr>
        <w:t>.</w:t>
      </w:r>
      <w:r w:rsidR="005245A9">
        <w:rPr>
          <w:lang w:val="nl-NL"/>
        </w:rPr>
        <w:t xml:space="preserve"> In de normalisering van betrekkingen met Kosovo zou Servië </w:t>
      </w:r>
      <w:r w:rsidR="00A8572F">
        <w:rPr>
          <w:lang w:val="nl-NL"/>
        </w:rPr>
        <w:t xml:space="preserve">volgens het kabinet </w:t>
      </w:r>
      <w:r w:rsidR="005245A9">
        <w:rPr>
          <w:lang w:val="nl-NL"/>
        </w:rPr>
        <w:t>nog meer kunnen doen om uitvoering te geven aan gemaakte afspraken.</w:t>
      </w:r>
      <w:r w:rsidR="003D58B3">
        <w:rPr>
          <w:lang w:val="nl-NL"/>
        </w:rPr>
        <w:t xml:space="preserve"> D</w:t>
      </w:r>
      <w:r w:rsidR="00E86550">
        <w:rPr>
          <w:lang w:val="nl-NL"/>
        </w:rPr>
        <w:t>e</w:t>
      </w:r>
      <w:r w:rsidR="003D58B3">
        <w:rPr>
          <w:lang w:val="nl-NL"/>
        </w:rPr>
        <w:t xml:space="preserve"> uniformiteit van de rechtspraak blijft een punt van aandacht, net als het wegwerken van de aanzienlijke achterstanden in de </w:t>
      </w:r>
      <w:r w:rsidR="005455CC">
        <w:rPr>
          <w:lang w:val="nl-NL"/>
        </w:rPr>
        <w:t>behandeling van rechtszaken.</w:t>
      </w:r>
      <w:r w:rsidR="001106B4">
        <w:rPr>
          <w:lang w:val="nl-NL"/>
        </w:rPr>
        <w:t xml:space="preserve"> </w:t>
      </w:r>
    </w:p>
    <w:p w:rsidRPr="00AE3462" w:rsidR="002A3961" w:rsidP="002A3961" w:rsidRDefault="002A3961">
      <w:pPr>
        <w:rPr>
          <w:u w:val="single"/>
          <w:lang w:val="nl-NL"/>
        </w:rPr>
      </w:pPr>
      <w:r w:rsidRPr="00AE3462">
        <w:rPr>
          <w:u w:val="single"/>
          <w:lang w:val="nl-NL"/>
        </w:rPr>
        <w:t>Macedonië</w:t>
      </w:r>
    </w:p>
    <w:p w:rsidR="00391AC0" w:rsidP="008973FE" w:rsidRDefault="002A3961">
      <w:pPr>
        <w:rPr>
          <w:lang w:val="nl-NL"/>
        </w:rPr>
      </w:pPr>
      <w:r w:rsidRPr="0026041E">
        <w:rPr>
          <w:lang w:val="nl-NL"/>
        </w:rPr>
        <w:t xml:space="preserve">De Commissie </w:t>
      </w:r>
      <w:r w:rsidR="007A3DAB">
        <w:rPr>
          <w:lang w:val="nl-NL"/>
        </w:rPr>
        <w:t>concludeert dat het EU-toetredingsproces van Ma</w:t>
      </w:r>
      <w:r w:rsidR="00BB3021">
        <w:rPr>
          <w:lang w:val="nl-NL"/>
        </w:rPr>
        <w:t>cedonië in een impasse verkeert</w:t>
      </w:r>
      <w:r w:rsidR="00A540F0">
        <w:rPr>
          <w:lang w:val="nl-NL"/>
        </w:rPr>
        <w:t>.</w:t>
      </w:r>
      <w:r w:rsidR="00BB3021">
        <w:rPr>
          <w:lang w:val="nl-NL"/>
        </w:rPr>
        <w:t xml:space="preserve"> </w:t>
      </w:r>
      <w:r w:rsidR="00A540F0">
        <w:rPr>
          <w:lang w:val="nl-NL"/>
        </w:rPr>
        <w:t xml:space="preserve">Het falen van de Raad om opvolging te geven aan de herhaalde aanbeveling van de Commissie betekent dat </w:t>
      </w:r>
      <w:r w:rsidR="00BB3021">
        <w:rPr>
          <w:lang w:val="nl-NL"/>
        </w:rPr>
        <w:t xml:space="preserve">toetredingsonderhandelingen </w:t>
      </w:r>
      <w:r w:rsidR="00A540F0">
        <w:rPr>
          <w:lang w:val="nl-NL"/>
        </w:rPr>
        <w:t>nog altijd niet zijn gestart</w:t>
      </w:r>
      <w:r w:rsidR="00BB3021">
        <w:rPr>
          <w:lang w:val="nl-NL"/>
        </w:rPr>
        <w:t>.</w:t>
      </w:r>
      <w:r w:rsidR="00C21829">
        <w:rPr>
          <w:lang w:val="nl-NL"/>
        </w:rPr>
        <w:t xml:space="preserve"> </w:t>
      </w:r>
      <w:r w:rsidR="00E03E86">
        <w:rPr>
          <w:lang w:val="nl-NL"/>
        </w:rPr>
        <w:t>Tegelijkertijd constateert de Commissie dat het falen van de regering om te leveren op een aantal hoofdzaken de duurzaamheid van hervormingen heeft aangetast, met evidente terugval op een aantal terreinen.</w:t>
      </w:r>
      <w:r w:rsidR="00C81EDE">
        <w:rPr>
          <w:lang w:val="nl-NL"/>
        </w:rPr>
        <w:t xml:space="preserve"> De Commissie geeft aan dat er voortgang is geboekt in hervorming van het openbaar bestuur, evenals in regionale en internationale politiesamenwerking.</w:t>
      </w:r>
      <w:r w:rsidR="00642197">
        <w:rPr>
          <w:lang w:val="nl-NL"/>
        </w:rPr>
        <w:t xml:space="preserve"> Over het algemeen blijft de mate van </w:t>
      </w:r>
      <w:r w:rsidRPr="00F20684" w:rsidR="00642197">
        <w:rPr>
          <w:i/>
          <w:lang w:val="nl-NL"/>
        </w:rPr>
        <w:t>alignment</w:t>
      </w:r>
      <w:r w:rsidR="00642197">
        <w:rPr>
          <w:lang w:val="nl-NL"/>
        </w:rPr>
        <w:t xml:space="preserve"> met het EU-</w:t>
      </w:r>
      <w:r w:rsidRPr="00803915" w:rsidR="00642197">
        <w:rPr>
          <w:i/>
          <w:lang w:val="nl-NL"/>
        </w:rPr>
        <w:t>acquis</w:t>
      </w:r>
      <w:r w:rsidR="00642197">
        <w:rPr>
          <w:lang w:val="nl-NL"/>
        </w:rPr>
        <w:t xml:space="preserve"> hoog.</w:t>
      </w:r>
    </w:p>
    <w:p w:rsidR="00F60D6B" w:rsidP="008973FE" w:rsidRDefault="00391AC0">
      <w:pPr>
        <w:rPr>
          <w:lang w:val="nl-NL"/>
        </w:rPr>
      </w:pPr>
      <w:r>
        <w:rPr>
          <w:lang w:val="nl-NL"/>
        </w:rPr>
        <w:t>De Commissie uit</w:t>
      </w:r>
      <w:r w:rsidR="00BB3021">
        <w:rPr>
          <w:lang w:val="nl-NL"/>
        </w:rPr>
        <w:t xml:space="preserve"> </w:t>
      </w:r>
      <w:r>
        <w:rPr>
          <w:lang w:val="nl-NL"/>
        </w:rPr>
        <w:t>echter ernstige zorgen over toenemende politisering van staatsinstellingen en overheidscontrole over de media.</w:t>
      </w:r>
      <w:r w:rsidR="00466BBF">
        <w:rPr>
          <w:lang w:val="nl-NL"/>
        </w:rPr>
        <w:t xml:space="preserve"> Ook zijn er groeiende zorgen over selectieve rechtspraak.</w:t>
      </w:r>
      <w:r w:rsidR="00957165">
        <w:rPr>
          <w:lang w:val="nl-NL"/>
        </w:rPr>
        <w:t xml:space="preserve"> Recente politieke crise</w:t>
      </w:r>
      <w:r w:rsidR="00F356CB">
        <w:rPr>
          <w:lang w:val="nl-NL"/>
        </w:rPr>
        <w:t>s lie</w:t>
      </w:r>
      <w:r w:rsidRPr="00B976A5" w:rsidR="00F356CB">
        <w:rPr>
          <w:lang w:val="nl-NL"/>
        </w:rPr>
        <w:t>ten zien dat partij</w:t>
      </w:r>
      <w:r w:rsidR="00F356CB">
        <w:rPr>
          <w:lang w:val="nl-NL"/>
        </w:rPr>
        <w:t>belangen</w:t>
      </w:r>
      <w:r w:rsidRPr="00B976A5" w:rsidR="00F356CB">
        <w:rPr>
          <w:lang w:val="nl-NL"/>
        </w:rPr>
        <w:t xml:space="preserve"> prevaleren boven het nationale belang. </w:t>
      </w:r>
      <w:r w:rsidR="009C4D13">
        <w:rPr>
          <w:lang w:val="nl-NL"/>
        </w:rPr>
        <w:t xml:space="preserve">De Commissie is zeer </w:t>
      </w:r>
      <w:r w:rsidR="00803915">
        <w:rPr>
          <w:lang w:val="nl-NL"/>
        </w:rPr>
        <w:t>bezorgd</w:t>
      </w:r>
      <w:r w:rsidR="009C4D13">
        <w:rPr>
          <w:lang w:val="nl-NL"/>
        </w:rPr>
        <w:t xml:space="preserve"> over het niet-functioneren van de democratische </w:t>
      </w:r>
      <w:r w:rsidR="00803915">
        <w:rPr>
          <w:lang w:val="nl-NL"/>
        </w:rPr>
        <w:t>instituties</w:t>
      </w:r>
      <w:r w:rsidR="009C4D13">
        <w:rPr>
          <w:lang w:val="nl-NL"/>
        </w:rPr>
        <w:t xml:space="preserve">. </w:t>
      </w:r>
      <w:r w:rsidR="009B3857">
        <w:rPr>
          <w:lang w:val="nl-NL"/>
        </w:rPr>
        <w:t xml:space="preserve">De Commissie benadrukt dat het de verantwoordelijkheid is van zowel de regering als de oppositie ervoor te zorgen dat het politieke debat voornamelijk plaatsvindt in het parlement en bij te dragen aan het creëren van de omstandigheden voor zijn correct functioneren. </w:t>
      </w:r>
      <w:r w:rsidR="009C4D13">
        <w:rPr>
          <w:lang w:val="nl-NL"/>
        </w:rPr>
        <w:t>De regering dient te verzekeren dat de oppositie de mogelijkheid heeft zijn democratisch controlefunctie uit te oefenen en de oppositie dient constructief deel te nemen in het democratische proces.</w:t>
      </w:r>
      <w:r w:rsidRPr="00D87EC6" w:rsidR="00D87EC6">
        <w:rPr>
          <w:lang w:val="nl-NL"/>
        </w:rPr>
        <w:t xml:space="preserve"> </w:t>
      </w:r>
      <w:r w:rsidRPr="00B976A5" w:rsidR="00D87EC6">
        <w:rPr>
          <w:lang w:val="nl-NL"/>
        </w:rPr>
        <w:t xml:space="preserve">De Commissie </w:t>
      </w:r>
      <w:r w:rsidR="00D87EC6">
        <w:rPr>
          <w:lang w:val="nl-NL"/>
        </w:rPr>
        <w:t>wijst erop dat het essentieel blijft dat de</w:t>
      </w:r>
      <w:r w:rsidRPr="00B976A5" w:rsidR="00D87EC6">
        <w:rPr>
          <w:lang w:val="nl-NL"/>
        </w:rPr>
        <w:t xml:space="preserve"> naamskwestie met Griekenland </w:t>
      </w:r>
      <w:r w:rsidR="00D87EC6">
        <w:rPr>
          <w:lang w:val="nl-NL"/>
        </w:rPr>
        <w:t xml:space="preserve">wordt </w:t>
      </w:r>
      <w:r w:rsidRPr="00B976A5" w:rsidR="00D87EC6">
        <w:rPr>
          <w:lang w:val="nl-NL"/>
        </w:rPr>
        <w:t xml:space="preserve">opgelost. </w:t>
      </w:r>
      <w:r w:rsidR="00D87EC6">
        <w:rPr>
          <w:lang w:val="nl-NL"/>
        </w:rPr>
        <w:t>Het falen van de partijen om een compromis te sluiten na 19 jaar VN-bemiddeling, heeft een directe en negatieve uitwerking op de EU-aspiraties van het land. Resolute actie is vereist, evenals p</w:t>
      </w:r>
      <w:r w:rsidRPr="00B976A5" w:rsidR="00D87EC6">
        <w:rPr>
          <w:lang w:val="nl-NL"/>
        </w:rPr>
        <w:t>ro</w:t>
      </w:r>
      <w:r w:rsidR="00D87EC6">
        <w:rPr>
          <w:lang w:val="nl-NL"/>
        </w:rPr>
        <w:t>actieve steun van EU-leiders</w:t>
      </w:r>
      <w:r w:rsidR="00803915">
        <w:rPr>
          <w:lang w:val="nl-NL"/>
        </w:rPr>
        <w:t>, aldus de Commissie</w:t>
      </w:r>
      <w:r w:rsidRPr="00B976A5" w:rsidR="00D87EC6">
        <w:rPr>
          <w:lang w:val="nl-NL"/>
        </w:rPr>
        <w:t xml:space="preserve">. </w:t>
      </w:r>
    </w:p>
    <w:p w:rsidRPr="00B976A5" w:rsidR="00B976A5" w:rsidP="00B976A5" w:rsidRDefault="00890694">
      <w:pPr>
        <w:rPr>
          <w:lang w:val="nl-NL"/>
        </w:rPr>
      </w:pPr>
      <w:r>
        <w:rPr>
          <w:lang w:val="nl-NL"/>
        </w:rPr>
        <w:t xml:space="preserve">De Commissie </w:t>
      </w:r>
      <w:r w:rsidRPr="00B976A5" w:rsidR="00803915">
        <w:rPr>
          <w:lang w:val="nl-NL"/>
        </w:rPr>
        <w:t xml:space="preserve">stelt </w:t>
      </w:r>
      <w:r>
        <w:rPr>
          <w:lang w:val="nl-NL"/>
        </w:rPr>
        <w:t xml:space="preserve">dat </w:t>
      </w:r>
      <w:r w:rsidRPr="00B976A5">
        <w:rPr>
          <w:lang w:val="nl-NL"/>
        </w:rPr>
        <w:t xml:space="preserve">Macedonië </w:t>
      </w:r>
      <w:r>
        <w:rPr>
          <w:lang w:val="nl-NL"/>
        </w:rPr>
        <w:t xml:space="preserve">– ondanks de betreurde stappen achterwaarts van het afgelopen jaar – gezien </w:t>
      </w:r>
      <w:r w:rsidR="00B52C50">
        <w:rPr>
          <w:lang w:val="nl-NL"/>
        </w:rPr>
        <w:t>zijn uitgangs</w:t>
      </w:r>
      <w:r w:rsidR="00966AB9">
        <w:rPr>
          <w:lang w:val="nl-NL"/>
        </w:rPr>
        <w:t xml:space="preserve">positie waarbij al in hoge mate </w:t>
      </w:r>
      <w:r w:rsidR="003A61ED">
        <w:rPr>
          <w:lang w:val="nl-NL"/>
        </w:rPr>
        <w:t xml:space="preserve">van </w:t>
      </w:r>
      <w:r w:rsidRPr="005879A8" w:rsidR="00966AB9">
        <w:rPr>
          <w:i/>
          <w:lang w:val="nl-NL"/>
        </w:rPr>
        <w:t>alignment</w:t>
      </w:r>
      <w:r w:rsidR="00966AB9">
        <w:rPr>
          <w:lang w:val="nl-NL"/>
        </w:rPr>
        <w:t xml:space="preserve"> met het EU </w:t>
      </w:r>
      <w:r w:rsidRPr="005879A8" w:rsidR="00966AB9">
        <w:rPr>
          <w:i/>
          <w:lang w:val="nl-NL"/>
        </w:rPr>
        <w:t>acquis</w:t>
      </w:r>
      <w:r w:rsidR="00966AB9">
        <w:rPr>
          <w:lang w:val="nl-NL"/>
        </w:rPr>
        <w:t xml:space="preserve"> was </w:t>
      </w:r>
      <w:r>
        <w:rPr>
          <w:lang w:val="nl-NL"/>
        </w:rPr>
        <w:t>bereikt</w:t>
      </w:r>
      <w:r w:rsidR="0001032B">
        <w:rPr>
          <w:lang w:val="nl-NL"/>
        </w:rPr>
        <w:t>,</w:t>
      </w:r>
      <w:r>
        <w:rPr>
          <w:lang w:val="nl-NL"/>
        </w:rPr>
        <w:t xml:space="preserve"> over het algemeen nog in voldoende mate voldoet</w:t>
      </w:r>
      <w:r w:rsidRPr="00B976A5" w:rsidR="00803915">
        <w:rPr>
          <w:lang w:val="nl-NL"/>
        </w:rPr>
        <w:t xml:space="preserve"> aan de Kopenhagencriteria</w:t>
      </w:r>
      <w:r>
        <w:rPr>
          <w:lang w:val="nl-NL"/>
        </w:rPr>
        <w:t>. In dat licht handhaaft de Commissie de</w:t>
      </w:r>
      <w:r w:rsidRPr="00B976A5" w:rsidR="00803915">
        <w:rPr>
          <w:lang w:val="nl-NL"/>
        </w:rPr>
        <w:t xml:space="preserve"> aanbeveling</w:t>
      </w:r>
      <w:r w:rsidRPr="00890694">
        <w:rPr>
          <w:lang w:val="nl-NL"/>
        </w:rPr>
        <w:t xml:space="preserve"> </w:t>
      </w:r>
      <w:r w:rsidRPr="00B976A5">
        <w:rPr>
          <w:lang w:val="nl-NL"/>
        </w:rPr>
        <w:t>toetredingsonderhandelingen te openen.</w:t>
      </w:r>
      <w:r w:rsidR="00C56101">
        <w:rPr>
          <w:lang w:val="nl-NL"/>
        </w:rPr>
        <w:t xml:space="preserve"> </w:t>
      </w:r>
      <w:r w:rsidRPr="00B976A5" w:rsidR="00B976A5">
        <w:rPr>
          <w:lang w:val="nl-NL"/>
        </w:rPr>
        <w:t xml:space="preserve">De Commissie </w:t>
      </w:r>
      <w:r w:rsidR="00972316">
        <w:rPr>
          <w:lang w:val="nl-NL"/>
        </w:rPr>
        <w:t>roept</w:t>
      </w:r>
      <w:r w:rsidR="00C56101">
        <w:rPr>
          <w:lang w:val="nl-NL"/>
        </w:rPr>
        <w:t xml:space="preserve"> de Macedonische autoriteiten met klem </w:t>
      </w:r>
      <w:r w:rsidR="00972316">
        <w:rPr>
          <w:lang w:val="nl-NL"/>
        </w:rPr>
        <w:t>op</w:t>
      </w:r>
      <w:r w:rsidR="00C56101">
        <w:rPr>
          <w:lang w:val="nl-NL"/>
        </w:rPr>
        <w:t xml:space="preserve"> </w:t>
      </w:r>
      <w:r w:rsidR="00966AB9">
        <w:rPr>
          <w:lang w:val="nl-NL"/>
        </w:rPr>
        <w:t xml:space="preserve">zichtbare en voortvarende </w:t>
      </w:r>
      <w:r w:rsidR="00C56101">
        <w:rPr>
          <w:lang w:val="nl-NL"/>
        </w:rPr>
        <w:t xml:space="preserve">actie te nemen om de zorgen over </w:t>
      </w:r>
      <w:r w:rsidRPr="00B976A5" w:rsidR="00B976A5">
        <w:rPr>
          <w:lang w:val="nl-NL"/>
        </w:rPr>
        <w:t xml:space="preserve">toegenomen politisering en </w:t>
      </w:r>
      <w:r w:rsidR="00C56101">
        <w:rPr>
          <w:lang w:val="nl-NL"/>
        </w:rPr>
        <w:t>groeiende tekortkomingen in de</w:t>
      </w:r>
      <w:r w:rsidRPr="00B976A5" w:rsidR="00B976A5">
        <w:rPr>
          <w:lang w:val="nl-NL"/>
        </w:rPr>
        <w:t xml:space="preserve"> onafhankelijkheid van de </w:t>
      </w:r>
      <w:r w:rsidR="00C56101">
        <w:rPr>
          <w:lang w:val="nl-NL"/>
        </w:rPr>
        <w:t xml:space="preserve">rechterlijke macht </w:t>
      </w:r>
      <w:r w:rsidRPr="00B976A5" w:rsidR="00B976A5">
        <w:rPr>
          <w:lang w:val="nl-NL"/>
        </w:rPr>
        <w:t>en vrijheid van menings</w:t>
      </w:r>
      <w:r w:rsidR="00C56101">
        <w:rPr>
          <w:lang w:val="nl-NL"/>
        </w:rPr>
        <w:t>uiting</w:t>
      </w:r>
      <w:r w:rsidRPr="00B976A5" w:rsidR="00B976A5">
        <w:rPr>
          <w:lang w:val="nl-NL"/>
        </w:rPr>
        <w:t xml:space="preserve"> aan te pakken</w:t>
      </w:r>
      <w:r w:rsidR="00C56101">
        <w:rPr>
          <w:lang w:val="nl-NL"/>
        </w:rPr>
        <w:t xml:space="preserve"> zodat de aanbeveling </w:t>
      </w:r>
      <w:r w:rsidR="00966AB9">
        <w:rPr>
          <w:lang w:val="nl-NL"/>
        </w:rPr>
        <w:t>toetredingsonderhandelingen te openen kan worden gehandhaafd</w:t>
      </w:r>
      <w:r w:rsidRPr="00B976A5" w:rsidR="00B976A5">
        <w:rPr>
          <w:lang w:val="nl-NL"/>
        </w:rPr>
        <w:t xml:space="preserve">. </w:t>
      </w:r>
    </w:p>
    <w:p w:rsidRPr="003F4C7E" w:rsidR="00B976A5" w:rsidP="00B976A5" w:rsidRDefault="0001032B">
      <w:pPr>
        <w:rPr>
          <w:lang w:val="nl-NL"/>
        </w:rPr>
      </w:pPr>
      <w:r>
        <w:rPr>
          <w:lang w:val="nl-NL"/>
        </w:rPr>
        <w:t>H</w:t>
      </w:r>
      <w:r w:rsidR="00920087">
        <w:rPr>
          <w:lang w:val="nl-NL"/>
        </w:rPr>
        <w:t xml:space="preserve">et kabinet </w:t>
      </w:r>
      <w:r>
        <w:rPr>
          <w:lang w:val="nl-NL"/>
        </w:rPr>
        <w:t>deelt de</w:t>
      </w:r>
      <w:r w:rsidR="00920087">
        <w:rPr>
          <w:lang w:val="nl-NL"/>
        </w:rPr>
        <w:t xml:space="preserve"> ernstige zorgen </w:t>
      </w:r>
      <w:r>
        <w:rPr>
          <w:lang w:val="nl-NL"/>
        </w:rPr>
        <w:t xml:space="preserve">van de Commissie </w:t>
      </w:r>
      <w:r w:rsidR="00920087">
        <w:rPr>
          <w:lang w:val="nl-NL"/>
        </w:rPr>
        <w:t xml:space="preserve">over de situatie in Macedonië. </w:t>
      </w:r>
      <w:r>
        <w:rPr>
          <w:lang w:val="nl-NL"/>
        </w:rPr>
        <w:t xml:space="preserve">Ontwikkelingen ten aanzien van onafhankelijke rechtspraak, vrijheid van meningsuiting en media, corruptie, rechten van LHBT-personen en </w:t>
      </w:r>
      <w:r w:rsidR="003A61ED">
        <w:rPr>
          <w:lang w:val="nl-NL"/>
        </w:rPr>
        <w:t xml:space="preserve">toenemende politieke en </w:t>
      </w:r>
      <w:r>
        <w:rPr>
          <w:lang w:val="nl-NL"/>
        </w:rPr>
        <w:t xml:space="preserve">etnische </w:t>
      </w:r>
      <w:r w:rsidR="003A61ED">
        <w:rPr>
          <w:lang w:val="nl-NL"/>
        </w:rPr>
        <w:t>spanningen</w:t>
      </w:r>
      <w:r>
        <w:rPr>
          <w:lang w:val="nl-NL"/>
        </w:rPr>
        <w:t xml:space="preserve">, geven blijk van een negatieve trend. Het toetredingsproces zit in een onhoudbare impasse en het kabinet is zich bewust van de rol die het keer op keer uitblijven van een besluit van de Raad tot het openen van onderhandelingen hierin heeft gespeeld. </w:t>
      </w:r>
      <w:r w:rsidR="003A61ED">
        <w:rPr>
          <w:lang w:val="nl-NL"/>
        </w:rPr>
        <w:t xml:space="preserve">De zorgen over de mogelijke gevolgen voor de stabiliteit van het land als deze impasse voortduurt, worden gedeeld door het kabinet. </w:t>
      </w:r>
      <w:r w:rsidRPr="00B976A5" w:rsidR="00B976A5">
        <w:rPr>
          <w:lang w:val="nl-NL"/>
        </w:rPr>
        <w:t>De naamskwestie moet met voorrang worden opgelost</w:t>
      </w:r>
      <w:r>
        <w:rPr>
          <w:lang w:val="nl-NL"/>
        </w:rPr>
        <w:t>, maar</w:t>
      </w:r>
      <w:r w:rsidRPr="00B976A5" w:rsidR="00B976A5">
        <w:rPr>
          <w:lang w:val="nl-NL"/>
        </w:rPr>
        <w:t xml:space="preserve"> </w:t>
      </w:r>
      <w:r>
        <w:rPr>
          <w:lang w:val="nl-NL"/>
        </w:rPr>
        <w:t xml:space="preserve">zij </w:t>
      </w:r>
      <w:r w:rsidRPr="00B976A5" w:rsidR="00B976A5">
        <w:rPr>
          <w:lang w:val="nl-NL"/>
        </w:rPr>
        <w:t xml:space="preserve">mag </w:t>
      </w:r>
      <w:r>
        <w:rPr>
          <w:lang w:val="nl-NL"/>
        </w:rPr>
        <w:t xml:space="preserve">tegelijkertijd </w:t>
      </w:r>
      <w:r w:rsidRPr="00B976A5" w:rsidR="00B976A5">
        <w:rPr>
          <w:lang w:val="nl-NL"/>
        </w:rPr>
        <w:t>geen excuus zijn om hervorming</w:t>
      </w:r>
      <w:r>
        <w:rPr>
          <w:lang w:val="nl-NL"/>
        </w:rPr>
        <w:t>en te staken of zelfs op delen terug te draaien</w:t>
      </w:r>
      <w:r w:rsidRPr="00B976A5" w:rsidR="00B976A5">
        <w:rPr>
          <w:lang w:val="nl-NL"/>
        </w:rPr>
        <w:t xml:space="preserve">. </w:t>
      </w:r>
      <w:r w:rsidR="00CE2C77">
        <w:rPr>
          <w:lang w:val="nl-NL"/>
        </w:rPr>
        <w:t>Desondanks steunt het kabinet de</w:t>
      </w:r>
      <w:r w:rsidR="000452BB">
        <w:rPr>
          <w:lang w:val="nl-NL"/>
        </w:rPr>
        <w:t xml:space="preserve"> aanbeveling </w:t>
      </w:r>
      <w:r w:rsidR="00CE2C77">
        <w:rPr>
          <w:lang w:val="nl-NL"/>
        </w:rPr>
        <w:t>onderhandelingen te openen</w:t>
      </w:r>
      <w:r w:rsidR="005879A8">
        <w:rPr>
          <w:lang w:val="nl-NL"/>
        </w:rPr>
        <w:t>, v</w:t>
      </w:r>
      <w:r w:rsidR="00CE2C77">
        <w:rPr>
          <w:lang w:val="nl-NL"/>
        </w:rPr>
        <w:t xml:space="preserve">anwege het algehele niveau van </w:t>
      </w:r>
      <w:r w:rsidRPr="00B8559D" w:rsidR="00CE2C77">
        <w:rPr>
          <w:i/>
          <w:lang w:val="nl-NL"/>
        </w:rPr>
        <w:t>alignment</w:t>
      </w:r>
      <w:r w:rsidR="00EB5D54">
        <w:rPr>
          <w:lang w:val="nl-NL"/>
        </w:rPr>
        <w:t xml:space="preserve"> van Macedonië</w:t>
      </w:r>
      <w:r w:rsidR="005879A8">
        <w:rPr>
          <w:lang w:val="nl-NL"/>
        </w:rPr>
        <w:t>.</w:t>
      </w:r>
      <w:r w:rsidR="00153E28">
        <w:rPr>
          <w:lang w:val="nl-NL"/>
        </w:rPr>
        <w:t xml:space="preserve"> In dit specifieke geval zou j</w:t>
      </w:r>
      <w:r>
        <w:rPr>
          <w:lang w:val="nl-NL"/>
        </w:rPr>
        <w:t xml:space="preserve">uist een besluit tot </w:t>
      </w:r>
      <w:r w:rsidR="00EB5D54">
        <w:rPr>
          <w:lang w:val="nl-NL"/>
        </w:rPr>
        <w:t xml:space="preserve">het </w:t>
      </w:r>
      <w:r>
        <w:rPr>
          <w:lang w:val="nl-NL"/>
        </w:rPr>
        <w:t xml:space="preserve">openen van onderhandelingen nieuw momentum kunnen </w:t>
      </w:r>
      <w:r w:rsidR="00803915">
        <w:rPr>
          <w:lang w:val="nl-NL"/>
        </w:rPr>
        <w:t>ge</w:t>
      </w:r>
      <w:r>
        <w:rPr>
          <w:lang w:val="nl-NL"/>
        </w:rPr>
        <w:t>nere</w:t>
      </w:r>
      <w:r w:rsidR="00803915">
        <w:rPr>
          <w:lang w:val="nl-NL"/>
        </w:rPr>
        <w:t>re</w:t>
      </w:r>
      <w:r>
        <w:rPr>
          <w:lang w:val="nl-NL"/>
        </w:rPr>
        <w:t>n</w:t>
      </w:r>
      <w:r w:rsidR="00803915">
        <w:rPr>
          <w:lang w:val="nl-NL"/>
        </w:rPr>
        <w:t xml:space="preserve"> </w:t>
      </w:r>
      <w:r>
        <w:rPr>
          <w:lang w:val="nl-NL"/>
        </w:rPr>
        <w:t xml:space="preserve">voor </w:t>
      </w:r>
      <w:r w:rsidR="005879A8">
        <w:rPr>
          <w:lang w:val="nl-NL"/>
        </w:rPr>
        <w:t xml:space="preserve">hervormingen en </w:t>
      </w:r>
      <w:r>
        <w:rPr>
          <w:lang w:val="nl-NL"/>
        </w:rPr>
        <w:t xml:space="preserve">het </w:t>
      </w:r>
      <w:r w:rsidR="00803915">
        <w:rPr>
          <w:lang w:val="nl-NL"/>
        </w:rPr>
        <w:t>vinden van een oplossing</w:t>
      </w:r>
      <w:r w:rsidR="005879A8">
        <w:rPr>
          <w:lang w:val="nl-NL"/>
        </w:rPr>
        <w:t xml:space="preserve"> in de naamskwestie</w:t>
      </w:r>
      <w:r w:rsidR="00803915">
        <w:rPr>
          <w:lang w:val="nl-NL"/>
        </w:rPr>
        <w:t>.</w:t>
      </w:r>
      <w:r w:rsidRPr="00C56101" w:rsidR="00C56101">
        <w:rPr>
          <w:lang w:val="nl-NL"/>
        </w:rPr>
        <w:t xml:space="preserve"> </w:t>
      </w:r>
      <w:r w:rsidR="00CE2C77">
        <w:rPr>
          <w:lang w:val="nl-NL"/>
        </w:rPr>
        <w:t xml:space="preserve">Het kabinet is het echter geheel eens met de </w:t>
      </w:r>
      <w:r w:rsidRPr="00B976A5" w:rsidR="00C56101">
        <w:rPr>
          <w:lang w:val="nl-NL"/>
        </w:rPr>
        <w:t xml:space="preserve">ferme waarschuwing </w:t>
      </w:r>
      <w:r w:rsidR="00CE2C77">
        <w:rPr>
          <w:lang w:val="nl-NL"/>
        </w:rPr>
        <w:t>die de Commissie in deze aanbeveling doet uitgaan. De aanbeveling evenals de Nederlandse steun hiervoor, hangt aan een zijden draadje.</w:t>
      </w:r>
      <w:r w:rsidRPr="003F4C7E" w:rsidR="003F4C7E">
        <w:rPr>
          <w:lang w:val="nl-NL"/>
        </w:rPr>
        <w:t xml:space="preserve"> Macedonië </w:t>
      </w:r>
      <w:r w:rsidR="003F4C7E">
        <w:rPr>
          <w:lang w:val="nl-NL"/>
        </w:rPr>
        <w:t>dient</w:t>
      </w:r>
      <w:r w:rsidRPr="003F4C7E" w:rsidR="003F4C7E">
        <w:rPr>
          <w:lang w:val="nl-NL"/>
        </w:rPr>
        <w:t xml:space="preserve"> de genoemde tekortkomingen </w:t>
      </w:r>
      <w:r w:rsidR="00212869">
        <w:rPr>
          <w:lang w:val="nl-NL"/>
        </w:rPr>
        <w:t xml:space="preserve">nu </w:t>
      </w:r>
      <w:r w:rsidR="003F4C7E">
        <w:rPr>
          <w:lang w:val="nl-NL"/>
        </w:rPr>
        <w:t xml:space="preserve">daadkrachtig </w:t>
      </w:r>
      <w:r w:rsidRPr="003F4C7E" w:rsidR="003F4C7E">
        <w:rPr>
          <w:lang w:val="nl-NL"/>
        </w:rPr>
        <w:t>aan te pakken.</w:t>
      </w:r>
    </w:p>
    <w:p w:rsidRPr="00AE3462" w:rsidR="002A3961" w:rsidP="002A3961" w:rsidRDefault="002A3961">
      <w:pPr>
        <w:rPr>
          <w:u w:val="single"/>
          <w:lang w:val="nl-NL"/>
        </w:rPr>
      </w:pPr>
      <w:r w:rsidRPr="00AE3462">
        <w:rPr>
          <w:u w:val="single"/>
          <w:lang w:val="nl-NL"/>
        </w:rPr>
        <w:t>Albanië</w:t>
      </w:r>
    </w:p>
    <w:p w:rsidRPr="00D73FDB" w:rsidR="00D73FDB" w:rsidP="00D73FDB" w:rsidRDefault="0029586C">
      <w:pPr>
        <w:rPr>
          <w:lang w:val="nl-NL"/>
        </w:rPr>
      </w:pPr>
      <w:r>
        <w:rPr>
          <w:lang w:val="nl-NL"/>
        </w:rPr>
        <w:t xml:space="preserve">Een </w:t>
      </w:r>
      <w:r w:rsidR="00D73FDB">
        <w:rPr>
          <w:lang w:val="nl-NL"/>
        </w:rPr>
        <w:t xml:space="preserve">half </w:t>
      </w:r>
      <w:r>
        <w:rPr>
          <w:lang w:val="nl-NL"/>
        </w:rPr>
        <w:t xml:space="preserve">jaar nadat </w:t>
      </w:r>
      <w:r w:rsidR="00A44712">
        <w:rPr>
          <w:lang w:val="nl-NL"/>
        </w:rPr>
        <w:t>d</w:t>
      </w:r>
      <w:r w:rsidR="00D73FDB">
        <w:rPr>
          <w:lang w:val="nl-NL"/>
        </w:rPr>
        <w:t xml:space="preserve">e Raad besloot Albanië de </w:t>
      </w:r>
      <w:r w:rsidRPr="00D73FDB" w:rsidR="00D73FDB">
        <w:rPr>
          <w:lang w:val="nl-NL"/>
        </w:rPr>
        <w:t>kandidaat</w:t>
      </w:r>
      <w:r w:rsidR="00D73FDB">
        <w:rPr>
          <w:lang w:val="nl-NL"/>
        </w:rPr>
        <w:t>-</w:t>
      </w:r>
      <w:r w:rsidRPr="00D73FDB" w:rsidR="00D73FDB">
        <w:rPr>
          <w:lang w:val="nl-NL"/>
        </w:rPr>
        <w:t xml:space="preserve">lidstatus </w:t>
      </w:r>
      <w:r w:rsidR="00D73FDB">
        <w:rPr>
          <w:lang w:val="nl-NL"/>
        </w:rPr>
        <w:t>toe te kenne</w:t>
      </w:r>
      <w:r w:rsidR="00A44712">
        <w:rPr>
          <w:lang w:val="nl-NL"/>
        </w:rPr>
        <w:t xml:space="preserve">n, oordeelt de Commissie dat Albanië voortgang heeft geboekt, maar dat er nog een hoop werk te verrichten is. </w:t>
      </w:r>
      <w:r w:rsidRPr="00D73FDB" w:rsidR="00D73FDB">
        <w:rPr>
          <w:lang w:val="nl-NL"/>
        </w:rPr>
        <w:t xml:space="preserve">De Commissie ziet </w:t>
      </w:r>
      <w:r w:rsidR="00A44712">
        <w:rPr>
          <w:lang w:val="nl-NL"/>
        </w:rPr>
        <w:t>het verlenen van de</w:t>
      </w:r>
      <w:r w:rsidRPr="00D73FDB" w:rsidR="00D73FDB">
        <w:rPr>
          <w:lang w:val="nl-NL"/>
        </w:rPr>
        <w:t xml:space="preserve"> status </w:t>
      </w:r>
      <w:r w:rsidR="00A44712">
        <w:rPr>
          <w:lang w:val="nl-NL"/>
        </w:rPr>
        <w:t xml:space="preserve">niet alleen als een erkenning van de voortgang, maar ook </w:t>
      </w:r>
      <w:r w:rsidRPr="00D73FDB" w:rsidR="00D73FDB">
        <w:rPr>
          <w:lang w:val="nl-NL"/>
        </w:rPr>
        <w:t xml:space="preserve">als een aanmoediging </w:t>
      </w:r>
      <w:r w:rsidR="00A44712">
        <w:rPr>
          <w:lang w:val="nl-NL"/>
        </w:rPr>
        <w:t>om het hervormingstempo op te voeren</w:t>
      </w:r>
      <w:r w:rsidRPr="00D73FDB" w:rsidR="00D73FDB">
        <w:rPr>
          <w:lang w:val="nl-NL"/>
        </w:rPr>
        <w:t>.</w:t>
      </w:r>
      <w:r w:rsidR="00830824">
        <w:rPr>
          <w:lang w:val="nl-NL"/>
        </w:rPr>
        <w:t xml:space="preserve"> </w:t>
      </w:r>
      <w:r w:rsidR="002E1D1A">
        <w:rPr>
          <w:lang w:val="nl-NL"/>
        </w:rPr>
        <w:t>Albanië heeft in het afgelopen jaar verdere stappen gezet in</w:t>
      </w:r>
      <w:r w:rsidRPr="00D73FDB" w:rsidR="00D73FDB">
        <w:rPr>
          <w:lang w:val="nl-NL"/>
        </w:rPr>
        <w:t xml:space="preserve"> </w:t>
      </w:r>
      <w:r w:rsidR="002E1D1A">
        <w:rPr>
          <w:lang w:val="nl-NL"/>
        </w:rPr>
        <w:t>de hervo</w:t>
      </w:r>
      <w:r w:rsidR="00791637">
        <w:rPr>
          <w:lang w:val="nl-NL"/>
        </w:rPr>
        <w:t xml:space="preserve">rming van de rechterlijke macht en </w:t>
      </w:r>
      <w:r w:rsidRPr="00D73FDB" w:rsidR="00D73FDB">
        <w:rPr>
          <w:lang w:val="nl-NL"/>
        </w:rPr>
        <w:t xml:space="preserve">politieke wil getoond </w:t>
      </w:r>
      <w:r w:rsidR="00791637">
        <w:rPr>
          <w:lang w:val="nl-NL"/>
        </w:rPr>
        <w:t xml:space="preserve">om </w:t>
      </w:r>
      <w:r w:rsidRPr="00D73FDB" w:rsidR="00D73FDB">
        <w:rPr>
          <w:lang w:val="nl-NL"/>
        </w:rPr>
        <w:t>corruptie aan te pakken. Het juridische raamwerk is versterkt</w:t>
      </w:r>
      <w:r w:rsidR="00791637">
        <w:rPr>
          <w:lang w:val="nl-NL"/>
        </w:rPr>
        <w:t xml:space="preserve"> en ook d</w:t>
      </w:r>
      <w:r w:rsidRPr="00D73FDB" w:rsidR="00D73FDB">
        <w:rPr>
          <w:lang w:val="nl-NL"/>
        </w:rPr>
        <w:t xml:space="preserve">e aanpak van georganiseerde misdaad laat een positieve </w:t>
      </w:r>
      <w:r w:rsidR="00791637">
        <w:rPr>
          <w:lang w:val="nl-NL"/>
        </w:rPr>
        <w:t>trend</w:t>
      </w:r>
      <w:r w:rsidRPr="00D73FDB" w:rsidR="00D73FDB">
        <w:rPr>
          <w:lang w:val="nl-NL"/>
        </w:rPr>
        <w:t xml:space="preserve"> zien</w:t>
      </w:r>
      <w:r w:rsidR="00791637">
        <w:rPr>
          <w:lang w:val="nl-NL"/>
        </w:rPr>
        <w:t>.</w:t>
      </w:r>
      <w:r w:rsidRPr="00D73FDB" w:rsidR="00D73FDB">
        <w:rPr>
          <w:lang w:val="nl-NL"/>
        </w:rPr>
        <w:t xml:space="preserve"> </w:t>
      </w:r>
      <w:r w:rsidR="00DA32EC">
        <w:rPr>
          <w:lang w:val="nl-NL"/>
        </w:rPr>
        <w:t>D</w:t>
      </w:r>
      <w:r w:rsidR="0010667D">
        <w:rPr>
          <w:lang w:val="nl-NL"/>
        </w:rPr>
        <w:t>aarnaast</w:t>
      </w:r>
      <w:r w:rsidRPr="00D73FDB" w:rsidR="00D73FDB">
        <w:rPr>
          <w:lang w:val="nl-NL"/>
        </w:rPr>
        <w:t xml:space="preserve"> zijn volgens de Commissie enkele stappen </w:t>
      </w:r>
      <w:r w:rsidR="007974FF">
        <w:rPr>
          <w:lang w:val="nl-NL"/>
        </w:rPr>
        <w:t>genomen</w:t>
      </w:r>
      <w:r w:rsidRPr="00D73FDB" w:rsidR="00D73FDB">
        <w:rPr>
          <w:lang w:val="nl-NL"/>
        </w:rPr>
        <w:t xml:space="preserve"> om juridis</w:t>
      </w:r>
      <w:r w:rsidR="00791637">
        <w:rPr>
          <w:lang w:val="nl-NL"/>
        </w:rPr>
        <w:t xml:space="preserve">che erkenning van </w:t>
      </w:r>
      <w:r w:rsidR="00A474E7">
        <w:rPr>
          <w:lang w:val="nl-NL"/>
        </w:rPr>
        <w:t xml:space="preserve">de </w:t>
      </w:r>
      <w:r w:rsidR="00791637">
        <w:rPr>
          <w:lang w:val="nl-NL"/>
        </w:rPr>
        <w:t>rechten van LH</w:t>
      </w:r>
      <w:r w:rsidRPr="00D73FDB" w:rsidR="00D73FDB">
        <w:rPr>
          <w:lang w:val="nl-NL"/>
        </w:rPr>
        <w:t>BT</w:t>
      </w:r>
      <w:r w:rsidR="00791637">
        <w:rPr>
          <w:lang w:val="nl-NL"/>
        </w:rPr>
        <w:t>-personen</w:t>
      </w:r>
      <w:r w:rsidRPr="00D73FDB" w:rsidR="00D73FDB">
        <w:rPr>
          <w:lang w:val="nl-NL"/>
        </w:rPr>
        <w:t xml:space="preserve"> te verbeteren. </w:t>
      </w:r>
    </w:p>
    <w:p w:rsidRPr="00D73FDB" w:rsidR="00D73FDB" w:rsidP="00D73FDB" w:rsidRDefault="009134F9">
      <w:pPr>
        <w:rPr>
          <w:lang w:val="nl-NL"/>
        </w:rPr>
      </w:pPr>
      <w:r>
        <w:rPr>
          <w:lang w:val="nl-NL"/>
        </w:rPr>
        <w:t>Desondanks blijft</w:t>
      </w:r>
      <w:r w:rsidRPr="00D73FDB" w:rsidR="00D73FDB">
        <w:rPr>
          <w:lang w:val="nl-NL"/>
        </w:rPr>
        <w:t xml:space="preserve"> de Commissie kritisch</w:t>
      </w:r>
      <w:r>
        <w:rPr>
          <w:lang w:val="nl-NL"/>
        </w:rPr>
        <w:t>. Zij concludeert dat er vele tekortkomingen</w:t>
      </w:r>
      <w:r w:rsidRPr="00D73FDB" w:rsidR="00D73FDB">
        <w:rPr>
          <w:lang w:val="nl-NL"/>
        </w:rPr>
        <w:t xml:space="preserve"> </w:t>
      </w:r>
      <w:r>
        <w:rPr>
          <w:lang w:val="nl-NL"/>
        </w:rPr>
        <w:t>resteren</w:t>
      </w:r>
      <w:r w:rsidR="0085272A">
        <w:rPr>
          <w:lang w:val="nl-NL"/>
        </w:rPr>
        <w:t>, in het bijzonder ten aanzien van de rechtsstaat.</w:t>
      </w:r>
      <w:r w:rsidRPr="00D73FDB" w:rsidR="00D73FDB">
        <w:rPr>
          <w:lang w:val="nl-NL"/>
        </w:rPr>
        <w:t xml:space="preserve"> </w:t>
      </w:r>
      <w:r w:rsidR="00972418">
        <w:rPr>
          <w:lang w:val="nl-NL"/>
        </w:rPr>
        <w:t xml:space="preserve">De Commissie noemt hierbij onder andere de strijd tegen corruptie en georganiseerde misdaad. </w:t>
      </w:r>
      <w:r w:rsidRPr="00D73FDB" w:rsidR="00972418">
        <w:rPr>
          <w:lang w:val="nl-NL"/>
        </w:rPr>
        <w:t xml:space="preserve">Albanië moet </w:t>
      </w:r>
      <w:r w:rsidR="00BC0339">
        <w:rPr>
          <w:lang w:val="nl-NL"/>
        </w:rPr>
        <w:t xml:space="preserve">daadkrachtig optreden in de hervorming van het openbaar bestuur om het </w:t>
      </w:r>
      <w:r w:rsidR="00A70F8D">
        <w:rPr>
          <w:lang w:val="nl-NL"/>
        </w:rPr>
        <w:t>te professionaliseren en</w:t>
      </w:r>
      <w:r w:rsidR="00BC0339">
        <w:rPr>
          <w:lang w:val="nl-NL"/>
        </w:rPr>
        <w:t xml:space="preserve"> depolitiseren. </w:t>
      </w:r>
      <w:r w:rsidR="00BC04C3">
        <w:rPr>
          <w:lang w:val="nl-NL"/>
        </w:rPr>
        <w:t>D</w:t>
      </w:r>
      <w:r w:rsidRPr="00D73FDB" w:rsidR="00BC04C3">
        <w:rPr>
          <w:lang w:val="nl-NL"/>
        </w:rPr>
        <w:t>e</w:t>
      </w:r>
      <w:r w:rsidR="00BC04C3">
        <w:rPr>
          <w:lang w:val="nl-NL"/>
        </w:rPr>
        <w:t xml:space="preserve"> </w:t>
      </w:r>
      <w:r w:rsidRPr="00D73FDB" w:rsidR="00BC04C3">
        <w:rPr>
          <w:lang w:val="nl-NL"/>
        </w:rPr>
        <w:t>onafhankelijkheid</w:t>
      </w:r>
      <w:r w:rsidR="00BC04C3">
        <w:rPr>
          <w:lang w:val="nl-NL"/>
        </w:rPr>
        <w:t>, efficiëntie en verantwoording</w:t>
      </w:r>
      <w:r w:rsidRPr="00D73FDB" w:rsidR="00BC04C3">
        <w:rPr>
          <w:lang w:val="nl-NL"/>
        </w:rPr>
        <w:t xml:space="preserve"> </w:t>
      </w:r>
      <w:r w:rsidR="00BC04C3">
        <w:rPr>
          <w:lang w:val="nl-NL"/>
        </w:rPr>
        <w:t xml:space="preserve">van </w:t>
      </w:r>
      <w:r w:rsidRPr="00D73FDB" w:rsidR="00BC04C3">
        <w:rPr>
          <w:lang w:val="nl-NL"/>
        </w:rPr>
        <w:t xml:space="preserve">de rechterlijke macht </w:t>
      </w:r>
      <w:r w:rsidR="00BC04C3">
        <w:rPr>
          <w:lang w:val="nl-NL"/>
        </w:rPr>
        <w:t>dient gewaarborgd te worden</w:t>
      </w:r>
      <w:r w:rsidRPr="00D73FDB" w:rsidR="00BC04C3">
        <w:rPr>
          <w:lang w:val="nl-NL"/>
        </w:rPr>
        <w:t xml:space="preserve"> </w:t>
      </w:r>
      <w:r w:rsidR="00BC04C3">
        <w:rPr>
          <w:lang w:val="nl-NL"/>
        </w:rPr>
        <w:t>door verreikende hervormingen</w:t>
      </w:r>
      <w:r w:rsidRPr="00D73FDB" w:rsidR="00972418">
        <w:rPr>
          <w:lang w:val="nl-NL"/>
        </w:rPr>
        <w:t xml:space="preserve">. </w:t>
      </w:r>
      <w:r w:rsidRPr="00D73FDB" w:rsidR="00BC04C3">
        <w:rPr>
          <w:lang w:val="nl-NL"/>
        </w:rPr>
        <w:t xml:space="preserve">De Commissie geeft </w:t>
      </w:r>
      <w:r w:rsidR="00A70F8D">
        <w:rPr>
          <w:lang w:val="nl-NL"/>
        </w:rPr>
        <w:t>tevens</w:t>
      </w:r>
      <w:r w:rsidR="00BC04C3">
        <w:rPr>
          <w:lang w:val="nl-NL"/>
        </w:rPr>
        <w:t xml:space="preserve"> </w:t>
      </w:r>
      <w:r w:rsidRPr="00D73FDB" w:rsidR="00BC04C3">
        <w:rPr>
          <w:lang w:val="nl-NL"/>
        </w:rPr>
        <w:t xml:space="preserve">aan dat </w:t>
      </w:r>
      <w:r w:rsidR="00BC04C3">
        <w:rPr>
          <w:lang w:val="nl-NL"/>
        </w:rPr>
        <w:t xml:space="preserve">bescherming van mensenrechten, </w:t>
      </w:r>
      <w:r w:rsidR="00517DF7">
        <w:rPr>
          <w:lang w:val="nl-NL"/>
        </w:rPr>
        <w:t>antidiscriminatiebeleid</w:t>
      </w:r>
      <w:r w:rsidR="00BC04C3">
        <w:rPr>
          <w:lang w:val="nl-NL"/>
        </w:rPr>
        <w:t xml:space="preserve"> en handhaving van eigendomsrecht</w:t>
      </w:r>
      <w:r w:rsidR="00517DF7">
        <w:rPr>
          <w:lang w:val="nl-NL"/>
        </w:rPr>
        <w:t xml:space="preserve"> moet</w:t>
      </w:r>
      <w:r w:rsidR="00A70F8D">
        <w:rPr>
          <w:lang w:val="nl-NL"/>
        </w:rPr>
        <w:t>en</w:t>
      </w:r>
      <w:r w:rsidR="00517DF7">
        <w:rPr>
          <w:lang w:val="nl-NL"/>
        </w:rPr>
        <w:t xml:space="preserve"> worden versterkt. </w:t>
      </w:r>
      <w:r w:rsidR="00A70F8D">
        <w:rPr>
          <w:lang w:val="nl-NL"/>
        </w:rPr>
        <w:t>Albanië</w:t>
      </w:r>
      <w:r w:rsidR="00517DF7">
        <w:rPr>
          <w:lang w:val="nl-NL"/>
        </w:rPr>
        <w:t xml:space="preserve"> heeft nagelaten</w:t>
      </w:r>
      <w:r w:rsidR="00D04A67">
        <w:rPr>
          <w:lang w:val="nl-NL"/>
        </w:rPr>
        <w:t xml:space="preserve"> de problemen ten aanzien van</w:t>
      </w:r>
      <w:r w:rsidR="00517DF7">
        <w:rPr>
          <w:lang w:val="nl-NL"/>
        </w:rPr>
        <w:t xml:space="preserve"> </w:t>
      </w:r>
      <w:r w:rsidRPr="00D73FDB" w:rsidR="00BC04C3">
        <w:rPr>
          <w:lang w:val="nl-NL"/>
        </w:rPr>
        <w:t xml:space="preserve">vrijheid van </w:t>
      </w:r>
      <w:r w:rsidR="00D04A67">
        <w:rPr>
          <w:lang w:val="nl-NL"/>
        </w:rPr>
        <w:t xml:space="preserve">meningsuiting en media aan te pakken. </w:t>
      </w:r>
      <w:r w:rsidR="00A70F8D">
        <w:rPr>
          <w:lang w:val="nl-NL"/>
        </w:rPr>
        <w:t>Eveneens is</w:t>
      </w:r>
      <w:r w:rsidR="00D04A67">
        <w:rPr>
          <w:lang w:val="nl-NL"/>
        </w:rPr>
        <w:t xml:space="preserve"> meer actie nodig op het gebied van economische hervormingen. De Commissie benadrukt dat het cruciaal is </w:t>
      </w:r>
      <w:r w:rsidR="00654303">
        <w:rPr>
          <w:lang w:val="nl-NL"/>
        </w:rPr>
        <w:t xml:space="preserve">voor de duurzaamheid van hervormingen </w:t>
      </w:r>
      <w:r w:rsidR="00D04A67">
        <w:rPr>
          <w:lang w:val="nl-NL"/>
        </w:rPr>
        <w:t xml:space="preserve">dat </w:t>
      </w:r>
      <w:r w:rsidR="00654303">
        <w:rPr>
          <w:lang w:val="nl-NL"/>
        </w:rPr>
        <w:t xml:space="preserve">het </w:t>
      </w:r>
      <w:r w:rsidRPr="00D73FDB" w:rsidR="00D04A67">
        <w:rPr>
          <w:lang w:val="nl-NL"/>
        </w:rPr>
        <w:t xml:space="preserve">proces hand in hand gaat met een constructieve en duurzame politieke dialoog tussen </w:t>
      </w:r>
      <w:r w:rsidR="00D04A67">
        <w:rPr>
          <w:lang w:val="nl-NL"/>
        </w:rPr>
        <w:t>regering</w:t>
      </w:r>
      <w:r w:rsidRPr="00D73FDB" w:rsidR="00D04A67">
        <w:rPr>
          <w:lang w:val="nl-NL"/>
        </w:rPr>
        <w:t xml:space="preserve"> en oppositie</w:t>
      </w:r>
      <w:r w:rsidR="00AB0299">
        <w:rPr>
          <w:lang w:val="nl-NL"/>
        </w:rPr>
        <w:t xml:space="preserve"> en dat deze</w:t>
      </w:r>
      <w:r w:rsidRPr="00D73FDB" w:rsidR="00D04A67">
        <w:rPr>
          <w:lang w:val="nl-NL"/>
        </w:rPr>
        <w:t xml:space="preserve"> in het parlement gevoerd </w:t>
      </w:r>
      <w:r w:rsidR="00A70F8D">
        <w:rPr>
          <w:lang w:val="nl-NL"/>
        </w:rPr>
        <w:t>moet worden</w:t>
      </w:r>
      <w:r w:rsidRPr="00D73FDB" w:rsidR="00D04A67">
        <w:rPr>
          <w:lang w:val="nl-NL"/>
        </w:rPr>
        <w:t>.</w:t>
      </w:r>
      <w:r w:rsidR="00AB0299">
        <w:rPr>
          <w:lang w:val="nl-NL"/>
        </w:rPr>
        <w:t xml:space="preserve"> </w:t>
      </w:r>
      <w:r w:rsidR="00876A68">
        <w:rPr>
          <w:lang w:val="nl-NL"/>
        </w:rPr>
        <w:t>Zowel de parlementaire meerderheid al de oppositie d</w:t>
      </w:r>
      <w:r w:rsidR="00AB0299">
        <w:rPr>
          <w:lang w:val="nl-NL"/>
        </w:rPr>
        <w:t xml:space="preserve">ragen hier een eigen verantwoordelijkheid. </w:t>
      </w:r>
    </w:p>
    <w:p w:rsidRPr="00D73FDB" w:rsidR="006013FF" w:rsidP="006013FF" w:rsidRDefault="00842AC7">
      <w:pPr>
        <w:rPr>
          <w:lang w:val="nl-NL"/>
        </w:rPr>
      </w:pPr>
      <w:r>
        <w:rPr>
          <w:lang w:val="nl-NL"/>
        </w:rPr>
        <w:t xml:space="preserve">Het kabinet </w:t>
      </w:r>
      <w:r w:rsidR="000A383B">
        <w:rPr>
          <w:lang w:val="nl-NL"/>
        </w:rPr>
        <w:t>steunt</w:t>
      </w:r>
      <w:r>
        <w:rPr>
          <w:lang w:val="nl-NL"/>
        </w:rPr>
        <w:t xml:space="preserve"> de analyse van de Commissie. Albanië heeft in het afgelopen jaar goede voortgang geboekt, maar er is nog een lange weg te gaan. </w:t>
      </w:r>
      <w:r w:rsidR="000A383B">
        <w:rPr>
          <w:lang w:val="nl-NL"/>
        </w:rPr>
        <w:t xml:space="preserve">De zorgen van de Commissie over </w:t>
      </w:r>
      <w:r w:rsidR="0041792F">
        <w:rPr>
          <w:lang w:val="nl-NL"/>
        </w:rPr>
        <w:t>de blijvende uitdagingen ten aanzien van corruptie en georganiseerde misdaad, evenals over pluriformiteit en onafhankelijkheid van</w:t>
      </w:r>
      <w:r w:rsidR="000A383B">
        <w:rPr>
          <w:lang w:val="nl-NL"/>
        </w:rPr>
        <w:t xml:space="preserve"> de media</w:t>
      </w:r>
      <w:r w:rsidR="0041792F">
        <w:rPr>
          <w:lang w:val="nl-NL"/>
        </w:rPr>
        <w:t>,</w:t>
      </w:r>
      <w:r w:rsidR="000A383B">
        <w:rPr>
          <w:lang w:val="nl-NL"/>
        </w:rPr>
        <w:t xml:space="preserve"> worden gedeeld. </w:t>
      </w:r>
      <w:r w:rsidR="0041792F">
        <w:rPr>
          <w:lang w:val="nl-NL"/>
        </w:rPr>
        <w:t xml:space="preserve">Hervorming van het openbaar bestuur blijft een belangrijk punt van aandacht. </w:t>
      </w:r>
      <w:r w:rsidR="00810C6F">
        <w:rPr>
          <w:lang w:val="nl-NL"/>
        </w:rPr>
        <w:t>D</w:t>
      </w:r>
      <w:r w:rsidRPr="00D73FDB">
        <w:rPr>
          <w:lang w:val="nl-NL"/>
        </w:rPr>
        <w:t xml:space="preserve">e groeiende </w:t>
      </w:r>
      <w:r w:rsidR="00810C6F">
        <w:rPr>
          <w:lang w:val="nl-NL"/>
        </w:rPr>
        <w:t>politieke p</w:t>
      </w:r>
      <w:r w:rsidRPr="00D73FDB">
        <w:rPr>
          <w:lang w:val="nl-NL"/>
        </w:rPr>
        <w:t xml:space="preserve">olarisatie </w:t>
      </w:r>
      <w:r w:rsidR="00810C6F">
        <w:rPr>
          <w:lang w:val="nl-NL"/>
        </w:rPr>
        <w:t xml:space="preserve">baart zorgen. </w:t>
      </w:r>
      <w:r w:rsidR="00677E94">
        <w:rPr>
          <w:lang w:val="nl-NL"/>
        </w:rPr>
        <w:t>Vooral</w:t>
      </w:r>
      <w:r w:rsidR="00810C6F">
        <w:rPr>
          <w:lang w:val="nl-NL"/>
        </w:rPr>
        <w:t xml:space="preserve"> vanwege de</w:t>
      </w:r>
      <w:r w:rsidRPr="00D73FDB" w:rsidR="00810C6F">
        <w:rPr>
          <w:lang w:val="nl-NL"/>
        </w:rPr>
        <w:t xml:space="preserve"> remmende invloed </w:t>
      </w:r>
      <w:r w:rsidR="00810C6F">
        <w:rPr>
          <w:lang w:val="nl-NL"/>
        </w:rPr>
        <w:t xml:space="preserve">die deze confrontationele </w:t>
      </w:r>
      <w:r w:rsidR="00F0230B">
        <w:rPr>
          <w:lang w:val="nl-NL"/>
        </w:rPr>
        <w:t>houding</w:t>
      </w:r>
      <w:r w:rsidR="00810C6F">
        <w:rPr>
          <w:lang w:val="nl-NL"/>
        </w:rPr>
        <w:t xml:space="preserve"> heeft op de voortgang van en het draagvlak voor</w:t>
      </w:r>
      <w:r w:rsidRPr="00D73FDB" w:rsidR="00810C6F">
        <w:rPr>
          <w:lang w:val="nl-NL"/>
        </w:rPr>
        <w:t xml:space="preserve"> prioritaire hervormingen</w:t>
      </w:r>
      <w:r w:rsidR="00810C6F">
        <w:rPr>
          <w:lang w:val="nl-NL"/>
        </w:rPr>
        <w:t>, niet in de laatste plaats met betrekking tot de rechterlijke macht en de strijd tegen corruptie.</w:t>
      </w:r>
      <w:r w:rsidRPr="00D73FDB" w:rsidR="00810C6F">
        <w:rPr>
          <w:lang w:val="nl-NL"/>
        </w:rPr>
        <w:t xml:space="preserve"> </w:t>
      </w:r>
      <w:r w:rsidR="00810C6F">
        <w:rPr>
          <w:lang w:val="nl-NL"/>
        </w:rPr>
        <w:t>H</w:t>
      </w:r>
      <w:r w:rsidR="006013FF">
        <w:rPr>
          <w:lang w:val="nl-NL"/>
        </w:rPr>
        <w:t>et k</w:t>
      </w:r>
      <w:r w:rsidRPr="00D73FDB" w:rsidR="00D73FDB">
        <w:rPr>
          <w:lang w:val="nl-NL"/>
        </w:rPr>
        <w:t xml:space="preserve">abinet </w:t>
      </w:r>
      <w:r>
        <w:rPr>
          <w:lang w:val="nl-NL"/>
        </w:rPr>
        <w:t>deelt de conclusie van de</w:t>
      </w:r>
      <w:r w:rsidRPr="00D73FDB" w:rsidR="006013FF">
        <w:rPr>
          <w:lang w:val="nl-NL"/>
        </w:rPr>
        <w:t xml:space="preserve"> Commissie dat Albanië nog </w:t>
      </w:r>
      <w:r>
        <w:rPr>
          <w:lang w:val="nl-NL"/>
        </w:rPr>
        <w:t xml:space="preserve">zeer </w:t>
      </w:r>
      <w:r w:rsidRPr="00D73FDB" w:rsidR="006013FF">
        <w:rPr>
          <w:lang w:val="nl-NL"/>
        </w:rPr>
        <w:t xml:space="preserve">veel werk moet verzetten alvorens </w:t>
      </w:r>
      <w:r>
        <w:rPr>
          <w:lang w:val="nl-NL"/>
        </w:rPr>
        <w:t xml:space="preserve">de opening van </w:t>
      </w:r>
      <w:r w:rsidRPr="00D73FDB" w:rsidR="006013FF">
        <w:rPr>
          <w:lang w:val="nl-NL"/>
        </w:rPr>
        <w:t xml:space="preserve">onderhandelingen </w:t>
      </w:r>
      <w:r>
        <w:rPr>
          <w:lang w:val="nl-NL"/>
        </w:rPr>
        <w:t>in zicht zou kunnen komen</w:t>
      </w:r>
      <w:r w:rsidRPr="00D73FDB" w:rsidR="006013FF">
        <w:rPr>
          <w:lang w:val="nl-NL"/>
        </w:rPr>
        <w:t xml:space="preserve">. </w:t>
      </w:r>
    </w:p>
    <w:p w:rsidRPr="00AE3462" w:rsidR="002572FA" w:rsidP="002572FA" w:rsidRDefault="002572FA">
      <w:pPr>
        <w:rPr>
          <w:u w:val="single"/>
          <w:lang w:val="nl-NL"/>
        </w:rPr>
      </w:pPr>
      <w:r w:rsidRPr="00AE3462">
        <w:rPr>
          <w:u w:val="single"/>
          <w:lang w:val="nl-NL"/>
        </w:rPr>
        <w:t>Bosnië-Herzegovina</w:t>
      </w:r>
    </w:p>
    <w:p w:rsidR="00E05F54" w:rsidP="002C0646" w:rsidRDefault="002572FA">
      <w:pPr>
        <w:rPr>
          <w:lang w:val="nl-NL"/>
        </w:rPr>
      </w:pPr>
      <w:r w:rsidRPr="003D2B93">
        <w:rPr>
          <w:lang w:val="nl-NL"/>
        </w:rPr>
        <w:t xml:space="preserve">De Commissie </w:t>
      </w:r>
      <w:r w:rsidR="006075F9">
        <w:rPr>
          <w:lang w:val="nl-NL"/>
        </w:rPr>
        <w:t xml:space="preserve">stelt dat het Europese integratieproces van Bosnië-Herzegovina stilstaat. </w:t>
      </w:r>
      <w:r w:rsidR="009A5A68">
        <w:rPr>
          <w:lang w:val="nl-NL"/>
        </w:rPr>
        <w:t>Naast een complexe institutionele structuur, is er bovenal sprake van</w:t>
      </w:r>
      <w:r w:rsidR="006075F9">
        <w:rPr>
          <w:lang w:val="nl-NL"/>
        </w:rPr>
        <w:t xml:space="preserve"> een </w:t>
      </w:r>
      <w:r w:rsidR="00485EB8">
        <w:rPr>
          <w:lang w:val="nl-NL"/>
        </w:rPr>
        <w:t xml:space="preserve">volledig </w:t>
      </w:r>
      <w:r w:rsidR="006075F9">
        <w:rPr>
          <w:lang w:val="nl-NL"/>
        </w:rPr>
        <w:t xml:space="preserve">gebrek aan collectieve politieke wil </w:t>
      </w:r>
      <w:r w:rsidR="00C63FF7">
        <w:rPr>
          <w:lang w:val="nl-NL"/>
        </w:rPr>
        <w:t>bij de leiders van het land om</w:t>
      </w:r>
      <w:r w:rsidR="006075F9">
        <w:rPr>
          <w:lang w:val="nl-NL"/>
        </w:rPr>
        <w:t xml:space="preserve"> de voor het EU-traject noodzakelijke </w:t>
      </w:r>
      <w:r w:rsidR="00C63FF7">
        <w:rPr>
          <w:lang w:val="nl-NL"/>
        </w:rPr>
        <w:t xml:space="preserve">justitiële en sociaaleconomische </w:t>
      </w:r>
      <w:r w:rsidR="006075F9">
        <w:rPr>
          <w:lang w:val="nl-NL"/>
        </w:rPr>
        <w:t>hervormingen</w:t>
      </w:r>
      <w:r w:rsidR="00DB718D">
        <w:rPr>
          <w:lang w:val="nl-NL"/>
        </w:rPr>
        <w:t xml:space="preserve"> </w:t>
      </w:r>
      <w:r w:rsidR="00B15A99">
        <w:rPr>
          <w:lang w:val="nl-NL"/>
        </w:rPr>
        <w:t>aan te pakken</w:t>
      </w:r>
      <w:r w:rsidR="006075F9">
        <w:rPr>
          <w:lang w:val="nl-NL"/>
        </w:rPr>
        <w:t xml:space="preserve">. </w:t>
      </w:r>
      <w:r w:rsidR="00485EB8">
        <w:rPr>
          <w:lang w:val="nl-NL"/>
        </w:rPr>
        <w:t xml:space="preserve">Er komt niets </w:t>
      </w:r>
      <w:r w:rsidRPr="002C0646" w:rsidR="00485EB8">
        <w:rPr>
          <w:lang w:val="nl-NL"/>
        </w:rPr>
        <w:t xml:space="preserve">terecht </w:t>
      </w:r>
      <w:r w:rsidR="00485EB8">
        <w:rPr>
          <w:lang w:val="nl-NL"/>
        </w:rPr>
        <w:t xml:space="preserve">van de noodzakelijke </w:t>
      </w:r>
      <w:r w:rsidRPr="002C0646" w:rsidR="00485EB8">
        <w:rPr>
          <w:lang w:val="nl-NL"/>
        </w:rPr>
        <w:t xml:space="preserve">versterking van justitiële instellingen, </w:t>
      </w:r>
      <w:r w:rsidR="00485EB8">
        <w:rPr>
          <w:lang w:val="nl-NL"/>
        </w:rPr>
        <w:t xml:space="preserve">er is geen sprake van een werkelijke </w:t>
      </w:r>
      <w:r w:rsidRPr="002C0646" w:rsidR="00485EB8">
        <w:rPr>
          <w:lang w:val="nl-NL"/>
        </w:rPr>
        <w:t xml:space="preserve">nationale aanpak van corruptie </w:t>
      </w:r>
      <w:r w:rsidR="00485EB8">
        <w:rPr>
          <w:lang w:val="nl-NL"/>
        </w:rPr>
        <w:t xml:space="preserve">en ook de </w:t>
      </w:r>
      <w:r w:rsidRPr="002C0646" w:rsidR="00485EB8">
        <w:rPr>
          <w:lang w:val="nl-NL"/>
        </w:rPr>
        <w:t xml:space="preserve">totstandkoming van wetgeving </w:t>
      </w:r>
      <w:r w:rsidR="00485EB8">
        <w:rPr>
          <w:lang w:val="nl-NL"/>
        </w:rPr>
        <w:t xml:space="preserve">tegen </w:t>
      </w:r>
      <w:r w:rsidRPr="002C0646" w:rsidR="00485EB8">
        <w:rPr>
          <w:lang w:val="nl-NL"/>
        </w:rPr>
        <w:t>witwassen</w:t>
      </w:r>
      <w:r w:rsidR="00485EB8">
        <w:rPr>
          <w:lang w:val="nl-NL"/>
        </w:rPr>
        <w:t xml:space="preserve"> zoals aanbevolen door de Raad van Europa</w:t>
      </w:r>
      <w:r w:rsidRPr="002C0646" w:rsidR="00485EB8">
        <w:rPr>
          <w:lang w:val="nl-NL"/>
        </w:rPr>
        <w:t xml:space="preserve"> stagneert. </w:t>
      </w:r>
      <w:r w:rsidR="00485EB8">
        <w:rPr>
          <w:lang w:val="nl-NL"/>
        </w:rPr>
        <w:t>De w</w:t>
      </w:r>
      <w:r w:rsidR="00E05F54">
        <w:rPr>
          <w:lang w:val="nl-NL"/>
        </w:rPr>
        <w:t>ijdverbreide burgerprotesten</w:t>
      </w:r>
      <w:r w:rsidR="00485EB8">
        <w:rPr>
          <w:lang w:val="nl-NL"/>
        </w:rPr>
        <w:t xml:space="preserve"> begin 2014 tegen de slechte economische omstandigheden en de endemische corruptie</w:t>
      </w:r>
      <w:r w:rsidR="00E05F54">
        <w:rPr>
          <w:lang w:val="nl-NL"/>
        </w:rPr>
        <w:t xml:space="preserve"> onderstreepten volgens de Commissie de fragiliteit van de socio-economische situatie. </w:t>
      </w:r>
      <w:r w:rsidR="00E76CDB">
        <w:rPr>
          <w:lang w:val="nl-NL"/>
        </w:rPr>
        <w:t>Bosnië</w:t>
      </w:r>
      <w:r w:rsidRPr="002C0646" w:rsidR="0006384C">
        <w:rPr>
          <w:lang w:val="nl-NL"/>
        </w:rPr>
        <w:t xml:space="preserve"> moet prioriteit geven aan het adresseren van de </w:t>
      </w:r>
      <w:r w:rsidR="0006384C">
        <w:rPr>
          <w:lang w:val="nl-NL"/>
        </w:rPr>
        <w:t>noden onder de bevolking, in het bijzonder het aanpakken van de zeer hoge jeugdwerkeloosheid en</w:t>
      </w:r>
      <w:r w:rsidRPr="002C0646" w:rsidR="0006384C">
        <w:rPr>
          <w:lang w:val="nl-NL"/>
        </w:rPr>
        <w:t xml:space="preserve"> het bijstaan van </w:t>
      </w:r>
      <w:r w:rsidR="00E76CDB">
        <w:rPr>
          <w:lang w:val="nl-NL"/>
        </w:rPr>
        <w:t>de slachtoffers van</w:t>
      </w:r>
      <w:r w:rsidRPr="002C0646" w:rsidR="0006384C">
        <w:rPr>
          <w:lang w:val="nl-NL"/>
        </w:rPr>
        <w:t xml:space="preserve"> de overstromingen. </w:t>
      </w:r>
      <w:r w:rsidR="00E05F54">
        <w:rPr>
          <w:lang w:val="nl-NL"/>
        </w:rPr>
        <w:t>Nog altijd zijn de a</w:t>
      </w:r>
      <w:r w:rsidR="0006384C">
        <w:rPr>
          <w:lang w:val="nl-NL"/>
        </w:rPr>
        <w:t>utoriteiten niet in staat met éé</w:t>
      </w:r>
      <w:r w:rsidR="00E05F54">
        <w:rPr>
          <w:lang w:val="nl-NL"/>
        </w:rPr>
        <w:t xml:space="preserve">n stem te spreken over EU-kwesties. </w:t>
      </w:r>
      <w:r w:rsidR="0006384C">
        <w:rPr>
          <w:lang w:val="nl-NL"/>
        </w:rPr>
        <w:t>Het gevolg hiervan was onder meer</w:t>
      </w:r>
      <w:r w:rsidR="00E05F54">
        <w:rPr>
          <w:lang w:val="nl-NL"/>
        </w:rPr>
        <w:t xml:space="preserve"> een </w:t>
      </w:r>
      <w:r w:rsidR="0006384C">
        <w:rPr>
          <w:lang w:val="nl-NL"/>
        </w:rPr>
        <w:t>substantiële</w:t>
      </w:r>
      <w:r w:rsidR="00E05F54">
        <w:rPr>
          <w:lang w:val="nl-NL"/>
        </w:rPr>
        <w:t xml:space="preserve"> reductie in IPA-financ</w:t>
      </w:r>
      <w:r w:rsidR="0006384C">
        <w:rPr>
          <w:lang w:val="nl-NL"/>
        </w:rPr>
        <w:t>ie</w:t>
      </w:r>
      <w:r w:rsidR="00E05F54">
        <w:rPr>
          <w:lang w:val="nl-NL"/>
        </w:rPr>
        <w:t xml:space="preserve">ring en een </w:t>
      </w:r>
      <w:r w:rsidR="0006384C">
        <w:rPr>
          <w:lang w:val="nl-NL"/>
        </w:rPr>
        <w:t>heroriëntering</w:t>
      </w:r>
      <w:r w:rsidR="00E05F54">
        <w:rPr>
          <w:lang w:val="nl-NL"/>
        </w:rPr>
        <w:t xml:space="preserve"> op assistentie die direct ten goed</w:t>
      </w:r>
      <w:r w:rsidR="0006384C">
        <w:rPr>
          <w:lang w:val="nl-NL"/>
        </w:rPr>
        <w:t>e</w:t>
      </w:r>
      <w:r w:rsidR="00E05F54">
        <w:rPr>
          <w:lang w:val="nl-NL"/>
        </w:rPr>
        <w:t xml:space="preserve"> komt </w:t>
      </w:r>
      <w:r w:rsidR="0006384C">
        <w:rPr>
          <w:lang w:val="nl-NL"/>
        </w:rPr>
        <w:t>aan de bevolking</w:t>
      </w:r>
      <w:r w:rsidR="00E05F54">
        <w:rPr>
          <w:lang w:val="nl-NL"/>
        </w:rPr>
        <w:t>.</w:t>
      </w:r>
      <w:r w:rsidR="00C5674D">
        <w:rPr>
          <w:lang w:val="nl-NL"/>
        </w:rPr>
        <w:t xml:space="preserve"> </w:t>
      </w:r>
      <w:r w:rsidR="0006384C">
        <w:rPr>
          <w:lang w:val="nl-NL"/>
        </w:rPr>
        <w:t>In relatie tot</w:t>
      </w:r>
      <w:r w:rsidR="00C5674D">
        <w:rPr>
          <w:lang w:val="nl-NL"/>
        </w:rPr>
        <w:t xml:space="preserve"> het S</w:t>
      </w:r>
      <w:r w:rsidR="0006384C">
        <w:rPr>
          <w:lang w:val="nl-NL"/>
        </w:rPr>
        <w:t>ejdic-Finci</w:t>
      </w:r>
      <w:r w:rsidR="00C5674D">
        <w:rPr>
          <w:lang w:val="nl-NL"/>
        </w:rPr>
        <w:t xml:space="preserve"> arrest van </w:t>
      </w:r>
      <w:r w:rsidR="0006384C">
        <w:rPr>
          <w:lang w:val="nl-NL"/>
        </w:rPr>
        <w:t xml:space="preserve">het </w:t>
      </w:r>
      <w:r w:rsidR="00C5674D">
        <w:rPr>
          <w:lang w:val="nl-NL"/>
        </w:rPr>
        <w:t>EHRM dat nog alt</w:t>
      </w:r>
      <w:r w:rsidR="0006384C">
        <w:rPr>
          <w:lang w:val="nl-NL"/>
        </w:rPr>
        <w:t>ijd</w:t>
      </w:r>
      <w:r w:rsidR="00C5674D">
        <w:rPr>
          <w:lang w:val="nl-NL"/>
        </w:rPr>
        <w:t xml:space="preserve"> niet </w:t>
      </w:r>
      <w:r w:rsidR="0006384C">
        <w:rPr>
          <w:lang w:val="nl-NL"/>
        </w:rPr>
        <w:t xml:space="preserve">is </w:t>
      </w:r>
      <w:r w:rsidR="00C5674D">
        <w:rPr>
          <w:lang w:val="nl-NL"/>
        </w:rPr>
        <w:t>uitge</w:t>
      </w:r>
      <w:r w:rsidR="0006384C">
        <w:rPr>
          <w:lang w:val="nl-NL"/>
        </w:rPr>
        <w:t>v</w:t>
      </w:r>
      <w:r w:rsidR="00C5674D">
        <w:rPr>
          <w:lang w:val="nl-NL"/>
        </w:rPr>
        <w:t>oerd</w:t>
      </w:r>
      <w:r w:rsidR="0006384C">
        <w:rPr>
          <w:lang w:val="nl-NL"/>
        </w:rPr>
        <w:t>, oordeelt de Commissie dat d</w:t>
      </w:r>
      <w:r w:rsidR="00C5674D">
        <w:rPr>
          <w:lang w:val="nl-NL"/>
        </w:rPr>
        <w:t xml:space="preserve">e uitspraak wordt gebruikt voor bekrompen partijpolitieke en etnische belangen en </w:t>
      </w:r>
      <w:r w:rsidR="0006384C">
        <w:rPr>
          <w:lang w:val="nl-NL"/>
        </w:rPr>
        <w:t xml:space="preserve">dat </w:t>
      </w:r>
      <w:r w:rsidR="00C5674D">
        <w:rPr>
          <w:lang w:val="nl-NL"/>
        </w:rPr>
        <w:t>de oplossing wordt gekoppeld aan andere kwesties.</w:t>
      </w:r>
    </w:p>
    <w:p w:rsidRPr="00553CA4" w:rsidR="002572FA" w:rsidP="002572FA" w:rsidRDefault="00485EB8">
      <w:pPr>
        <w:rPr>
          <w:lang w:val="nl-NL"/>
        </w:rPr>
      </w:pPr>
      <w:r>
        <w:rPr>
          <w:lang w:val="nl-NL"/>
        </w:rPr>
        <w:t>Nederland deelt het negatieve oordeel van de Commissie.</w:t>
      </w:r>
      <w:r w:rsidRPr="002C0646" w:rsidR="002C0646">
        <w:rPr>
          <w:lang w:val="nl-NL"/>
        </w:rPr>
        <w:t xml:space="preserve"> </w:t>
      </w:r>
      <w:r w:rsidR="00BB202D">
        <w:rPr>
          <w:lang w:val="nl-NL"/>
        </w:rPr>
        <w:t>Bosnië raakt</w:t>
      </w:r>
      <w:r w:rsidRPr="002C0646" w:rsidR="002C0646">
        <w:rPr>
          <w:lang w:val="nl-NL"/>
        </w:rPr>
        <w:t xml:space="preserve"> verder achterop </w:t>
      </w:r>
      <w:r w:rsidR="00BB202D">
        <w:rPr>
          <w:lang w:val="nl-NL"/>
        </w:rPr>
        <w:t>ten opzichte van de buurlanden</w:t>
      </w:r>
      <w:r w:rsidRPr="002C0646" w:rsidR="002C0646">
        <w:rPr>
          <w:lang w:val="nl-NL"/>
        </w:rPr>
        <w:t>. Het kabinet beschouwt de roep van de bevolking als een waarschuwing aan de politieke leiders om de disfunctione</w:t>
      </w:r>
      <w:r w:rsidR="00036434">
        <w:rPr>
          <w:lang w:val="nl-NL"/>
        </w:rPr>
        <w:t>le</w:t>
      </w:r>
      <w:r w:rsidRPr="002C0646" w:rsidR="002C0646">
        <w:rPr>
          <w:lang w:val="nl-NL"/>
        </w:rPr>
        <w:t xml:space="preserve"> politieke cultuur te doorbreken. Het is zaak dat zij de langetermijnbelangen van het land nu echt boven de persoonlijke, partijpolitieke en etnisch-nationalistische belangen stellen. </w:t>
      </w:r>
      <w:r w:rsidR="00036434">
        <w:rPr>
          <w:lang w:val="nl-NL"/>
        </w:rPr>
        <w:t>De overstromingen die het noordoo</w:t>
      </w:r>
      <w:r w:rsidRPr="002C0646" w:rsidR="00036434">
        <w:rPr>
          <w:lang w:val="nl-NL"/>
        </w:rPr>
        <w:t>ste</w:t>
      </w:r>
      <w:r w:rsidR="00036434">
        <w:rPr>
          <w:lang w:val="nl-NL"/>
        </w:rPr>
        <w:t>n van het land</w:t>
      </w:r>
      <w:r w:rsidRPr="002C0646" w:rsidR="002C0646">
        <w:rPr>
          <w:lang w:val="nl-NL"/>
        </w:rPr>
        <w:t xml:space="preserve"> dit jaar bij herhaling troffen</w:t>
      </w:r>
      <w:r w:rsidR="00036434">
        <w:rPr>
          <w:lang w:val="nl-NL"/>
        </w:rPr>
        <w:t>,</w:t>
      </w:r>
      <w:r w:rsidRPr="002C0646" w:rsidR="002C0646">
        <w:rPr>
          <w:lang w:val="nl-NL"/>
        </w:rPr>
        <w:t xml:space="preserve"> hebben op onthutsende wijze het gebrek aan besluitvaardigheid en bestuurlijke daadkracht van de autoriteiten zichtbaar gemaakt. </w:t>
      </w:r>
      <w:r w:rsidR="00E6083A">
        <w:rPr>
          <w:lang w:val="nl-NL"/>
        </w:rPr>
        <w:t xml:space="preserve">Het kabinet steunt de nieuwe focus van de EU in reactie op de burgerprotesten, die zich vooral richt op het versterken van economisch bestuur en de rechtsstaat, in het bijzonder de strijd tegen corruptie. Ook de sterkere samenwerking met de internationale financiële instellingen wordt verwelkomd. Het kabinet steunt de oproep van de Commissie om, nu de uitkomsten van de verkiezingen bekend zijn, zo snel mogelijk een regering te vormen, op alle staatsniveaus. Het politiek leiderschap is het aan de Bosnische burgers verschuldigd het land te voorzien van een duidelijke </w:t>
      </w:r>
      <w:r w:rsidRPr="00E6083A" w:rsidR="00E6083A">
        <w:rPr>
          <w:lang w:val="nl-NL"/>
        </w:rPr>
        <w:t xml:space="preserve">richting. </w:t>
      </w:r>
      <w:r w:rsidRPr="00E6083A" w:rsidR="00CA4E22">
        <w:rPr>
          <w:lang w:val="nl-NL"/>
        </w:rPr>
        <w:t xml:space="preserve">Het kabinet acht het van belang </w:t>
      </w:r>
      <w:r w:rsidRPr="00E6083A" w:rsidR="00E6083A">
        <w:rPr>
          <w:lang w:val="nl-NL"/>
        </w:rPr>
        <w:t xml:space="preserve">om na vorming van een nieuwe regering </w:t>
      </w:r>
      <w:r w:rsidRPr="00E6083A" w:rsidR="00CA4E22">
        <w:rPr>
          <w:lang w:val="nl-NL"/>
        </w:rPr>
        <w:t>in EU-verband nader overleg te voeren over het beleid ten aanzien van Bosnië</w:t>
      </w:r>
      <w:r w:rsidRPr="00E6083A" w:rsidR="00E6083A">
        <w:rPr>
          <w:lang w:val="nl-NL"/>
        </w:rPr>
        <w:t>-Herzegovina</w:t>
      </w:r>
      <w:r w:rsidRPr="00E6083A" w:rsidR="00CA4E22">
        <w:rPr>
          <w:lang w:val="nl-NL"/>
        </w:rPr>
        <w:t>.</w:t>
      </w:r>
    </w:p>
    <w:p w:rsidRPr="00AE3462" w:rsidR="002A3961" w:rsidP="002A3961" w:rsidRDefault="002A3961">
      <w:pPr>
        <w:rPr>
          <w:u w:val="single"/>
          <w:lang w:val="nl-NL"/>
        </w:rPr>
      </w:pPr>
      <w:r w:rsidRPr="00AE3462">
        <w:rPr>
          <w:u w:val="single"/>
          <w:lang w:val="nl-NL"/>
        </w:rPr>
        <w:t>Kosovo</w:t>
      </w:r>
    </w:p>
    <w:p w:rsidR="00B679AA" w:rsidP="002C0646" w:rsidRDefault="00816CFD">
      <w:pPr>
        <w:rPr>
          <w:lang w:val="nl-NL"/>
        </w:rPr>
      </w:pPr>
      <w:r>
        <w:rPr>
          <w:lang w:val="nl-NL"/>
        </w:rPr>
        <w:t xml:space="preserve">De Commissie </w:t>
      </w:r>
      <w:r w:rsidR="00B679AA">
        <w:rPr>
          <w:lang w:val="nl-NL"/>
        </w:rPr>
        <w:t>is van mening</w:t>
      </w:r>
      <w:r w:rsidRPr="002C0646" w:rsidR="002C0646">
        <w:rPr>
          <w:lang w:val="nl-NL"/>
        </w:rPr>
        <w:t xml:space="preserve"> dat Kosovo </w:t>
      </w:r>
      <w:r w:rsidR="00B679AA">
        <w:rPr>
          <w:lang w:val="nl-NL"/>
        </w:rPr>
        <w:t xml:space="preserve">het afgelopen jaar </w:t>
      </w:r>
      <w:r w:rsidRPr="002C0646" w:rsidR="002C0646">
        <w:rPr>
          <w:lang w:val="nl-NL"/>
        </w:rPr>
        <w:t>voorgang heeft geboekt</w:t>
      </w:r>
      <w:r w:rsidR="00B679AA">
        <w:rPr>
          <w:lang w:val="nl-NL"/>
        </w:rPr>
        <w:t>. De afronding van onderhandelingen en parafering van de</w:t>
      </w:r>
      <w:r w:rsidRPr="002C0646" w:rsidR="002C0646">
        <w:rPr>
          <w:lang w:val="nl-NL"/>
        </w:rPr>
        <w:t xml:space="preserve"> S</w:t>
      </w:r>
      <w:r w:rsidR="00B679AA">
        <w:rPr>
          <w:lang w:val="nl-NL"/>
        </w:rPr>
        <w:t>tabilisatie- en Associatieovereenkomst (SAO)</w:t>
      </w:r>
      <w:r w:rsidRPr="002C0646" w:rsidR="002C0646">
        <w:rPr>
          <w:lang w:val="nl-NL"/>
        </w:rPr>
        <w:t xml:space="preserve">, </w:t>
      </w:r>
      <w:r w:rsidR="00B679AA">
        <w:rPr>
          <w:lang w:val="nl-NL"/>
        </w:rPr>
        <w:t xml:space="preserve">ziet de Commissie als een mijlpaal in Kosovo’s Europese integratie. </w:t>
      </w:r>
      <w:r w:rsidR="0082541D">
        <w:rPr>
          <w:lang w:val="nl-NL"/>
        </w:rPr>
        <w:t xml:space="preserve">De uitvoering van deze overeenkomst zal een belangrijk kader geven voor verdere EU-gerelateerde hervormingen. </w:t>
      </w:r>
      <w:r w:rsidR="00B679AA">
        <w:rPr>
          <w:lang w:val="nl-NL"/>
        </w:rPr>
        <w:t xml:space="preserve">Ook in </w:t>
      </w:r>
      <w:r w:rsidRPr="002C0646" w:rsidR="002C0646">
        <w:rPr>
          <w:lang w:val="nl-NL"/>
        </w:rPr>
        <w:t xml:space="preserve">de samenwerking met EULEX, </w:t>
      </w:r>
      <w:r w:rsidR="00B679AA">
        <w:rPr>
          <w:lang w:val="nl-NL"/>
        </w:rPr>
        <w:t xml:space="preserve">de visumliberalisatiedialoog, </w:t>
      </w:r>
      <w:r w:rsidRPr="002C0646" w:rsidR="002C0646">
        <w:rPr>
          <w:lang w:val="nl-NL"/>
        </w:rPr>
        <w:t xml:space="preserve">het politieke besluit </w:t>
      </w:r>
      <w:r w:rsidR="00B679AA">
        <w:rPr>
          <w:lang w:val="nl-NL"/>
        </w:rPr>
        <w:t>tot een</w:t>
      </w:r>
      <w:r w:rsidRPr="002C0646" w:rsidR="002C0646">
        <w:rPr>
          <w:lang w:val="nl-NL"/>
        </w:rPr>
        <w:t xml:space="preserve"> nog op te richten speciale rechtbank (SITF), </w:t>
      </w:r>
      <w:r w:rsidR="00B679AA">
        <w:rPr>
          <w:lang w:val="nl-NL"/>
        </w:rPr>
        <w:t xml:space="preserve">en </w:t>
      </w:r>
      <w:r w:rsidRPr="002C0646" w:rsidR="002C0646">
        <w:rPr>
          <w:lang w:val="nl-NL"/>
        </w:rPr>
        <w:t>de redelijk succesvol verl</w:t>
      </w:r>
      <w:r w:rsidR="00B679AA">
        <w:rPr>
          <w:lang w:val="nl-NL"/>
        </w:rPr>
        <w:t xml:space="preserve">open verkiezingen op 8 juni jl., ziet de Commissie positieve ontwikkelingen. </w:t>
      </w:r>
      <w:r w:rsidR="00D2620D">
        <w:rPr>
          <w:lang w:val="nl-NL"/>
        </w:rPr>
        <w:t>Met betrekking tot de</w:t>
      </w:r>
      <w:r w:rsidRPr="002C0646" w:rsidR="002C0646">
        <w:rPr>
          <w:lang w:val="nl-NL"/>
        </w:rPr>
        <w:t xml:space="preserve"> normalisatie van </w:t>
      </w:r>
      <w:r w:rsidR="00B679AA">
        <w:rPr>
          <w:lang w:val="nl-NL"/>
        </w:rPr>
        <w:t>betrekkingen</w:t>
      </w:r>
      <w:r w:rsidRPr="002C0646" w:rsidR="002C0646">
        <w:rPr>
          <w:lang w:val="nl-NL"/>
        </w:rPr>
        <w:t xml:space="preserve"> met Servië</w:t>
      </w:r>
      <w:r w:rsidR="00783084">
        <w:rPr>
          <w:lang w:val="nl-NL"/>
        </w:rPr>
        <w:t xml:space="preserve"> en de versterking van de rol van het parlement</w:t>
      </w:r>
      <w:r w:rsidR="00B679AA">
        <w:rPr>
          <w:lang w:val="nl-NL"/>
        </w:rPr>
        <w:t xml:space="preserve"> is </w:t>
      </w:r>
      <w:r w:rsidR="00D2620D">
        <w:rPr>
          <w:lang w:val="nl-NL"/>
        </w:rPr>
        <w:t xml:space="preserve">eveneens </w:t>
      </w:r>
      <w:r w:rsidR="00B679AA">
        <w:rPr>
          <w:lang w:val="nl-NL"/>
        </w:rPr>
        <w:t>voortgang gemaakt</w:t>
      </w:r>
      <w:r w:rsidRPr="002C0646" w:rsidR="002C0646">
        <w:rPr>
          <w:lang w:val="nl-NL"/>
        </w:rPr>
        <w:t>.</w:t>
      </w:r>
      <w:r w:rsidR="00B679AA">
        <w:rPr>
          <w:lang w:val="nl-NL"/>
        </w:rPr>
        <w:t xml:space="preserve"> </w:t>
      </w:r>
    </w:p>
    <w:p w:rsidRPr="002C0646" w:rsidR="002C0646" w:rsidP="002C0646" w:rsidRDefault="002C0646">
      <w:pPr>
        <w:rPr>
          <w:lang w:val="nl-NL"/>
        </w:rPr>
      </w:pPr>
      <w:r w:rsidRPr="002C0646">
        <w:rPr>
          <w:lang w:val="nl-NL"/>
        </w:rPr>
        <w:t>Belangrijke uitdagingen</w:t>
      </w:r>
      <w:r w:rsidR="00037EC4">
        <w:rPr>
          <w:lang w:val="nl-NL"/>
        </w:rPr>
        <w:t xml:space="preserve"> </w:t>
      </w:r>
      <w:r w:rsidRPr="002C0646">
        <w:rPr>
          <w:lang w:val="nl-NL"/>
        </w:rPr>
        <w:t xml:space="preserve">blijven </w:t>
      </w:r>
      <w:r w:rsidR="00037EC4">
        <w:rPr>
          <w:lang w:val="nl-NL"/>
        </w:rPr>
        <w:t>volgens de Commissie</w:t>
      </w:r>
      <w:r w:rsidRPr="002C0646" w:rsidR="00037EC4">
        <w:rPr>
          <w:lang w:val="nl-NL"/>
        </w:rPr>
        <w:t xml:space="preserve"> </w:t>
      </w:r>
      <w:r w:rsidR="00037EC4">
        <w:rPr>
          <w:lang w:val="nl-NL"/>
        </w:rPr>
        <w:t xml:space="preserve">bestaan ten aanzien van de </w:t>
      </w:r>
      <w:r w:rsidRPr="002C0646" w:rsidR="00037EC4">
        <w:rPr>
          <w:lang w:val="nl-NL"/>
        </w:rPr>
        <w:t xml:space="preserve">onafhankelijkheid van de </w:t>
      </w:r>
      <w:r w:rsidR="00037EC4">
        <w:rPr>
          <w:lang w:val="nl-NL"/>
        </w:rPr>
        <w:t>rechterlijke macht, de strijd tegen georganiseerde misdaad en corruptie, de hoge werkloosheid en</w:t>
      </w:r>
      <w:r w:rsidRPr="002C0646">
        <w:rPr>
          <w:lang w:val="nl-NL"/>
        </w:rPr>
        <w:t xml:space="preserve"> hervorming </w:t>
      </w:r>
      <w:r w:rsidR="00783084">
        <w:rPr>
          <w:lang w:val="nl-NL"/>
        </w:rPr>
        <w:t xml:space="preserve">en kwaliteit </w:t>
      </w:r>
      <w:r w:rsidRPr="002C0646">
        <w:rPr>
          <w:lang w:val="nl-NL"/>
        </w:rPr>
        <w:t xml:space="preserve">van </w:t>
      </w:r>
      <w:r w:rsidR="00037EC4">
        <w:rPr>
          <w:lang w:val="nl-NL"/>
        </w:rPr>
        <w:t>het openbaar bestuur</w:t>
      </w:r>
      <w:r w:rsidRPr="002C0646">
        <w:rPr>
          <w:lang w:val="nl-NL"/>
        </w:rPr>
        <w:t>.</w:t>
      </w:r>
      <w:r w:rsidR="00037EC4">
        <w:rPr>
          <w:lang w:val="nl-NL"/>
        </w:rPr>
        <w:t xml:space="preserve"> </w:t>
      </w:r>
      <w:r w:rsidR="00C8428C">
        <w:rPr>
          <w:lang w:val="nl-NL"/>
        </w:rPr>
        <w:t xml:space="preserve">De Commissie signaleert nog een gebrek aan visie ten aanzien van economische ontwikkeling. </w:t>
      </w:r>
      <w:r w:rsidRPr="002C0646">
        <w:rPr>
          <w:lang w:val="nl-NL"/>
        </w:rPr>
        <w:t xml:space="preserve">Ook geeft de </w:t>
      </w:r>
      <w:r w:rsidR="00037EC4">
        <w:rPr>
          <w:lang w:val="nl-NL"/>
        </w:rPr>
        <w:t>Commissie</w:t>
      </w:r>
      <w:r w:rsidRPr="002C0646">
        <w:rPr>
          <w:lang w:val="nl-NL"/>
        </w:rPr>
        <w:t xml:space="preserve"> aan zich zorgen te maken over de huidige politieke impasse in Kosovo</w:t>
      </w:r>
      <w:r w:rsidR="00B30C41">
        <w:rPr>
          <w:lang w:val="nl-NL"/>
        </w:rPr>
        <w:t xml:space="preserve">. </w:t>
      </w:r>
      <w:r w:rsidR="00190A52">
        <w:rPr>
          <w:lang w:val="nl-NL"/>
        </w:rPr>
        <w:t>D</w:t>
      </w:r>
      <w:r w:rsidRPr="002C0646">
        <w:rPr>
          <w:lang w:val="nl-NL"/>
        </w:rPr>
        <w:t xml:space="preserve">oor het </w:t>
      </w:r>
      <w:r w:rsidR="00190A52">
        <w:rPr>
          <w:lang w:val="nl-NL"/>
        </w:rPr>
        <w:t>uitblijven van de vorming van</w:t>
      </w:r>
      <w:r w:rsidRPr="002C0646">
        <w:rPr>
          <w:lang w:val="nl-NL"/>
        </w:rPr>
        <w:t xml:space="preserve"> </w:t>
      </w:r>
      <w:r w:rsidRPr="002C0646" w:rsidR="00190A52">
        <w:rPr>
          <w:lang w:val="nl-NL"/>
        </w:rPr>
        <w:t xml:space="preserve">een nieuwe regering </w:t>
      </w:r>
      <w:r w:rsidR="00190A52">
        <w:rPr>
          <w:lang w:val="nl-NL"/>
        </w:rPr>
        <w:t>en het ontbreken van een</w:t>
      </w:r>
      <w:r w:rsidRPr="002C0646">
        <w:rPr>
          <w:lang w:val="nl-NL"/>
        </w:rPr>
        <w:t xml:space="preserve"> functioneel parlement </w:t>
      </w:r>
      <w:r w:rsidR="00190A52">
        <w:rPr>
          <w:lang w:val="nl-NL"/>
        </w:rPr>
        <w:t>dreigt stagnatie op te treden in het hervormingsproces evenals in de politieke dialoog met Servië.</w:t>
      </w:r>
      <w:r w:rsidRPr="002C0646">
        <w:rPr>
          <w:lang w:val="nl-NL"/>
        </w:rPr>
        <w:t xml:space="preserve"> Ook de noodzakelijke herziening van de overheidsbegroting voor 2015 komt in het nauw. Het is zaak dat er een einde komt aan de politieke en institutionele crises in het parlement en de veelvuldige boycots van plenaire parlementaire sessies. </w:t>
      </w:r>
    </w:p>
    <w:p w:rsidR="002C0646" w:rsidP="002C0646" w:rsidRDefault="00D919C2">
      <w:pPr>
        <w:rPr>
          <w:lang w:val="nl-NL"/>
        </w:rPr>
      </w:pPr>
      <w:r>
        <w:rPr>
          <w:lang w:val="nl-NL"/>
        </w:rPr>
        <w:t xml:space="preserve">Het kabinet steunt de visie van de Commissie. </w:t>
      </w:r>
      <w:r w:rsidR="007E3ED1">
        <w:rPr>
          <w:lang w:val="nl-NL"/>
        </w:rPr>
        <w:t xml:space="preserve">Kosovo heeft goede </w:t>
      </w:r>
      <w:r w:rsidR="001D2BB0">
        <w:rPr>
          <w:lang w:val="nl-NL"/>
        </w:rPr>
        <w:t>stappen</w:t>
      </w:r>
      <w:r w:rsidR="007E3ED1">
        <w:rPr>
          <w:lang w:val="nl-NL"/>
        </w:rPr>
        <w:t xml:space="preserve"> voorwaarts gezet, die nu niet door </w:t>
      </w:r>
      <w:r w:rsidRPr="002C0646" w:rsidR="002C0646">
        <w:rPr>
          <w:lang w:val="nl-NL"/>
        </w:rPr>
        <w:t xml:space="preserve">de politieke impasse </w:t>
      </w:r>
      <w:r w:rsidR="007E3ED1">
        <w:rPr>
          <w:lang w:val="nl-NL"/>
        </w:rPr>
        <w:t>in het geding moeten komen</w:t>
      </w:r>
      <w:r w:rsidRPr="002C0646" w:rsidR="002C0646">
        <w:rPr>
          <w:lang w:val="nl-NL"/>
        </w:rPr>
        <w:t xml:space="preserve">. </w:t>
      </w:r>
      <w:r w:rsidR="007E3ED1">
        <w:rPr>
          <w:lang w:val="nl-NL"/>
        </w:rPr>
        <w:t>Net als de Commissie roept Nederland de</w:t>
      </w:r>
      <w:r w:rsidRPr="002C0646" w:rsidR="002C0646">
        <w:rPr>
          <w:lang w:val="nl-NL"/>
        </w:rPr>
        <w:t xml:space="preserve"> </w:t>
      </w:r>
      <w:r w:rsidR="007E3ED1">
        <w:rPr>
          <w:lang w:val="nl-NL"/>
        </w:rPr>
        <w:t xml:space="preserve">politieke leiders en </w:t>
      </w:r>
      <w:r w:rsidRPr="002C0646" w:rsidR="002C0646">
        <w:rPr>
          <w:lang w:val="nl-NL"/>
        </w:rPr>
        <w:t xml:space="preserve">partijen </w:t>
      </w:r>
      <w:r w:rsidR="007E3ED1">
        <w:rPr>
          <w:lang w:val="nl-NL"/>
        </w:rPr>
        <w:t>op</w:t>
      </w:r>
      <w:r w:rsidRPr="002C0646" w:rsidR="002C0646">
        <w:rPr>
          <w:lang w:val="nl-NL"/>
        </w:rPr>
        <w:t xml:space="preserve"> hun verantwoordelijkheid </w:t>
      </w:r>
      <w:r w:rsidR="007E3ED1">
        <w:rPr>
          <w:lang w:val="nl-NL"/>
        </w:rPr>
        <w:t xml:space="preserve">te </w:t>
      </w:r>
      <w:r w:rsidRPr="002C0646" w:rsidR="002C0646">
        <w:rPr>
          <w:lang w:val="nl-NL"/>
        </w:rPr>
        <w:t>nemen en zo snel mogelijk de uitdagingen op</w:t>
      </w:r>
      <w:r w:rsidR="007E3ED1">
        <w:rPr>
          <w:lang w:val="nl-NL"/>
        </w:rPr>
        <w:t xml:space="preserve"> te </w:t>
      </w:r>
      <w:r w:rsidRPr="002C0646" w:rsidR="002C0646">
        <w:rPr>
          <w:lang w:val="nl-NL"/>
        </w:rPr>
        <w:t xml:space="preserve">pakken die de </w:t>
      </w:r>
      <w:r w:rsidR="007E3ED1">
        <w:rPr>
          <w:lang w:val="nl-NL"/>
        </w:rPr>
        <w:t>Commissie i</w:t>
      </w:r>
      <w:r w:rsidRPr="002C0646" w:rsidR="002C0646">
        <w:rPr>
          <w:lang w:val="nl-NL"/>
        </w:rPr>
        <w:t>dentificeer</w:t>
      </w:r>
      <w:r w:rsidR="007E3ED1">
        <w:rPr>
          <w:lang w:val="nl-NL"/>
        </w:rPr>
        <w:t>t</w:t>
      </w:r>
      <w:r w:rsidR="00783084">
        <w:rPr>
          <w:lang w:val="nl-NL"/>
        </w:rPr>
        <w:t>, inclusief de implementatie van uitstaande kwestie</w:t>
      </w:r>
      <w:r w:rsidR="007E654B">
        <w:rPr>
          <w:lang w:val="nl-NL"/>
        </w:rPr>
        <w:t>s</w:t>
      </w:r>
      <w:r w:rsidR="00783084">
        <w:rPr>
          <w:lang w:val="nl-NL"/>
        </w:rPr>
        <w:t xml:space="preserve"> in het kader van de dialoog met Servië</w:t>
      </w:r>
      <w:r w:rsidRPr="002C0646" w:rsidR="002C0646">
        <w:rPr>
          <w:lang w:val="nl-NL"/>
        </w:rPr>
        <w:t xml:space="preserve">. </w:t>
      </w:r>
      <w:r w:rsidR="007E3ED1">
        <w:rPr>
          <w:lang w:val="nl-NL"/>
        </w:rPr>
        <w:t>Het kabinet hoopt op een spoedige ondertekening van de SAO, die een nuttig instrument zal zijn voor nadere richtinggeving en sturing in het hervormingsproces.</w:t>
      </w:r>
    </w:p>
    <w:sectPr w:rsidR="002C0646" w:rsidSect="00073DAD">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063" w:rsidRDefault="007E1063" w:rsidP="00E92BAB">
      <w:pPr>
        <w:spacing w:after="0"/>
      </w:pPr>
      <w:r>
        <w:separator/>
      </w:r>
    </w:p>
  </w:endnote>
  <w:endnote w:type="continuationSeparator" w:id="0">
    <w:p w:rsidR="007E1063" w:rsidRDefault="007E1063" w:rsidP="00E92B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D5" w:rsidRDefault="00A62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455231"/>
      <w:docPartObj>
        <w:docPartGallery w:val="Page Numbers (Bottom of Page)"/>
        <w:docPartUnique/>
      </w:docPartObj>
    </w:sdtPr>
    <w:sdtEndPr>
      <w:rPr>
        <w:noProof/>
      </w:rPr>
    </w:sdtEndPr>
    <w:sdtContent>
      <w:p w:rsidR="00A82462" w:rsidRDefault="00A82462">
        <w:pPr>
          <w:pStyle w:val="Footer"/>
          <w:jc w:val="center"/>
        </w:pPr>
        <w:r>
          <w:fldChar w:fldCharType="begin"/>
        </w:r>
        <w:r>
          <w:instrText xml:space="preserve"> PAGE   \* MERGEFORMAT </w:instrText>
        </w:r>
        <w:r>
          <w:fldChar w:fldCharType="separate"/>
        </w:r>
        <w:r w:rsidR="00A629D5">
          <w:rPr>
            <w:noProof/>
          </w:rPr>
          <w:t>3</w:t>
        </w:r>
        <w:r>
          <w:rPr>
            <w:noProof/>
          </w:rPr>
          <w:fldChar w:fldCharType="end"/>
        </w:r>
      </w:p>
    </w:sdtContent>
  </w:sdt>
  <w:p w:rsidR="00A82462" w:rsidRDefault="00A824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D5" w:rsidRDefault="00A62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063" w:rsidRDefault="007E1063" w:rsidP="00E92BAB">
      <w:pPr>
        <w:spacing w:after="0"/>
      </w:pPr>
      <w:r>
        <w:separator/>
      </w:r>
    </w:p>
  </w:footnote>
  <w:footnote w:type="continuationSeparator" w:id="0">
    <w:p w:rsidR="007E1063" w:rsidRDefault="007E1063" w:rsidP="00E92B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D5" w:rsidRDefault="00A62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D5" w:rsidRDefault="00A629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D5" w:rsidRDefault="00A62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02C6C"/>
    <w:multiLevelType w:val="hybridMultilevel"/>
    <w:tmpl w:val="DC3EB1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
    <w:nsid w:val="7EA12DCD"/>
    <w:multiLevelType w:val="hybridMultilevel"/>
    <w:tmpl w:val="999C8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3B"/>
    <w:rsid w:val="00001223"/>
    <w:rsid w:val="000036C3"/>
    <w:rsid w:val="00006975"/>
    <w:rsid w:val="0001032B"/>
    <w:rsid w:val="000115A3"/>
    <w:rsid w:val="00011C23"/>
    <w:rsid w:val="000140F0"/>
    <w:rsid w:val="00014757"/>
    <w:rsid w:val="0001499B"/>
    <w:rsid w:val="00015678"/>
    <w:rsid w:val="0001704B"/>
    <w:rsid w:val="000238A4"/>
    <w:rsid w:val="00026112"/>
    <w:rsid w:val="000279A0"/>
    <w:rsid w:val="00031BAE"/>
    <w:rsid w:val="000345B9"/>
    <w:rsid w:val="00034D79"/>
    <w:rsid w:val="000358DD"/>
    <w:rsid w:val="00036434"/>
    <w:rsid w:val="00036881"/>
    <w:rsid w:val="00037973"/>
    <w:rsid w:val="00037EC4"/>
    <w:rsid w:val="00043B7D"/>
    <w:rsid w:val="000440A3"/>
    <w:rsid w:val="000452BB"/>
    <w:rsid w:val="00045F82"/>
    <w:rsid w:val="0004767E"/>
    <w:rsid w:val="000507B8"/>
    <w:rsid w:val="000509E6"/>
    <w:rsid w:val="0005193D"/>
    <w:rsid w:val="00051A9B"/>
    <w:rsid w:val="0005253C"/>
    <w:rsid w:val="000554E6"/>
    <w:rsid w:val="00057491"/>
    <w:rsid w:val="000579C5"/>
    <w:rsid w:val="00057D79"/>
    <w:rsid w:val="00060B8E"/>
    <w:rsid w:val="00060EE5"/>
    <w:rsid w:val="00061A6F"/>
    <w:rsid w:val="00061ABA"/>
    <w:rsid w:val="000628DB"/>
    <w:rsid w:val="0006384C"/>
    <w:rsid w:val="00064715"/>
    <w:rsid w:val="0006710B"/>
    <w:rsid w:val="00067ED3"/>
    <w:rsid w:val="000710DE"/>
    <w:rsid w:val="00071684"/>
    <w:rsid w:val="00073DAD"/>
    <w:rsid w:val="00075951"/>
    <w:rsid w:val="0007626A"/>
    <w:rsid w:val="00076592"/>
    <w:rsid w:val="00076732"/>
    <w:rsid w:val="000845FC"/>
    <w:rsid w:val="00084658"/>
    <w:rsid w:val="00087E77"/>
    <w:rsid w:val="00094F37"/>
    <w:rsid w:val="00095D7A"/>
    <w:rsid w:val="000A0EC7"/>
    <w:rsid w:val="000A2A90"/>
    <w:rsid w:val="000A2E54"/>
    <w:rsid w:val="000A2F3E"/>
    <w:rsid w:val="000A383B"/>
    <w:rsid w:val="000A4B3F"/>
    <w:rsid w:val="000A63B9"/>
    <w:rsid w:val="000B0CAB"/>
    <w:rsid w:val="000B0CBE"/>
    <w:rsid w:val="000B1303"/>
    <w:rsid w:val="000B1E3A"/>
    <w:rsid w:val="000B4177"/>
    <w:rsid w:val="000B5971"/>
    <w:rsid w:val="000C069A"/>
    <w:rsid w:val="000C08DC"/>
    <w:rsid w:val="000C0AF0"/>
    <w:rsid w:val="000C233A"/>
    <w:rsid w:val="000C466F"/>
    <w:rsid w:val="000C5431"/>
    <w:rsid w:val="000C6031"/>
    <w:rsid w:val="000C73A5"/>
    <w:rsid w:val="000C7B04"/>
    <w:rsid w:val="000D005D"/>
    <w:rsid w:val="000D0337"/>
    <w:rsid w:val="000D3836"/>
    <w:rsid w:val="000D49F4"/>
    <w:rsid w:val="000D6454"/>
    <w:rsid w:val="000D6B55"/>
    <w:rsid w:val="000D731C"/>
    <w:rsid w:val="000E0DA8"/>
    <w:rsid w:val="000E0E41"/>
    <w:rsid w:val="000E23F8"/>
    <w:rsid w:val="000E48A7"/>
    <w:rsid w:val="000E7544"/>
    <w:rsid w:val="000E7DDD"/>
    <w:rsid w:val="000F2331"/>
    <w:rsid w:val="00103193"/>
    <w:rsid w:val="001036C9"/>
    <w:rsid w:val="00104094"/>
    <w:rsid w:val="001049B3"/>
    <w:rsid w:val="0010667D"/>
    <w:rsid w:val="0010745D"/>
    <w:rsid w:val="00107DD6"/>
    <w:rsid w:val="0011000B"/>
    <w:rsid w:val="00110587"/>
    <w:rsid w:val="001106B4"/>
    <w:rsid w:val="001114FB"/>
    <w:rsid w:val="001116D9"/>
    <w:rsid w:val="001145EC"/>
    <w:rsid w:val="00115DE7"/>
    <w:rsid w:val="00117790"/>
    <w:rsid w:val="00120FD5"/>
    <w:rsid w:val="00121FD9"/>
    <w:rsid w:val="0012502C"/>
    <w:rsid w:val="00125486"/>
    <w:rsid w:val="001266B8"/>
    <w:rsid w:val="00126A0E"/>
    <w:rsid w:val="00127B06"/>
    <w:rsid w:val="001349F9"/>
    <w:rsid w:val="001407B8"/>
    <w:rsid w:val="001427F0"/>
    <w:rsid w:val="00143CA4"/>
    <w:rsid w:val="00150EEA"/>
    <w:rsid w:val="00152B3E"/>
    <w:rsid w:val="00153E28"/>
    <w:rsid w:val="00155B6E"/>
    <w:rsid w:val="00156408"/>
    <w:rsid w:val="0016156B"/>
    <w:rsid w:val="001639FE"/>
    <w:rsid w:val="0016417C"/>
    <w:rsid w:val="00164B16"/>
    <w:rsid w:val="00165370"/>
    <w:rsid w:val="00167808"/>
    <w:rsid w:val="00170950"/>
    <w:rsid w:val="00174A6F"/>
    <w:rsid w:val="0017504F"/>
    <w:rsid w:val="00175738"/>
    <w:rsid w:val="00176C83"/>
    <w:rsid w:val="001817D6"/>
    <w:rsid w:val="00181AF2"/>
    <w:rsid w:val="00183715"/>
    <w:rsid w:val="00184EA6"/>
    <w:rsid w:val="00190A52"/>
    <w:rsid w:val="00191707"/>
    <w:rsid w:val="0019178A"/>
    <w:rsid w:val="00192970"/>
    <w:rsid w:val="00195694"/>
    <w:rsid w:val="001A0488"/>
    <w:rsid w:val="001A31E8"/>
    <w:rsid w:val="001A47AC"/>
    <w:rsid w:val="001A60B2"/>
    <w:rsid w:val="001A7551"/>
    <w:rsid w:val="001B1F41"/>
    <w:rsid w:val="001B6DD7"/>
    <w:rsid w:val="001C1292"/>
    <w:rsid w:val="001C129B"/>
    <w:rsid w:val="001C33CE"/>
    <w:rsid w:val="001C51D4"/>
    <w:rsid w:val="001C6CF3"/>
    <w:rsid w:val="001C75C1"/>
    <w:rsid w:val="001D2BB0"/>
    <w:rsid w:val="001E252B"/>
    <w:rsid w:val="001E6DC0"/>
    <w:rsid w:val="001E75F2"/>
    <w:rsid w:val="001F0565"/>
    <w:rsid w:val="001F0B9F"/>
    <w:rsid w:val="001F0EDE"/>
    <w:rsid w:val="001F3189"/>
    <w:rsid w:val="001F3844"/>
    <w:rsid w:val="001F3EF6"/>
    <w:rsid w:val="001F3F1F"/>
    <w:rsid w:val="001F7340"/>
    <w:rsid w:val="00200DFC"/>
    <w:rsid w:val="00205DD4"/>
    <w:rsid w:val="00206704"/>
    <w:rsid w:val="00207177"/>
    <w:rsid w:val="00207C29"/>
    <w:rsid w:val="002119C9"/>
    <w:rsid w:val="00212869"/>
    <w:rsid w:val="00214D74"/>
    <w:rsid w:val="00214FEA"/>
    <w:rsid w:val="00215791"/>
    <w:rsid w:val="00221E06"/>
    <w:rsid w:val="0022282B"/>
    <w:rsid w:val="002254BC"/>
    <w:rsid w:val="00227302"/>
    <w:rsid w:val="002308CE"/>
    <w:rsid w:val="00230F0C"/>
    <w:rsid w:val="00231069"/>
    <w:rsid w:val="00231A15"/>
    <w:rsid w:val="00232136"/>
    <w:rsid w:val="00233702"/>
    <w:rsid w:val="00235060"/>
    <w:rsid w:val="00236245"/>
    <w:rsid w:val="00236614"/>
    <w:rsid w:val="00240943"/>
    <w:rsid w:val="0024132C"/>
    <w:rsid w:val="00241F6F"/>
    <w:rsid w:val="002466CB"/>
    <w:rsid w:val="00246FD1"/>
    <w:rsid w:val="00250380"/>
    <w:rsid w:val="00254C21"/>
    <w:rsid w:val="00256979"/>
    <w:rsid w:val="00257254"/>
    <w:rsid w:val="002572E1"/>
    <w:rsid w:val="002572FA"/>
    <w:rsid w:val="00257BDD"/>
    <w:rsid w:val="0026041E"/>
    <w:rsid w:val="002607C6"/>
    <w:rsid w:val="00262044"/>
    <w:rsid w:val="00262747"/>
    <w:rsid w:val="00263AD2"/>
    <w:rsid w:val="00263C85"/>
    <w:rsid w:val="00264F47"/>
    <w:rsid w:val="002660D2"/>
    <w:rsid w:val="00266842"/>
    <w:rsid w:val="00267B41"/>
    <w:rsid w:val="00267D2B"/>
    <w:rsid w:val="0027081F"/>
    <w:rsid w:val="00270D44"/>
    <w:rsid w:val="002725D1"/>
    <w:rsid w:val="00272729"/>
    <w:rsid w:val="00273DD7"/>
    <w:rsid w:val="00275792"/>
    <w:rsid w:val="0028048D"/>
    <w:rsid w:val="00282CA6"/>
    <w:rsid w:val="00291186"/>
    <w:rsid w:val="00292820"/>
    <w:rsid w:val="002930E9"/>
    <w:rsid w:val="00293151"/>
    <w:rsid w:val="0029586C"/>
    <w:rsid w:val="00297A20"/>
    <w:rsid w:val="002A0370"/>
    <w:rsid w:val="002A2CA3"/>
    <w:rsid w:val="002A3961"/>
    <w:rsid w:val="002A3A2D"/>
    <w:rsid w:val="002A47B9"/>
    <w:rsid w:val="002A4A9F"/>
    <w:rsid w:val="002A4C50"/>
    <w:rsid w:val="002A53E6"/>
    <w:rsid w:val="002B0E1D"/>
    <w:rsid w:val="002B274F"/>
    <w:rsid w:val="002B3270"/>
    <w:rsid w:val="002B4556"/>
    <w:rsid w:val="002B4C30"/>
    <w:rsid w:val="002B5A13"/>
    <w:rsid w:val="002C0646"/>
    <w:rsid w:val="002C10EE"/>
    <w:rsid w:val="002C2923"/>
    <w:rsid w:val="002C2B59"/>
    <w:rsid w:val="002C5A8F"/>
    <w:rsid w:val="002C5D00"/>
    <w:rsid w:val="002D05F6"/>
    <w:rsid w:val="002D29D9"/>
    <w:rsid w:val="002D31E1"/>
    <w:rsid w:val="002D3783"/>
    <w:rsid w:val="002D4E35"/>
    <w:rsid w:val="002D6097"/>
    <w:rsid w:val="002D6979"/>
    <w:rsid w:val="002E0512"/>
    <w:rsid w:val="002E096E"/>
    <w:rsid w:val="002E1442"/>
    <w:rsid w:val="002E1D1A"/>
    <w:rsid w:val="002E4FA6"/>
    <w:rsid w:val="002E503A"/>
    <w:rsid w:val="002E68B5"/>
    <w:rsid w:val="002E6961"/>
    <w:rsid w:val="002F38D2"/>
    <w:rsid w:val="002F5835"/>
    <w:rsid w:val="00301BF2"/>
    <w:rsid w:val="00302EDB"/>
    <w:rsid w:val="0030337A"/>
    <w:rsid w:val="0030623D"/>
    <w:rsid w:val="0030799E"/>
    <w:rsid w:val="003109BA"/>
    <w:rsid w:val="00312C06"/>
    <w:rsid w:val="00315125"/>
    <w:rsid w:val="00316B17"/>
    <w:rsid w:val="003172C6"/>
    <w:rsid w:val="003179E6"/>
    <w:rsid w:val="00323950"/>
    <w:rsid w:val="00326C1B"/>
    <w:rsid w:val="00327BB9"/>
    <w:rsid w:val="00331918"/>
    <w:rsid w:val="00332007"/>
    <w:rsid w:val="00333CE5"/>
    <w:rsid w:val="00336176"/>
    <w:rsid w:val="003364BD"/>
    <w:rsid w:val="0034358B"/>
    <w:rsid w:val="00344B7A"/>
    <w:rsid w:val="003450E7"/>
    <w:rsid w:val="00346331"/>
    <w:rsid w:val="00346C34"/>
    <w:rsid w:val="003526A3"/>
    <w:rsid w:val="00353331"/>
    <w:rsid w:val="00355201"/>
    <w:rsid w:val="00360410"/>
    <w:rsid w:val="0036119B"/>
    <w:rsid w:val="0036327D"/>
    <w:rsid w:val="003648DA"/>
    <w:rsid w:val="00366D23"/>
    <w:rsid w:val="00367345"/>
    <w:rsid w:val="003734D0"/>
    <w:rsid w:val="00375F68"/>
    <w:rsid w:val="00381638"/>
    <w:rsid w:val="003818E4"/>
    <w:rsid w:val="003822DD"/>
    <w:rsid w:val="0038261F"/>
    <w:rsid w:val="00385175"/>
    <w:rsid w:val="00386C5E"/>
    <w:rsid w:val="0039063C"/>
    <w:rsid w:val="00390755"/>
    <w:rsid w:val="00391AC0"/>
    <w:rsid w:val="00391BA1"/>
    <w:rsid w:val="003928D0"/>
    <w:rsid w:val="00392B72"/>
    <w:rsid w:val="00394592"/>
    <w:rsid w:val="00395A09"/>
    <w:rsid w:val="003A39F8"/>
    <w:rsid w:val="003A491E"/>
    <w:rsid w:val="003A592D"/>
    <w:rsid w:val="003A61ED"/>
    <w:rsid w:val="003B0C63"/>
    <w:rsid w:val="003B2AAC"/>
    <w:rsid w:val="003B2FA0"/>
    <w:rsid w:val="003B4124"/>
    <w:rsid w:val="003B7D51"/>
    <w:rsid w:val="003C779F"/>
    <w:rsid w:val="003D18E8"/>
    <w:rsid w:val="003D2B93"/>
    <w:rsid w:val="003D58B3"/>
    <w:rsid w:val="003E1D69"/>
    <w:rsid w:val="003E234C"/>
    <w:rsid w:val="003E68FC"/>
    <w:rsid w:val="003E6FD7"/>
    <w:rsid w:val="003E7074"/>
    <w:rsid w:val="003F0A7A"/>
    <w:rsid w:val="003F1531"/>
    <w:rsid w:val="003F4C7E"/>
    <w:rsid w:val="003F5545"/>
    <w:rsid w:val="003F5874"/>
    <w:rsid w:val="003F7130"/>
    <w:rsid w:val="003F7DBC"/>
    <w:rsid w:val="00401FC5"/>
    <w:rsid w:val="00403566"/>
    <w:rsid w:val="00403DF2"/>
    <w:rsid w:val="00403F8E"/>
    <w:rsid w:val="00405747"/>
    <w:rsid w:val="00406A87"/>
    <w:rsid w:val="00410094"/>
    <w:rsid w:val="00411F83"/>
    <w:rsid w:val="0041792F"/>
    <w:rsid w:val="004211D8"/>
    <w:rsid w:val="004217CE"/>
    <w:rsid w:val="00425A6B"/>
    <w:rsid w:val="0042675E"/>
    <w:rsid w:val="00426868"/>
    <w:rsid w:val="00427651"/>
    <w:rsid w:val="00432E6E"/>
    <w:rsid w:val="004333B9"/>
    <w:rsid w:val="00433839"/>
    <w:rsid w:val="00433A48"/>
    <w:rsid w:val="0043423A"/>
    <w:rsid w:val="004350D8"/>
    <w:rsid w:val="00441263"/>
    <w:rsid w:val="00442AA1"/>
    <w:rsid w:val="004446A5"/>
    <w:rsid w:val="00445AE0"/>
    <w:rsid w:val="004468F5"/>
    <w:rsid w:val="00447471"/>
    <w:rsid w:val="004509A7"/>
    <w:rsid w:val="00450C4D"/>
    <w:rsid w:val="00451BDC"/>
    <w:rsid w:val="00451C49"/>
    <w:rsid w:val="00454D42"/>
    <w:rsid w:val="004574CB"/>
    <w:rsid w:val="00460ED1"/>
    <w:rsid w:val="00461BAF"/>
    <w:rsid w:val="00463E5C"/>
    <w:rsid w:val="004644C3"/>
    <w:rsid w:val="00464B0F"/>
    <w:rsid w:val="00464B72"/>
    <w:rsid w:val="00466BBF"/>
    <w:rsid w:val="004677B3"/>
    <w:rsid w:val="00472DA3"/>
    <w:rsid w:val="004747B4"/>
    <w:rsid w:val="0047493B"/>
    <w:rsid w:val="0047499B"/>
    <w:rsid w:val="004749F2"/>
    <w:rsid w:val="004752AB"/>
    <w:rsid w:val="00475D52"/>
    <w:rsid w:val="00480D23"/>
    <w:rsid w:val="00485EB8"/>
    <w:rsid w:val="0048669D"/>
    <w:rsid w:val="0048702A"/>
    <w:rsid w:val="00487672"/>
    <w:rsid w:val="00493D7B"/>
    <w:rsid w:val="00494D73"/>
    <w:rsid w:val="00496F27"/>
    <w:rsid w:val="00497112"/>
    <w:rsid w:val="004A49A9"/>
    <w:rsid w:val="004A5488"/>
    <w:rsid w:val="004A6118"/>
    <w:rsid w:val="004A79B8"/>
    <w:rsid w:val="004A7DC9"/>
    <w:rsid w:val="004A7FEC"/>
    <w:rsid w:val="004B01FB"/>
    <w:rsid w:val="004B02E0"/>
    <w:rsid w:val="004B0789"/>
    <w:rsid w:val="004B265D"/>
    <w:rsid w:val="004B27F7"/>
    <w:rsid w:val="004B3079"/>
    <w:rsid w:val="004B4D2F"/>
    <w:rsid w:val="004B57A4"/>
    <w:rsid w:val="004C024F"/>
    <w:rsid w:val="004C31C0"/>
    <w:rsid w:val="004C33B5"/>
    <w:rsid w:val="004C3BF5"/>
    <w:rsid w:val="004C6904"/>
    <w:rsid w:val="004C7837"/>
    <w:rsid w:val="004D023B"/>
    <w:rsid w:val="004D130F"/>
    <w:rsid w:val="004D5130"/>
    <w:rsid w:val="004D575E"/>
    <w:rsid w:val="004D7EFA"/>
    <w:rsid w:val="004E0E63"/>
    <w:rsid w:val="004E1880"/>
    <w:rsid w:val="004E2BD9"/>
    <w:rsid w:val="004E441D"/>
    <w:rsid w:val="004E4C1B"/>
    <w:rsid w:val="004F1159"/>
    <w:rsid w:val="004F2D15"/>
    <w:rsid w:val="004F3CC3"/>
    <w:rsid w:val="004F536F"/>
    <w:rsid w:val="004F63EF"/>
    <w:rsid w:val="004F6CF2"/>
    <w:rsid w:val="00502FCD"/>
    <w:rsid w:val="005032E8"/>
    <w:rsid w:val="00503319"/>
    <w:rsid w:val="00503AFA"/>
    <w:rsid w:val="00504E54"/>
    <w:rsid w:val="005059DF"/>
    <w:rsid w:val="0050643E"/>
    <w:rsid w:val="00510145"/>
    <w:rsid w:val="00511169"/>
    <w:rsid w:val="00512ECB"/>
    <w:rsid w:val="005166BC"/>
    <w:rsid w:val="00517DF7"/>
    <w:rsid w:val="0052330E"/>
    <w:rsid w:val="00523818"/>
    <w:rsid w:val="005245A9"/>
    <w:rsid w:val="005248CC"/>
    <w:rsid w:val="005266E2"/>
    <w:rsid w:val="00527529"/>
    <w:rsid w:val="00530586"/>
    <w:rsid w:val="00530D8C"/>
    <w:rsid w:val="00531F6E"/>
    <w:rsid w:val="00532B3A"/>
    <w:rsid w:val="00534819"/>
    <w:rsid w:val="00540968"/>
    <w:rsid w:val="005455CC"/>
    <w:rsid w:val="00546CEF"/>
    <w:rsid w:val="00550453"/>
    <w:rsid w:val="0055210F"/>
    <w:rsid w:val="00552BBA"/>
    <w:rsid w:val="0055314B"/>
    <w:rsid w:val="00553AF5"/>
    <w:rsid w:val="00553C87"/>
    <w:rsid w:val="00553CA4"/>
    <w:rsid w:val="005550EB"/>
    <w:rsid w:val="0056060C"/>
    <w:rsid w:val="00562ACD"/>
    <w:rsid w:val="005658B0"/>
    <w:rsid w:val="0056770F"/>
    <w:rsid w:val="00570942"/>
    <w:rsid w:val="00570D72"/>
    <w:rsid w:val="00572C30"/>
    <w:rsid w:val="00572DFF"/>
    <w:rsid w:val="005735B1"/>
    <w:rsid w:val="0057414C"/>
    <w:rsid w:val="00575868"/>
    <w:rsid w:val="00576F99"/>
    <w:rsid w:val="00577921"/>
    <w:rsid w:val="005817D9"/>
    <w:rsid w:val="005830F3"/>
    <w:rsid w:val="00583734"/>
    <w:rsid w:val="00586DD0"/>
    <w:rsid w:val="00587791"/>
    <w:rsid w:val="005879A8"/>
    <w:rsid w:val="00593FE8"/>
    <w:rsid w:val="00594076"/>
    <w:rsid w:val="0059483C"/>
    <w:rsid w:val="0059648D"/>
    <w:rsid w:val="00596618"/>
    <w:rsid w:val="0059698C"/>
    <w:rsid w:val="00596E11"/>
    <w:rsid w:val="005974CC"/>
    <w:rsid w:val="005A3C8E"/>
    <w:rsid w:val="005A3E92"/>
    <w:rsid w:val="005A7A26"/>
    <w:rsid w:val="005B25CB"/>
    <w:rsid w:val="005B62C4"/>
    <w:rsid w:val="005B6885"/>
    <w:rsid w:val="005C1151"/>
    <w:rsid w:val="005C7340"/>
    <w:rsid w:val="005D4EBC"/>
    <w:rsid w:val="005D58B1"/>
    <w:rsid w:val="005D5E1C"/>
    <w:rsid w:val="005E21F7"/>
    <w:rsid w:val="005E2F4C"/>
    <w:rsid w:val="005E4CE3"/>
    <w:rsid w:val="005E507E"/>
    <w:rsid w:val="005E56E1"/>
    <w:rsid w:val="005E6B10"/>
    <w:rsid w:val="005E710D"/>
    <w:rsid w:val="005F5EE6"/>
    <w:rsid w:val="005F690D"/>
    <w:rsid w:val="006013FF"/>
    <w:rsid w:val="00602FF0"/>
    <w:rsid w:val="00603909"/>
    <w:rsid w:val="0060406C"/>
    <w:rsid w:val="00604711"/>
    <w:rsid w:val="006052D4"/>
    <w:rsid w:val="00605CBF"/>
    <w:rsid w:val="00606BC6"/>
    <w:rsid w:val="006075F9"/>
    <w:rsid w:val="006107CB"/>
    <w:rsid w:val="006134CA"/>
    <w:rsid w:val="00613547"/>
    <w:rsid w:val="00615FD3"/>
    <w:rsid w:val="00616A0D"/>
    <w:rsid w:val="00616C79"/>
    <w:rsid w:val="00616D55"/>
    <w:rsid w:val="00617E92"/>
    <w:rsid w:val="00622310"/>
    <w:rsid w:val="00624BA0"/>
    <w:rsid w:val="00626812"/>
    <w:rsid w:val="00626C16"/>
    <w:rsid w:val="0062789F"/>
    <w:rsid w:val="00634385"/>
    <w:rsid w:val="00635475"/>
    <w:rsid w:val="006354E4"/>
    <w:rsid w:val="0063569B"/>
    <w:rsid w:val="0063583A"/>
    <w:rsid w:val="00636088"/>
    <w:rsid w:val="00641359"/>
    <w:rsid w:val="00642197"/>
    <w:rsid w:val="00644AE1"/>
    <w:rsid w:val="00644C1A"/>
    <w:rsid w:val="00647284"/>
    <w:rsid w:val="006506B2"/>
    <w:rsid w:val="006518A2"/>
    <w:rsid w:val="00653C5F"/>
    <w:rsid w:val="00654303"/>
    <w:rsid w:val="0065437F"/>
    <w:rsid w:val="0065523B"/>
    <w:rsid w:val="00655D0D"/>
    <w:rsid w:val="0065792C"/>
    <w:rsid w:val="00662113"/>
    <w:rsid w:val="006633EF"/>
    <w:rsid w:val="00665D56"/>
    <w:rsid w:val="006679D8"/>
    <w:rsid w:val="00670026"/>
    <w:rsid w:val="006711AC"/>
    <w:rsid w:val="006729B6"/>
    <w:rsid w:val="0067355E"/>
    <w:rsid w:val="00673D9B"/>
    <w:rsid w:val="00674829"/>
    <w:rsid w:val="00677E94"/>
    <w:rsid w:val="0068036E"/>
    <w:rsid w:val="0068074C"/>
    <w:rsid w:val="0068264E"/>
    <w:rsid w:val="006874BD"/>
    <w:rsid w:val="006911F1"/>
    <w:rsid w:val="00691829"/>
    <w:rsid w:val="0069381A"/>
    <w:rsid w:val="00693F4E"/>
    <w:rsid w:val="00695D7A"/>
    <w:rsid w:val="006A01DC"/>
    <w:rsid w:val="006A3E2C"/>
    <w:rsid w:val="006A476C"/>
    <w:rsid w:val="006A5982"/>
    <w:rsid w:val="006A7DEC"/>
    <w:rsid w:val="006B090D"/>
    <w:rsid w:val="006B0AEF"/>
    <w:rsid w:val="006B4568"/>
    <w:rsid w:val="006B4863"/>
    <w:rsid w:val="006B4A2B"/>
    <w:rsid w:val="006B73B5"/>
    <w:rsid w:val="006C2910"/>
    <w:rsid w:val="006C30B0"/>
    <w:rsid w:val="006C3299"/>
    <w:rsid w:val="006C4C3B"/>
    <w:rsid w:val="006C7419"/>
    <w:rsid w:val="006D1C78"/>
    <w:rsid w:val="006D1ED3"/>
    <w:rsid w:val="006D283B"/>
    <w:rsid w:val="006D3AFF"/>
    <w:rsid w:val="006D6209"/>
    <w:rsid w:val="006E261B"/>
    <w:rsid w:val="006E5006"/>
    <w:rsid w:val="006F1755"/>
    <w:rsid w:val="006F3FE1"/>
    <w:rsid w:val="006F4DF1"/>
    <w:rsid w:val="006F5128"/>
    <w:rsid w:val="006F67E7"/>
    <w:rsid w:val="006F695C"/>
    <w:rsid w:val="006F6D7F"/>
    <w:rsid w:val="007033B2"/>
    <w:rsid w:val="007035FE"/>
    <w:rsid w:val="00703A61"/>
    <w:rsid w:val="00703A8F"/>
    <w:rsid w:val="00706509"/>
    <w:rsid w:val="00706BAB"/>
    <w:rsid w:val="0070776A"/>
    <w:rsid w:val="00710194"/>
    <w:rsid w:val="0071162A"/>
    <w:rsid w:val="0071383C"/>
    <w:rsid w:val="007158A1"/>
    <w:rsid w:val="00715F17"/>
    <w:rsid w:val="00716A96"/>
    <w:rsid w:val="0071730D"/>
    <w:rsid w:val="0071735C"/>
    <w:rsid w:val="00717E54"/>
    <w:rsid w:val="00722876"/>
    <w:rsid w:val="00722BA9"/>
    <w:rsid w:val="0072449F"/>
    <w:rsid w:val="00724797"/>
    <w:rsid w:val="00725795"/>
    <w:rsid w:val="00726F6A"/>
    <w:rsid w:val="007279C9"/>
    <w:rsid w:val="00730060"/>
    <w:rsid w:val="00731111"/>
    <w:rsid w:val="00732486"/>
    <w:rsid w:val="0073322B"/>
    <w:rsid w:val="00733AB0"/>
    <w:rsid w:val="00741F39"/>
    <w:rsid w:val="00741FBD"/>
    <w:rsid w:val="0074498B"/>
    <w:rsid w:val="007455C8"/>
    <w:rsid w:val="00750D2B"/>
    <w:rsid w:val="007510D1"/>
    <w:rsid w:val="007562E8"/>
    <w:rsid w:val="007601DF"/>
    <w:rsid w:val="00760240"/>
    <w:rsid w:val="00761D79"/>
    <w:rsid w:val="007623C7"/>
    <w:rsid w:val="00762444"/>
    <w:rsid w:val="00762E8B"/>
    <w:rsid w:val="00765470"/>
    <w:rsid w:val="00770472"/>
    <w:rsid w:val="007705A6"/>
    <w:rsid w:val="0077232E"/>
    <w:rsid w:val="00772C3F"/>
    <w:rsid w:val="00775E9E"/>
    <w:rsid w:val="00780A35"/>
    <w:rsid w:val="0078172D"/>
    <w:rsid w:val="00783084"/>
    <w:rsid w:val="00785713"/>
    <w:rsid w:val="00786622"/>
    <w:rsid w:val="0079085A"/>
    <w:rsid w:val="007910DB"/>
    <w:rsid w:val="007911DD"/>
    <w:rsid w:val="00791637"/>
    <w:rsid w:val="00791F60"/>
    <w:rsid w:val="00792B5E"/>
    <w:rsid w:val="00794DCB"/>
    <w:rsid w:val="007962E9"/>
    <w:rsid w:val="007974FF"/>
    <w:rsid w:val="007A2F2D"/>
    <w:rsid w:val="007A3311"/>
    <w:rsid w:val="007A3DAB"/>
    <w:rsid w:val="007A3F9D"/>
    <w:rsid w:val="007A4937"/>
    <w:rsid w:val="007B3049"/>
    <w:rsid w:val="007B4220"/>
    <w:rsid w:val="007B7566"/>
    <w:rsid w:val="007C094A"/>
    <w:rsid w:val="007C14DA"/>
    <w:rsid w:val="007C57F2"/>
    <w:rsid w:val="007C635E"/>
    <w:rsid w:val="007D04CD"/>
    <w:rsid w:val="007D06A9"/>
    <w:rsid w:val="007D1BC9"/>
    <w:rsid w:val="007D24E0"/>
    <w:rsid w:val="007D3BB6"/>
    <w:rsid w:val="007D4223"/>
    <w:rsid w:val="007D45FB"/>
    <w:rsid w:val="007D54BA"/>
    <w:rsid w:val="007D62AE"/>
    <w:rsid w:val="007D6A7B"/>
    <w:rsid w:val="007D6E17"/>
    <w:rsid w:val="007E037F"/>
    <w:rsid w:val="007E1063"/>
    <w:rsid w:val="007E270D"/>
    <w:rsid w:val="007E2B93"/>
    <w:rsid w:val="007E3C3E"/>
    <w:rsid w:val="007E3D80"/>
    <w:rsid w:val="007E3ED1"/>
    <w:rsid w:val="007E5EFB"/>
    <w:rsid w:val="007E654B"/>
    <w:rsid w:val="007E656F"/>
    <w:rsid w:val="007E6803"/>
    <w:rsid w:val="007E698C"/>
    <w:rsid w:val="007F087B"/>
    <w:rsid w:val="007F1304"/>
    <w:rsid w:val="007F1691"/>
    <w:rsid w:val="007F38F5"/>
    <w:rsid w:val="007F3F07"/>
    <w:rsid w:val="007F5A11"/>
    <w:rsid w:val="007F5C8C"/>
    <w:rsid w:val="00800301"/>
    <w:rsid w:val="00800717"/>
    <w:rsid w:val="00800975"/>
    <w:rsid w:val="00803915"/>
    <w:rsid w:val="00806801"/>
    <w:rsid w:val="00806912"/>
    <w:rsid w:val="0081083E"/>
    <w:rsid w:val="00810C6F"/>
    <w:rsid w:val="00813FE0"/>
    <w:rsid w:val="00814231"/>
    <w:rsid w:val="00816CFD"/>
    <w:rsid w:val="008170CD"/>
    <w:rsid w:val="00820DB5"/>
    <w:rsid w:val="00821635"/>
    <w:rsid w:val="00824F9E"/>
    <w:rsid w:val="0082541D"/>
    <w:rsid w:val="00830824"/>
    <w:rsid w:val="00836AEA"/>
    <w:rsid w:val="008378EA"/>
    <w:rsid w:val="00840274"/>
    <w:rsid w:val="00842651"/>
    <w:rsid w:val="00842AC7"/>
    <w:rsid w:val="00844403"/>
    <w:rsid w:val="00844EAC"/>
    <w:rsid w:val="00845BE7"/>
    <w:rsid w:val="00846201"/>
    <w:rsid w:val="00850422"/>
    <w:rsid w:val="008517D5"/>
    <w:rsid w:val="008518B1"/>
    <w:rsid w:val="0085218C"/>
    <w:rsid w:val="0085272A"/>
    <w:rsid w:val="00860237"/>
    <w:rsid w:val="00861758"/>
    <w:rsid w:val="008617EE"/>
    <w:rsid w:val="00863831"/>
    <w:rsid w:val="0086389B"/>
    <w:rsid w:val="0086514B"/>
    <w:rsid w:val="00867768"/>
    <w:rsid w:val="008704E4"/>
    <w:rsid w:val="00871152"/>
    <w:rsid w:val="00873BA7"/>
    <w:rsid w:val="0087545D"/>
    <w:rsid w:val="0087564E"/>
    <w:rsid w:val="00876A68"/>
    <w:rsid w:val="00876C1B"/>
    <w:rsid w:val="008818AF"/>
    <w:rsid w:val="00881AE1"/>
    <w:rsid w:val="0088313C"/>
    <w:rsid w:val="00884CFC"/>
    <w:rsid w:val="00886B3B"/>
    <w:rsid w:val="00886B50"/>
    <w:rsid w:val="0088763B"/>
    <w:rsid w:val="00887B8B"/>
    <w:rsid w:val="00890694"/>
    <w:rsid w:val="00891C5B"/>
    <w:rsid w:val="0089327C"/>
    <w:rsid w:val="00893AE0"/>
    <w:rsid w:val="00894B4D"/>
    <w:rsid w:val="0089500F"/>
    <w:rsid w:val="00895F12"/>
    <w:rsid w:val="008973FE"/>
    <w:rsid w:val="00897DAE"/>
    <w:rsid w:val="008A1BD4"/>
    <w:rsid w:val="008A230F"/>
    <w:rsid w:val="008A34C1"/>
    <w:rsid w:val="008A3BFC"/>
    <w:rsid w:val="008A534D"/>
    <w:rsid w:val="008A78F9"/>
    <w:rsid w:val="008B2623"/>
    <w:rsid w:val="008B30C2"/>
    <w:rsid w:val="008B5233"/>
    <w:rsid w:val="008B6B3D"/>
    <w:rsid w:val="008B6BAF"/>
    <w:rsid w:val="008B75D3"/>
    <w:rsid w:val="008C0D1E"/>
    <w:rsid w:val="008C1248"/>
    <w:rsid w:val="008C3EDE"/>
    <w:rsid w:val="008C4558"/>
    <w:rsid w:val="008D0300"/>
    <w:rsid w:val="008D13A9"/>
    <w:rsid w:val="008D2CFE"/>
    <w:rsid w:val="008D36EC"/>
    <w:rsid w:val="008D3778"/>
    <w:rsid w:val="008D5BD2"/>
    <w:rsid w:val="008D7140"/>
    <w:rsid w:val="008D75D9"/>
    <w:rsid w:val="008E02F3"/>
    <w:rsid w:val="008E39F8"/>
    <w:rsid w:val="008E3F69"/>
    <w:rsid w:val="008E4EA4"/>
    <w:rsid w:val="008E5CC9"/>
    <w:rsid w:val="008E683E"/>
    <w:rsid w:val="008F2005"/>
    <w:rsid w:val="008F2EA6"/>
    <w:rsid w:val="00902650"/>
    <w:rsid w:val="00906AA5"/>
    <w:rsid w:val="00906BD8"/>
    <w:rsid w:val="00907A35"/>
    <w:rsid w:val="0091063B"/>
    <w:rsid w:val="00911003"/>
    <w:rsid w:val="009120A2"/>
    <w:rsid w:val="00912A43"/>
    <w:rsid w:val="009134F9"/>
    <w:rsid w:val="00913A81"/>
    <w:rsid w:val="00915657"/>
    <w:rsid w:val="00917B0B"/>
    <w:rsid w:val="00920087"/>
    <w:rsid w:val="00921731"/>
    <w:rsid w:val="009220A4"/>
    <w:rsid w:val="009245B2"/>
    <w:rsid w:val="009247F1"/>
    <w:rsid w:val="00925F9F"/>
    <w:rsid w:val="009265A2"/>
    <w:rsid w:val="00932B09"/>
    <w:rsid w:val="00934AC9"/>
    <w:rsid w:val="00937579"/>
    <w:rsid w:val="009461ED"/>
    <w:rsid w:val="009462E9"/>
    <w:rsid w:val="00946A21"/>
    <w:rsid w:val="00946A27"/>
    <w:rsid w:val="00947CB2"/>
    <w:rsid w:val="0095041A"/>
    <w:rsid w:val="00951311"/>
    <w:rsid w:val="009513FB"/>
    <w:rsid w:val="00952DEE"/>
    <w:rsid w:val="00953C27"/>
    <w:rsid w:val="00954CFE"/>
    <w:rsid w:val="00957165"/>
    <w:rsid w:val="0095735B"/>
    <w:rsid w:val="00957679"/>
    <w:rsid w:val="00963BBE"/>
    <w:rsid w:val="00964767"/>
    <w:rsid w:val="00966AB9"/>
    <w:rsid w:val="00970375"/>
    <w:rsid w:val="00970922"/>
    <w:rsid w:val="00972316"/>
    <w:rsid w:val="00972418"/>
    <w:rsid w:val="00974D09"/>
    <w:rsid w:val="009776F7"/>
    <w:rsid w:val="00980AA0"/>
    <w:rsid w:val="00980F78"/>
    <w:rsid w:val="00984E3B"/>
    <w:rsid w:val="00985F22"/>
    <w:rsid w:val="00986DC2"/>
    <w:rsid w:val="00987020"/>
    <w:rsid w:val="0098764F"/>
    <w:rsid w:val="00991642"/>
    <w:rsid w:val="00991B71"/>
    <w:rsid w:val="0099241A"/>
    <w:rsid w:val="00992696"/>
    <w:rsid w:val="00992C60"/>
    <w:rsid w:val="009A0B28"/>
    <w:rsid w:val="009A5A68"/>
    <w:rsid w:val="009B23E5"/>
    <w:rsid w:val="009B3857"/>
    <w:rsid w:val="009B6D67"/>
    <w:rsid w:val="009B7C48"/>
    <w:rsid w:val="009C031A"/>
    <w:rsid w:val="009C423F"/>
    <w:rsid w:val="009C4D13"/>
    <w:rsid w:val="009C6B26"/>
    <w:rsid w:val="009D1426"/>
    <w:rsid w:val="009D2584"/>
    <w:rsid w:val="009D28F2"/>
    <w:rsid w:val="009D43C7"/>
    <w:rsid w:val="009E0979"/>
    <w:rsid w:val="009E0D90"/>
    <w:rsid w:val="009E13D6"/>
    <w:rsid w:val="009E3717"/>
    <w:rsid w:val="009E6EF3"/>
    <w:rsid w:val="009E79E8"/>
    <w:rsid w:val="009F17CB"/>
    <w:rsid w:val="009F1E58"/>
    <w:rsid w:val="009F2500"/>
    <w:rsid w:val="009F61B8"/>
    <w:rsid w:val="009F6BB3"/>
    <w:rsid w:val="009F7C75"/>
    <w:rsid w:val="009F7EE8"/>
    <w:rsid w:val="009F7F1D"/>
    <w:rsid w:val="00A04792"/>
    <w:rsid w:val="00A048E6"/>
    <w:rsid w:val="00A05937"/>
    <w:rsid w:val="00A05D08"/>
    <w:rsid w:val="00A10BE1"/>
    <w:rsid w:val="00A10E0F"/>
    <w:rsid w:val="00A136FA"/>
    <w:rsid w:val="00A1705C"/>
    <w:rsid w:val="00A172E5"/>
    <w:rsid w:val="00A17F4D"/>
    <w:rsid w:val="00A20B15"/>
    <w:rsid w:val="00A22AAC"/>
    <w:rsid w:val="00A31E3C"/>
    <w:rsid w:val="00A3367D"/>
    <w:rsid w:val="00A33D63"/>
    <w:rsid w:val="00A34123"/>
    <w:rsid w:val="00A3599E"/>
    <w:rsid w:val="00A359F0"/>
    <w:rsid w:val="00A3667D"/>
    <w:rsid w:val="00A40CEC"/>
    <w:rsid w:val="00A41284"/>
    <w:rsid w:val="00A41CDA"/>
    <w:rsid w:val="00A421A9"/>
    <w:rsid w:val="00A4233F"/>
    <w:rsid w:val="00A42595"/>
    <w:rsid w:val="00A44712"/>
    <w:rsid w:val="00A45093"/>
    <w:rsid w:val="00A45D94"/>
    <w:rsid w:val="00A466CD"/>
    <w:rsid w:val="00A474E7"/>
    <w:rsid w:val="00A476A8"/>
    <w:rsid w:val="00A540F0"/>
    <w:rsid w:val="00A543BB"/>
    <w:rsid w:val="00A55F73"/>
    <w:rsid w:val="00A57AF8"/>
    <w:rsid w:val="00A57CD3"/>
    <w:rsid w:val="00A6165B"/>
    <w:rsid w:val="00A61E2A"/>
    <w:rsid w:val="00A629D5"/>
    <w:rsid w:val="00A63B43"/>
    <w:rsid w:val="00A643EF"/>
    <w:rsid w:val="00A6623A"/>
    <w:rsid w:val="00A6710A"/>
    <w:rsid w:val="00A67B83"/>
    <w:rsid w:val="00A70F8D"/>
    <w:rsid w:val="00A746FC"/>
    <w:rsid w:val="00A815A5"/>
    <w:rsid w:val="00A82462"/>
    <w:rsid w:val="00A82C33"/>
    <w:rsid w:val="00A83EE0"/>
    <w:rsid w:val="00A85020"/>
    <w:rsid w:val="00A855F6"/>
    <w:rsid w:val="00A8572F"/>
    <w:rsid w:val="00A91B3A"/>
    <w:rsid w:val="00A926C5"/>
    <w:rsid w:val="00A954CA"/>
    <w:rsid w:val="00A96EF4"/>
    <w:rsid w:val="00AA06BE"/>
    <w:rsid w:val="00AA091B"/>
    <w:rsid w:val="00AA1196"/>
    <w:rsid w:val="00AA4F4E"/>
    <w:rsid w:val="00AA6B26"/>
    <w:rsid w:val="00AB0299"/>
    <w:rsid w:val="00AB1036"/>
    <w:rsid w:val="00AB2CE5"/>
    <w:rsid w:val="00AB558E"/>
    <w:rsid w:val="00AC0DAC"/>
    <w:rsid w:val="00AC378C"/>
    <w:rsid w:val="00AC66D4"/>
    <w:rsid w:val="00AC67FA"/>
    <w:rsid w:val="00AC789D"/>
    <w:rsid w:val="00AC7FEC"/>
    <w:rsid w:val="00AD23B6"/>
    <w:rsid w:val="00AD3CBB"/>
    <w:rsid w:val="00AD48C2"/>
    <w:rsid w:val="00AD52EE"/>
    <w:rsid w:val="00AD6DF3"/>
    <w:rsid w:val="00AE3462"/>
    <w:rsid w:val="00AE36F3"/>
    <w:rsid w:val="00AE4073"/>
    <w:rsid w:val="00AE5799"/>
    <w:rsid w:val="00AE7EE4"/>
    <w:rsid w:val="00AF128F"/>
    <w:rsid w:val="00AF1FAF"/>
    <w:rsid w:val="00AF257B"/>
    <w:rsid w:val="00AF2849"/>
    <w:rsid w:val="00B01D7F"/>
    <w:rsid w:val="00B03F58"/>
    <w:rsid w:val="00B05019"/>
    <w:rsid w:val="00B05256"/>
    <w:rsid w:val="00B069D1"/>
    <w:rsid w:val="00B07661"/>
    <w:rsid w:val="00B07D65"/>
    <w:rsid w:val="00B105F3"/>
    <w:rsid w:val="00B116C9"/>
    <w:rsid w:val="00B1172A"/>
    <w:rsid w:val="00B13F67"/>
    <w:rsid w:val="00B15535"/>
    <w:rsid w:val="00B157B9"/>
    <w:rsid w:val="00B15A99"/>
    <w:rsid w:val="00B15B38"/>
    <w:rsid w:val="00B15BC7"/>
    <w:rsid w:val="00B1613B"/>
    <w:rsid w:val="00B23291"/>
    <w:rsid w:val="00B23A90"/>
    <w:rsid w:val="00B25A0F"/>
    <w:rsid w:val="00B26E8F"/>
    <w:rsid w:val="00B30C41"/>
    <w:rsid w:val="00B30F5C"/>
    <w:rsid w:val="00B31A73"/>
    <w:rsid w:val="00B349AB"/>
    <w:rsid w:val="00B3791E"/>
    <w:rsid w:val="00B4177B"/>
    <w:rsid w:val="00B46659"/>
    <w:rsid w:val="00B50463"/>
    <w:rsid w:val="00B51668"/>
    <w:rsid w:val="00B52706"/>
    <w:rsid w:val="00B52C50"/>
    <w:rsid w:val="00B642BD"/>
    <w:rsid w:val="00B64375"/>
    <w:rsid w:val="00B67240"/>
    <w:rsid w:val="00B679AA"/>
    <w:rsid w:val="00B71B09"/>
    <w:rsid w:val="00B72C5B"/>
    <w:rsid w:val="00B74318"/>
    <w:rsid w:val="00B7451B"/>
    <w:rsid w:val="00B74878"/>
    <w:rsid w:val="00B74D80"/>
    <w:rsid w:val="00B760F7"/>
    <w:rsid w:val="00B76566"/>
    <w:rsid w:val="00B8336D"/>
    <w:rsid w:val="00B83D83"/>
    <w:rsid w:val="00B84550"/>
    <w:rsid w:val="00B8559D"/>
    <w:rsid w:val="00B86823"/>
    <w:rsid w:val="00B86D16"/>
    <w:rsid w:val="00B908F4"/>
    <w:rsid w:val="00B909BC"/>
    <w:rsid w:val="00B91106"/>
    <w:rsid w:val="00B9302A"/>
    <w:rsid w:val="00B9316A"/>
    <w:rsid w:val="00B96068"/>
    <w:rsid w:val="00B963B9"/>
    <w:rsid w:val="00B976A5"/>
    <w:rsid w:val="00BA12B4"/>
    <w:rsid w:val="00BA1C7F"/>
    <w:rsid w:val="00BA2556"/>
    <w:rsid w:val="00BA3D04"/>
    <w:rsid w:val="00BA4CB9"/>
    <w:rsid w:val="00BA537F"/>
    <w:rsid w:val="00BA5B04"/>
    <w:rsid w:val="00BB1910"/>
    <w:rsid w:val="00BB202D"/>
    <w:rsid w:val="00BB27B2"/>
    <w:rsid w:val="00BB3021"/>
    <w:rsid w:val="00BB5945"/>
    <w:rsid w:val="00BB64F6"/>
    <w:rsid w:val="00BB6EB3"/>
    <w:rsid w:val="00BC0339"/>
    <w:rsid w:val="00BC04C3"/>
    <w:rsid w:val="00BC081F"/>
    <w:rsid w:val="00BC314A"/>
    <w:rsid w:val="00BC6B35"/>
    <w:rsid w:val="00BD0226"/>
    <w:rsid w:val="00BD14DE"/>
    <w:rsid w:val="00BD3D83"/>
    <w:rsid w:val="00BD3EAC"/>
    <w:rsid w:val="00BD4F23"/>
    <w:rsid w:val="00BE0290"/>
    <w:rsid w:val="00BE0832"/>
    <w:rsid w:val="00BE0E68"/>
    <w:rsid w:val="00BE2631"/>
    <w:rsid w:val="00BE31C0"/>
    <w:rsid w:val="00BE39DC"/>
    <w:rsid w:val="00BE3A8F"/>
    <w:rsid w:val="00BE53A6"/>
    <w:rsid w:val="00BE669F"/>
    <w:rsid w:val="00BF0B7B"/>
    <w:rsid w:val="00BF21D1"/>
    <w:rsid w:val="00BF4A9C"/>
    <w:rsid w:val="00BF725E"/>
    <w:rsid w:val="00BF7455"/>
    <w:rsid w:val="00C03007"/>
    <w:rsid w:val="00C048FB"/>
    <w:rsid w:val="00C04A24"/>
    <w:rsid w:val="00C10BD4"/>
    <w:rsid w:val="00C119E9"/>
    <w:rsid w:val="00C145EB"/>
    <w:rsid w:val="00C1639E"/>
    <w:rsid w:val="00C20EE3"/>
    <w:rsid w:val="00C21829"/>
    <w:rsid w:val="00C22CBC"/>
    <w:rsid w:val="00C23A82"/>
    <w:rsid w:val="00C248DC"/>
    <w:rsid w:val="00C25077"/>
    <w:rsid w:val="00C273C7"/>
    <w:rsid w:val="00C304C0"/>
    <w:rsid w:val="00C306BC"/>
    <w:rsid w:val="00C3122C"/>
    <w:rsid w:val="00C31F79"/>
    <w:rsid w:val="00C327DE"/>
    <w:rsid w:val="00C32ECA"/>
    <w:rsid w:val="00C32F73"/>
    <w:rsid w:val="00C34E47"/>
    <w:rsid w:val="00C368AB"/>
    <w:rsid w:val="00C37973"/>
    <w:rsid w:val="00C40F95"/>
    <w:rsid w:val="00C416AD"/>
    <w:rsid w:val="00C428D5"/>
    <w:rsid w:val="00C50402"/>
    <w:rsid w:val="00C5097B"/>
    <w:rsid w:val="00C52F01"/>
    <w:rsid w:val="00C56101"/>
    <w:rsid w:val="00C5674D"/>
    <w:rsid w:val="00C571CB"/>
    <w:rsid w:val="00C6038C"/>
    <w:rsid w:val="00C61036"/>
    <w:rsid w:val="00C61302"/>
    <w:rsid w:val="00C62717"/>
    <w:rsid w:val="00C63FF7"/>
    <w:rsid w:val="00C6562D"/>
    <w:rsid w:val="00C705FC"/>
    <w:rsid w:val="00C73EBE"/>
    <w:rsid w:val="00C7419E"/>
    <w:rsid w:val="00C75B95"/>
    <w:rsid w:val="00C77C65"/>
    <w:rsid w:val="00C802BD"/>
    <w:rsid w:val="00C8063B"/>
    <w:rsid w:val="00C81EDE"/>
    <w:rsid w:val="00C8428C"/>
    <w:rsid w:val="00C8537E"/>
    <w:rsid w:val="00C85B66"/>
    <w:rsid w:val="00C86F06"/>
    <w:rsid w:val="00C87E6E"/>
    <w:rsid w:val="00C90575"/>
    <w:rsid w:val="00C90DFC"/>
    <w:rsid w:val="00C92342"/>
    <w:rsid w:val="00C95357"/>
    <w:rsid w:val="00CA02FE"/>
    <w:rsid w:val="00CA2D95"/>
    <w:rsid w:val="00CA4E22"/>
    <w:rsid w:val="00CA515D"/>
    <w:rsid w:val="00CB0167"/>
    <w:rsid w:val="00CB03B5"/>
    <w:rsid w:val="00CB0E44"/>
    <w:rsid w:val="00CB684C"/>
    <w:rsid w:val="00CB78B1"/>
    <w:rsid w:val="00CC58D9"/>
    <w:rsid w:val="00CC6987"/>
    <w:rsid w:val="00CD0C6D"/>
    <w:rsid w:val="00CD0E09"/>
    <w:rsid w:val="00CD1502"/>
    <w:rsid w:val="00CD5F34"/>
    <w:rsid w:val="00CE1076"/>
    <w:rsid w:val="00CE130B"/>
    <w:rsid w:val="00CE2425"/>
    <w:rsid w:val="00CE2C77"/>
    <w:rsid w:val="00CE2F61"/>
    <w:rsid w:val="00CE3B7E"/>
    <w:rsid w:val="00CE5292"/>
    <w:rsid w:val="00CE5D2F"/>
    <w:rsid w:val="00CE6075"/>
    <w:rsid w:val="00CF12AF"/>
    <w:rsid w:val="00CF185D"/>
    <w:rsid w:val="00CF3849"/>
    <w:rsid w:val="00CF393A"/>
    <w:rsid w:val="00D00F57"/>
    <w:rsid w:val="00D02DB6"/>
    <w:rsid w:val="00D03210"/>
    <w:rsid w:val="00D03494"/>
    <w:rsid w:val="00D0360E"/>
    <w:rsid w:val="00D038E1"/>
    <w:rsid w:val="00D04A67"/>
    <w:rsid w:val="00D07DD2"/>
    <w:rsid w:val="00D100A9"/>
    <w:rsid w:val="00D120B1"/>
    <w:rsid w:val="00D1344F"/>
    <w:rsid w:val="00D13FDE"/>
    <w:rsid w:val="00D14670"/>
    <w:rsid w:val="00D16376"/>
    <w:rsid w:val="00D168E2"/>
    <w:rsid w:val="00D20D26"/>
    <w:rsid w:val="00D22607"/>
    <w:rsid w:val="00D230F3"/>
    <w:rsid w:val="00D25856"/>
    <w:rsid w:val="00D261A9"/>
    <w:rsid w:val="00D2620D"/>
    <w:rsid w:val="00D27FD7"/>
    <w:rsid w:val="00D3022D"/>
    <w:rsid w:val="00D30800"/>
    <w:rsid w:val="00D309B7"/>
    <w:rsid w:val="00D314A4"/>
    <w:rsid w:val="00D334E8"/>
    <w:rsid w:val="00D3629B"/>
    <w:rsid w:val="00D371CB"/>
    <w:rsid w:val="00D43DA0"/>
    <w:rsid w:val="00D449D9"/>
    <w:rsid w:val="00D45C9D"/>
    <w:rsid w:val="00D46637"/>
    <w:rsid w:val="00D5038A"/>
    <w:rsid w:val="00D532EC"/>
    <w:rsid w:val="00D53377"/>
    <w:rsid w:val="00D55844"/>
    <w:rsid w:val="00D564B4"/>
    <w:rsid w:val="00D57492"/>
    <w:rsid w:val="00D57E60"/>
    <w:rsid w:val="00D61854"/>
    <w:rsid w:val="00D6498A"/>
    <w:rsid w:val="00D64C08"/>
    <w:rsid w:val="00D705E8"/>
    <w:rsid w:val="00D73300"/>
    <w:rsid w:val="00D73FDB"/>
    <w:rsid w:val="00D752A9"/>
    <w:rsid w:val="00D76EE9"/>
    <w:rsid w:val="00D807A6"/>
    <w:rsid w:val="00D87EC6"/>
    <w:rsid w:val="00D90DF1"/>
    <w:rsid w:val="00D919C2"/>
    <w:rsid w:val="00D92036"/>
    <w:rsid w:val="00D94323"/>
    <w:rsid w:val="00D94927"/>
    <w:rsid w:val="00D967CA"/>
    <w:rsid w:val="00DA01D9"/>
    <w:rsid w:val="00DA0EF4"/>
    <w:rsid w:val="00DA32EC"/>
    <w:rsid w:val="00DA4EE1"/>
    <w:rsid w:val="00DA6F1D"/>
    <w:rsid w:val="00DA76B0"/>
    <w:rsid w:val="00DA78BB"/>
    <w:rsid w:val="00DB037B"/>
    <w:rsid w:val="00DB12DC"/>
    <w:rsid w:val="00DB1E92"/>
    <w:rsid w:val="00DB2FC6"/>
    <w:rsid w:val="00DB3BFE"/>
    <w:rsid w:val="00DB52F9"/>
    <w:rsid w:val="00DB718D"/>
    <w:rsid w:val="00DB77DC"/>
    <w:rsid w:val="00DC1FA2"/>
    <w:rsid w:val="00DC1FF9"/>
    <w:rsid w:val="00DC31C0"/>
    <w:rsid w:val="00DC44F6"/>
    <w:rsid w:val="00DC5ADB"/>
    <w:rsid w:val="00DC6231"/>
    <w:rsid w:val="00DC688B"/>
    <w:rsid w:val="00DC723A"/>
    <w:rsid w:val="00DD0B57"/>
    <w:rsid w:val="00DD0C64"/>
    <w:rsid w:val="00DD245E"/>
    <w:rsid w:val="00DD35DF"/>
    <w:rsid w:val="00DD3A95"/>
    <w:rsid w:val="00DD3E56"/>
    <w:rsid w:val="00DD6F8F"/>
    <w:rsid w:val="00DE0F6D"/>
    <w:rsid w:val="00DE4CC4"/>
    <w:rsid w:val="00DE52A7"/>
    <w:rsid w:val="00DE7019"/>
    <w:rsid w:val="00DF10B5"/>
    <w:rsid w:val="00DF2BB8"/>
    <w:rsid w:val="00DF6171"/>
    <w:rsid w:val="00DF7F34"/>
    <w:rsid w:val="00E0022D"/>
    <w:rsid w:val="00E00666"/>
    <w:rsid w:val="00E01D4D"/>
    <w:rsid w:val="00E02ABB"/>
    <w:rsid w:val="00E03E86"/>
    <w:rsid w:val="00E050B7"/>
    <w:rsid w:val="00E05F54"/>
    <w:rsid w:val="00E10CB7"/>
    <w:rsid w:val="00E11A5F"/>
    <w:rsid w:val="00E11E50"/>
    <w:rsid w:val="00E12D21"/>
    <w:rsid w:val="00E1662F"/>
    <w:rsid w:val="00E214BF"/>
    <w:rsid w:val="00E22DE5"/>
    <w:rsid w:val="00E249E4"/>
    <w:rsid w:val="00E24A95"/>
    <w:rsid w:val="00E30870"/>
    <w:rsid w:val="00E30A46"/>
    <w:rsid w:val="00E37C64"/>
    <w:rsid w:val="00E404F4"/>
    <w:rsid w:val="00E40E75"/>
    <w:rsid w:val="00E42EF6"/>
    <w:rsid w:val="00E43C2F"/>
    <w:rsid w:val="00E5034E"/>
    <w:rsid w:val="00E505EB"/>
    <w:rsid w:val="00E523F9"/>
    <w:rsid w:val="00E52635"/>
    <w:rsid w:val="00E53DFD"/>
    <w:rsid w:val="00E555F5"/>
    <w:rsid w:val="00E55BAB"/>
    <w:rsid w:val="00E6083A"/>
    <w:rsid w:val="00E61AE5"/>
    <w:rsid w:val="00E65090"/>
    <w:rsid w:val="00E65BBF"/>
    <w:rsid w:val="00E66ADD"/>
    <w:rsid w:val="00E66D0F"/>
    <w:rsid w:val="00E67307"/>
    <w:rsid w:val="00E708E3"/>
    <w:rsid w:val="00E71BFA"/>
    <w:rsid w:val="00E735A3"/>
    <w:rsid w:val="00E7493E"/>
    <w:rsid w:val="00E76987"/>
    <w:rsid w:val="00E76CDB"/>
    <w:rsid w:val="00E77920"/>
    <w:rsid w:val="00E77F36"/>
    <w:rsid w:val="00E81FDB"/>
    <w:rsid w:val="00E85226"/>
    <w:rsid w:val="00E85B1E"/>
    <w:rsid w:val="00E86550"/>
    <w:rsid w:val="00E871C1"/>
    <w:rsid w:val="00E87D76"/>
    <w:rsid w:val="00E908E2"/>
    <w:rsid w:val="00E92BAB"/>
    <w:rsid w:val="00E92C21"/>
    <w:rsid w:val="00E9410F"/>
    <w:rsid w:val="00E9677C"/>
    <w:rsid w:val="00EA0D45"/>
    <w:rsid w:val="00EA11B9"/>
    <w:rsid w:val="00EA1C7F"/>
    <w:rsid w:val="00EA48E5"/>
    <w:rsid w:val="00EA66D6"/>
    <w:rsid w:val="00EA6790"/>
    <w:rsid w:val="00EA7940"/>
    <w:rsid w:val="00EB0065"/>
    <w:rsid w:val="00EB52F3"/>
    <w:rsid w:val="00EB59EC"/>
    <w:rsid w:val="00EB5D54"/>
    <w:rsid w:val="00EB6DAA"/>
    <w:rsid w:val="00EB7008"/>
    <w:rsid w:val="00EB7E47"/>
    <w:rsid w:val="00EC3388"/>
    <w:rsid w:val="00EC4E70"/>
    <w:rsid w:val="00EC60EA"/>
    <w:rsid w:val="00EC6958"/>
    <w:rsid w:val="00ED0CD4"/>
    <w:rsid w:val="00ED139C"/>
    <w:rsid w:val="00ED1C3A"/>
    <w:rsid w:val="00ED34B2"/>
    <w:rsid w:val="00ED7A60"/>
    <w:rsid w:val="00ED7C2F"/>
    <w:rsid w:val="00EE2318"/>
    <w:rsid w:val="00EE49F6"/>
    <w:rsid w:val="00EF16E8"/>
    <w:rsid w:val="00EF23CD"/>
    <w:rsid w:val="00EF38E0"/>
    <w:rsid w:val="00EF470C"/>
    <w:rsid w:val="00EF4CFA"/>
    <w:rsid w:val="00EF578D"/>
    <w:rsid w:val="00EF61AA"/>
    <w:rsid w:val="00F01C43"/>
    <w:rsid w:val="00F0230B"/>
    <w:rsid w:val="00F02E4A"/>
    <w:rsid w:val="00F03920"/>
    <w:rsid w:val="00F0684F"/>
    <w:rsid w:val="00F06CAF"/>
    <w:rsid w:val="00F06E4F"/>
    <w:rsid w:val="00F1081E"/>
    <w:rsid w:val="00F10E05"/>
    <w:rsid w:val="00F13C47"/>
    <w:rsid w:val="00F157C1"/>
    <w:rsid w:val="00F168BE"/>
    <w:rsid w:val="00F169A6"/>
    <w:rsid w:val="00F16AD3"/>
    <w:rsid w:val="00F20684"/>
    <w:rsid w:val="00F21CDF"/>
    <w:rsid w:val="00F23202"/>
    <w:rsid w:val="00F23CFE"/>
    <w:rsid w:val="00F24822"/>
    <w:rsid w:val="00F26468"/>
    <w:rsid w:val="00F2690E"/>
    <w:rsid w:val="00F26D6F"/>
    <w:rsid w:val="00F27E1D"/>
    <w:rsid w:val="00F30BC9"/>
    <w:rsid w:val="00F32F1B"/>
    <w:rsid w:val="00F35444"/>
    <w:rsid w:val="00F356CB"/>
    <w:rsid w:val="00F367A4"/>
    <w:rsid w:val="00F37684"/>
    <w:rsid w:val="00F37AC9"/>
    <w:rsid w:val="00F400A7"/>
    <w:rsid w:val="00F400D7"/>
    <w:rsid w:val="00F40441"/>
    <w:rsid w:val="00F431C3"/>
    <w:rsid w:val="00F45274"/>
    <w:rsid w:val="00F46956"/>
    <w:rsid w:val="00F46BA7"/>
    <w:rsid w:val="00F475E8"/>
    <w:rsid w:val="00F476E7"/>
    <w:rsid w:val="00F50176"/>
    <w:rsid w:val="00F508DA"/>
    <w:rsid w:val="00F5454A"/>
    <w:rsid w:val="00F5475A"/>
    <w:rsid w:val="00F55743"/>
    <w:rsid w:val="00F570F2"/>
    <w:rsid w:val="00F579E1"/>
    <w:rsid w:val="00F57C86"/>
    <w:rsid w:val="00F60D6B"/>
    <w:rsid w:val="00F61EED"/>
    <w:rsid w:val="00F630B7"/>
    <w:rsid w:val="00F66D07"/>
    <w:rsid w:val="00F66EA2"/>
    <w:rsid w:val="00F724C4"/>
    <w:rsid w:val="00F751BD"/>
    <w:rsid w:val="00F757F6"/>
    <w:rsid w:val="00F81E41"/>
    <w:rsid w:val="00F85465"/>
    <w:rsid w:val="00F85C2A"/>
    <w:rsid w:val="00F8626D"/>
    <w:rsid w:val="00F862F2"/>
    <w:rsid w:val="00F87833"/>
    <w:rsid w:val="00F909AC"/>
    <w:rsid w:val="00F913CD"/>
    <w:rsid w:val="00F95E3F"/>
    <w:rsid w:val="00F96144"/>
    <w:rsid w:val="00F96935"/>
    <w:rsid w:val="00FA57C6"/>
    <w:rsid w:val="00FA5C7A"/>
    <w:rsid w:val="00FA612C"/>
    <w:rsid w:val="00FA7D8A"/>
    <w:rsid w:val="00FB1D02"/>
    <w:rsid w:val="00FB27F7"/>
    <w:rsid w:val="00FB2DCA"/>
    <w:rsid w:val="00FB4440"/>
    <w:rsid w:val="00FB457C"/>
    <w:rsid w:val="00FB4BF2"/>
    <w:rsid w:val="00FB52DA"/>
    <w:rsid w:val="00FB7252"/>
    <w:rsid w:val="00FB7FD2"/>
    <w:rsid w:val="00FC335C"/>
    <w:rsid w:val="00FC540E"/>
    <w:rsid w:val="00FC55B6"/>
    <w:rsid w:val="00FD10A0"/>
    <w:rsid w:val="00FD1DCA"/>
    <w:rsid w:val="00FD3875"/>
    <w:rsid w:val="00FD41C7"/>
    <w:rsid w:val="00FD4FCB"/>
    <w:rsid w:val="00FD5AEE"/>
    <w:rsid w:val="00FE01DC"/>
    <w:rsid w:val="00FE32E9"/>
    <w:rsid w:val="00FE38D7"/>
    <w:rsid w:val="00FE542D"/>
    <w:rsid w:val="00FE56D1"/>
    <w:rsid w:val="00FF468B"/>
    <w:rsid w:val="00FF6577"/>
    <w:rsid w:val="00FF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2BAB"/>
    <w:pPr>
      <w:spacing w:after="0"/>
    </w:pPr>
    <w:rPr>
      <w:sz w:val="20"/>
      <w:szCs w:val="20"/>
    </w:rPr>
  </w:style>
  <w:style w:type="character" w:customStyle="1" w:styleId="FootnoteTextChar">
    <w:name w:val="Footnote Text Char"/>
    <w:basedOn w:val="DefaultParagraphFont"/>
    <w:link w:val="FootnoteText"/>
    <w:uiPriority w:val="99"/>
    <w:semiHidden/>
    <w:rsid w:val="00E92BAB"/>
    <w:rPr>
      <w:sz w:val="20"/>
      <w:szCs w:val="20"/>
    </w:rPr>
  </w:style>
  <w:style w:type="character" w:styleId="FootnoteReference">
    <w:name w:val="footnote reference"/>
    <w:basedOn w:val="DefaultParagraphFont"/>
    <w:uiPriority w:val="99"/>
    <w:semiHidden/>
    <w:unhideWhenUsed/>
    <w:rsid w:val="00E92BAB"/>
    <w:rPr>
      <w:vertAlign w:val="superscript"/>
    </w:rPr>
  </w:style>
  <w:style w:type="paragraph" w:styleId="ListParagraph">
    <w:name w:val="List Paragraph"/>
    <w:basedOn w:val="Normal"/>
    <w:uiPriority w:val="34"/>
    <w:qFormat/>
    <w:rsid w:val="00432E6E"/>
    <w:pPr>
      <w:ind w:left="720"/>
      <w:contextualSpacing/>
    </w:pPr>
    <w:rPr>
      <w:rFonts w:eastAsia="Calibri" w:cs="Times New Roman"/>
      <w:lang w:eastAsia="en-US"/>
    </w:rPr>
  </w:style>
  <w:style w:type="character" w:styleId="Hyperlink">
    <w:name w:val="Hyperlink"/>
    <w:basedOn w:val="DefaultParagraphFont"/>
    <w:uiPriority w:val="99"/>
    <w:unhideWhenUsed/>
    <w:rsid w:val="006911F1"/>
    <w:rPr>
      <w:color w:val="0000FF" w:themeColor="hyperlink"/>
      <w:u w:val="single"/>
    </w:rPr>
  </w:style>
  <w:style w:type="paragraph" w:styleId="BalloonText">
    <w:name w:val="Balloon Text"/>
    <w:basedOn w:val="Normal"/>
    <w:link w:val="BalloonTextChar"/>
    <w:uiPriority w:val="99"/>
    <w:semiHidden/>
    <w:unhideWhenUsed/>
    <w:rsid w:val="000845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5FC"/>
    <w:rPr>
      <w:rFonts w:ascii="Tahoma" w:hAnsi="Tahoma" w:cs="Tahoma"/>
      <w:sz w:val="16"/>
      <w:szCs w:val="16"/>
    </w:rPr>
  </w:style>
  <w:style w:type="character" w:styleId="CommentReference">
    <w:name w:val="annotation reference"/>
    <w:basedOn w:val="DefaultParagraphFont"/>
    <w:uiPriority w:val="99"/>
    <w:semiHidden/>
    <w:unhideWhenUsed/>
    <w:rsid w:val="00381638"/>
    <w:rPr>
      <w:sz w:val="16"/>
      <w:szCs w:val="16"/>
    </w:rPr>
  </w:style>
  <w:style w:type="paragraph" w:styleId="CommentText">
    <w:name w:val="annotation text"/>
    <w:basedOn w:val="Normal"/>
    <w:link w:val="CommentTextChar"/>
    <w:uiPriority w:val="99"/>
    <w:semiHidden/>
    <w:unhideWhenUsed/>
    <w:rsid w:val="00381638"/>
    <w:rPr>
      <w:sz w:val="20"/>
      <w:szCs w:val="20"/>
    </w:rPr>
  </w:style>
  <w:style w:type="character" w:customStyle="1" w:styleId="CommentTextChar">
    <w:name w:val="Comment Text Char"/>
    <w:basedOn w:val="DefaultParagraphFont"/>
    <w:link w:val="CommentText"/>
    <w:uiPriority w:val="99"/>
    <w:semiHidden/>
    <w:rsid w:val="00381638"/>
    <w:rPr>
      <w:sz w:val="20"/>
      <w:szCs w:val="20"/>
    </w:rPr>
  </w:style>
  <w:style w:type="paragraph" w:styleId="CommentSubject">
    <w:name w:val="annotation subject"/>
    <w:basedOn w:val="CommentText"/>
    <w:next w:val="CommentText"/>
    <w:link w:val="CommentSubjectChar"/>
    <w:uiPriority w:val="99"/>
    <w:semiHidden/>
    <w:unhideWhenUsed/>
    <w:rsid w:val="00381638"/>
    <w:rPr>
      <w:b/>
      <w:bCs/>
    </w:rPr>
  </w:style>
  <w:style w:type="character" w:customStyle="1" w:styleId="CommentSubjectChar">
    <w:name w:val="Comment Subject Char"/>
    <w:basedOn w:val="CommentTextChar"/>
    <w:link w:val="CommentSubject"/>
    <w:uiPriority w:val="99"/>
    <w:semiHidden/>
    <w:rsid w:val="00381638"/>
    <w:rPr>
      <w:b/>
      <w:bCs/>
      <w:sz w:val="20"/>
      <w:szCs w:val="20"/>
    </w:rPr>
  </w:style>
  <w:style w:type="table" w:styleId="TableGrid">
    <w:name w:val="Table Grid"/>
    <w:basedOn w:val="TableNormal"/>
    <w:uiPriority w:val="59"/>
    <w:rsid w:val="004B27F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E54"/>
    <w:pPr>
      <w:tabs>
        <w:tab w:val="center" w:pos="4513"/>
        <w:tab w:val="right" w:pos="9026"/>
      </w:tabs>
      <w:spacing w:after="0"/>
    </w:pPr>
  </w:style>
  <w:style w:type="character" w:customStyle="1" w:styleId="HeaderChar">
    <w:name w:val="Header Char"/>
    <w:basedOn w:val="DefaultParagraphFont"/>
    <w:link w:val="Header"/>
    <w:uiPriority w:val="99"/>
    <w:rsid w:val="00504E54"/>
  </w:style>
  <w:style w:type="paragraph" w:styleId="Footer">
    <w:name w:val="footer"/>
    <w:basedOn w:val="Normal"/>
    <w:link w:val="FooterChar"/>
    <w:uiPriority w:val="99"/>
    <w:unhideWhenUsed/>
    <w:rsid w:val="00504E54"/>
    <w:pPr>
      <w:tabs>
        <w:tab w:val="center" w:pos="4513"/>
        <w:tab w:val="right" w:pos="9026"/>
      </w:tabs>
      <w:spacing w:after="0"/>
    </w:pPr>
  </w:style>
  <w:style w:type="character" w:customStyle="1" w:styleId="FooterChar">
    <w:name w:val="Footer Char"/>
    <w:basedOn w:val="DefaultParagraphFont"/>
    <w:link w:val="Footer"/>
    <w:uiPriority w:val="99"/>
    <w:rsid w:val="00504E54"/>
  </w:style>
  <w:style w:type="paragraph" w:styleId="PlainText">
    <w:name w:val="Plain Text"/>
    <w:basedOn w:val="Normal"/>
    <w:link w:val="PlainTextChar"/>
    <w:uiPriority w:val="99"/>
    <w:semiHidden/>
    <w:unhideWhenUsed/>
    <w:rsid w:val="00783084"/>
    <w:pPr>
      <w:spacing w:after="0"/>
    </w:pPr>
    <w:rPr>
      <w:rFonts w:ascii="Calibri" w:eastAsia="Times New Roman" w:hAnsi="Calibri" w:cs="Times New Roman"/>
      <w:sz w:val="22"/>
      <w:szCs w:val="21"/>
      <w:lang w:val="nl-NL" w:eastAsia="en-US"/>
    </w:rPr>
  </w:style>
  <w:style w:type="character" w:customStyle="1" w:styleId="PlainTextChar">
    <w:name w:val="Plain Text Char"/>
    <w:basedOn w:val="DefaultParagraphFont"/>
    <w:link w:val="PlainText"/>
    <w:uiPriority w:val="99"/>
    <w:semiHidden/>
    <w:rsid w:val="00783084"/>
    <w:rPr>
      <w:rFonts w:ascii="Calibri" w:eastAsia="Times New Roman" w:hAnsi="Calibri" w:cs="Times New Roman"/>
      <w:sz w:val="22"/>
      <w:szCs w:val="21"/>
      <w:lang w:val="nl-NL" w:eastAsia="en-US"/>
    </w:rPr>
  </w:style>
  <w:style w:type="paragraph" w:styleId="NormalWeb">
    <w:name w:val="Normal (Web)"/>
    <w:basedOn w:val="Normal"/>
    <w:uiPriority w:val="99"/>
    <w:unhideWhenUsed/>
    <w:rsid w:val="005E56E1"/>
    <w:pPr>
      <w:spacing w:before="100" w:beforeAutospacing="1" w:after="100" w:afterAutospacing="1"/>
    </w:pPr>
    <w:rPr>
      <w:rFonts w:ascii="Times New Roman" w:eastAsia="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2BAB"/>
    <w:pPr>
      <w:spacing w:after="0"/>
    </w:pPr>
    <w:rPr>
      <w:sz w:val="20"/>
      <w:szCs w:val="20"/>
    </w:rPr>
  </w:style>
  <w:style w:type="character" w:customStyle="1" w:styleId="FootnoteTextChar">
    <w:name w:val="Footnote Text Char"/>
    <w:basedOn w:val="DefaultParagraphFont"/>
    <w:link w:val="FootnoteText"/>
    <w:uiPriority w:val="99"/>
    <w:semiHidden/>
    <w:rsid w:val="00E92BAB"/>
    <w:rPr>
      <w:sz w:val="20"/>
      <w:szCs w:val="20"/>
    </w:rPr>
  </w:style>
  <w:style w:type="character" w:styleId="FootnoteReference">
    <w:name w:val="footnote reference"/>
    <w:basedOn w:val="DefaultParagraphFont"/>
    <w:uiPriority w:val="99"/>
    <w:semiHidden/>
    <w:unhideWhenUsed/>
    <w:rsid w:val="00E92BAB"/>
    <w:rPr>
      <w:vertAlign w:val="superscript"/>
    </w:rPr>
  </w:style>
  <w:style w:type="paragraph" w:styleId="ListParagraph">
    <w:name w:val="List Paragraph"/>
    <w:basedOn w:val="Normal"/>
    <w:uiPriority w:val="34"/>
    <w:qFormat/>
    <w:rsid w:val="00432E6E"/>
    <w:pPr>
      <w:ind w:left="720"/>
      <w:contextualSpacing/>
    </w:pPr>
    <w:rPr>
      <w:rFonts w:eastAsia="Calibri" w:cs="Times New Roman"/>
      <w:lang w:eastAsia="en-US"/>
    </w:rPr>
  </w:style>
  <w:style w:type="character" w:styleId="Hyperlink">
    <w:name w:val="Hyperlink"/>
    <w:basedOn w:val="DefaultParagraphFont"/>
    <w:uiPriority w:val="99"/>
    <w:unhideWhenUsed/>
    <w:rsid w:val="006911F1"/>
    <w:rPr>
      <w:color w:val="0000FF" w:themeColor="hyperlink"/>
      <w:u w:val="single"/>
    </w:rPr>
  </w:style>
  <w:style w:type="paragraph" w:styleId="BalloonText">
    <w:name w:val="Balloon Text"/>
    <w:basedOn w:val="Normal"/>
    <w:link w:val="BalloonTextChar"/>
    <w:uiPriority w:val="99"/>
    <w:semiHidden/>
    <w:unhideWhenUsed/>
    <w:rsid w:val="000845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5FC"/>
    <w:rPr>
      <w:rFonts w:ascii="Tahoma" w:hAnsi="Tahoma" w:cs="Tahoma"/>
      <w:sz w:val="16"/>
      <w:szCs w:val="16"/>
    </w:rPr>
  </w:style>
  <w:style w:type="character" w:styleId="CommentReference">
    <w:name w:val="annotation reference"/>
    <w:basedOn w:val="DefaultParagraphFont"/>
    <w:uiPriority w:val="99"/>
    <w:semiHidden/>
    <w:unhideWhenUsed/>
    <w:rsid w:val="00381638"/>
    <w:rPr>
      <w:sz w:val="16"/>
      <w:szCs w:val="16"/>
    </w:rPr>
  </w:style>
  <w:style w:type="paragraph" w:styleId="CommentText">
    <w:name w:val="annotation text"/>
    <w:basedOn w:val="Normal"/>
    <w:link w:val="CommentTextChar"/>
    <w:uiPriority w:val="99"/>
    <w:semiHidden/>
    <w:unhideWhenUsed/>
    <w:rsid w:val="00381638"/>
    <w:rPr>
      <w:sz w:val="20"/>
      <w:szCs w:val="20"/>
    </w:rPr>
  </w:style>
  <w:style w:type="character" w:customStyle="1" w:styleId="CommentTextChar">
    <w:name w:val="Comment Text Char"/>
    <w:basedOn w:val="DefaultParagraphFont"/>
    <w:link w:val="CommentText"/>
    <w:uiPriority w:val="99"/>
    <w:semiHidden/>
    <w:rsid w:val="00381638"/>
    <w:rPr>
      <w:sz w:val="20"/>
      <w:szCs w:val="20"/>
    </w:rPr>
  </w:style>
  <w:style w:type="paragraph" w:styleId="CommentSubject">
    <w:name w:val="annotation subject"/>
    <w:basedOn w:val="CommentText"/>
    <w:next w:val="CommentText"/>
    <w:link w:val="CommentSubjectChar"/>
    <w:uiPriority w:val="99"/>
    <w:semiHidden/>
    <w:unhideWhenUsed/>
    <w:rsid w:val="00381638"/>
    <w:rPr>
      <w:b/>
      <w:bCs/>
    </w:rPr>
  </w:style>
  <w:style w:type="character" w:customStyle="1" w:styleId="CommentSubjectChar">
    <w:name w:val="Comment Subject Char"/>
    <w:basedOn w:val="CommentTextChar"/>
    <w:link w:val="CommentSubject"/>
    <w:uiPriority w:val="99"/>
    <w:semiHidden/>
    <w:rsid w:val="00381638"/>
    <w:rPr>
      <w:b/>
      <w:bCs/>
      <w:sz w:val="20"/>
      <w:szCs w:val="20"/>
    </w:rPr>
  </w:style>
  <w:style w:type="table" w:styleId="TableGrid">
    <w:name w:val="Table Grid"/>
    <w:basedOn w:val="TableNormal"/>
    <w:uiPriority w:val="59"/>
    <w:rsid w:val="004B27F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E54"/>
    <w:pPr>
      <w:tabs>
        <w:tab w:val="center" w:pos="4513"/>
        <w:tab w:val="right" w:pos="9026"/>
      </w:tabs>
      <w:spacing w:after="0"/>
    </w:pPr>
  </w:style>
  <w:style w:type="character" w:customStyle="1" w:styleId="HeaderChar">
    <w:name w:val="Header Char"/>
    <w:basedOn w:val="DefaultParagraphFont"/>
    <w:link w:val="Header"/>
    <w:uiPriority w:val="99"/>
    <w:rsid w:val="00504E54"/>
  </w:style>
  <w:style w:type="paragraph" w:styleId="Footer">
    <w:name w:val="footer"/>
    <w:basedOn w:val="Normal"/>
    <w:link w:val="FooterChar"/>
    <w:uiPriority w:val="99"/>
    <w:unhideWhenUsed/>
    <w:rsid w:val="00504E54"/>
    <w:pPr>
      <w:tabs>
        <w:tab w:val="center" w:pos="4513"/>
        <w:tab w:val="right" w:pos="9026"/>
      </w:tabs>
      <w:spacing w:after="0"/>
    </w:pPr>
  </w:style>
  <w:style w:type="character" w:customStyle="1" w:styleId="FooterChar">
    <w:name w:val="Footer Char"/>
    <w:basedOn w:val="DefaultParagraphFont"/>
    <w:link w:val="Footer"/>
    <w:uiPriority w:val="99"/>
    <w:rsid w:val="00504E54"/>
  </w:style>
  <w:style w:type="paragraph" w:styleId="PlainText">
    <w:name w:val="Plain Text"/>
    <w:basedOn w:val="Normal"/>
    <w:link w:val="PlainTextChar"/>
    <w:uiPriority w:val="99"/>
    <w:semiHidden/>
    <w:unhideWhenUsed/>
    <w:rsid w:val="00783084"/>
    <w:pPr>
      <w:spacing w:after="0"/>
    </w:pPr>
    <w:rPr>
      <w:rFonts w:ascii="Calibri" w:eastAsia="Times New Roman" w:hAnsi="Calibri" w:cs="Times New Roman"/>
      <w:sz w:val="22"/>
      <w:szCs w:val="21"/>
      <w:lang w:val="nl-NL" w:eastAsia="en-US"/>
    </w:rPr>
  </w:style>
  <w:style w:type="character" w:customStyle="1" w:styleId="PlainTextChar">
    <w:name w:val="Plain Text Char"/>
    <w:basedOn w:val="DefaultParagraphFont"/>
    <w:link w:val="PlainText"/>
    <w:uiPriority w:val="99"/>
    <w:semiHidden/>
    <w:rsid w:val="00783084"/>
    <w:rPr>
      <w:rFonts w:ascii="Calibri" w:eastAsia="Times New Roman" w:hAnsi="Calibri" w:cs="Times New Roman"/>
      <w:sz w:val="22"/>
      <w:szCs w:val="21"/>
      <w:lang w:val="nl-NL" w:eastAsia="en-US"/>
    </w:rPr>
  </w:style>
  <w:style w:type="paragraph" w:styleId="NormalWeb">
    <w:name w:val="Normal (Web)"/>
    <w:basedOn w:val="Normal"/>
    <w:uiPriority w:val="99"/>
    <w:unhideWhenUsed/>
    <w:rsid w:val="005E56E1"/>
    <w:pPr>
      <w:spacing w:before="100" w:beforeAutospacing="1" w:after="100" w:afterAutospacing="1"/>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645">
      <w:bodyDiv w:val="1"/>
      <w:marLeft w:val="0"/>
      <w:marRight w:val="0"/>
      <w:marTop w:val="0"/>
      <w:marBottom w:val="0"/>
      <w:divBdr>
        <w:top w:val="none" w:sz="0" w:space="0" w:color="auto"/>
        <w:left w:val="none" w:sz="0" w:space="0" w:color="auto"/>
        <w:bottom w:val="none" w:sz="0" w:space="0" w:color="auto"/>
        <w:right w:val="none" w:sz="0" w:space="0" w:color="auto"/>
      </w:divBdr>
    </w:div>
    <w:div w:id="93021796">
      <w:bodyDiv w:val="1"/>
      <w:marLeft w:val="0"/>
      <w:marRight w:val="0"/>
      <w:marTop w:val="0"/>
      <w:marBottom w:val="0"/>
      <w:divBdr>
        <w:top w:val="none" w:sz="0" w:space="0" w:color="auto"/>
        <w:left w:val="none" w:sz="0" w:space="0" w:color="auto"/>
        <w:bottom w:val="none" w:sz="0" w:space="0" w:color="auto"/>
        <w:right w:val="none" w:sz="0" w:space="0" w:color="auto"/>
      </w:divBdr>
    </w:div>
    <w:div w:id="1100906020">
      <w:bodyDiv w:val="1"/>
      <w:marLeft w:val="0"/>
      <w:marRight w:val="0"/>
      <w:marTop w:val="0"/>
      <w:marBottom w:val="0"/>
      <w:divBdr>
        <w:top w:val="none" w:sz="0" w:space="0" w:color="auto"/>
        <w:left w:val="none" w:sz="0" w:space="0" w:color="auto"/>
        <w:bottom w:val="none" w:sz="0" w:space="0" w:color="auto"/>
        <w:right w:val="none" w:sz="0" w:space="0" w:color="auto"/>
      </w:divBdr>
    </w:div>
    <w:div w:id="11911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03F943A9-4C5B-4886-B5FF-F3357589E0F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4</ap:Pages>
  <ap:Words>6896</ap:Words>
  <ap:Characters>41176</ap:Characters>
  <ap:DocSecurity>0</ap:DocSecurity>
  <ap:Lines>596</ap:Lines>
  <ap:Paragraphs>116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47956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0x0101005301A646BEED9D40A2822370B9AB7C5A</vt:lpwstr>
  </property>
</Properties>
</file>