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47F2E" w:rsidR="00AF799C" w:rsidRDefault="00AF799C">
      <w:pPr>
        <w:rPr>
          <w:sz w:val="18"/>
          <w:szCs w:val="18"/>
        </w:rPr>
      </w:pPr>
    </w:p>
    <w:p w:rsidRPr="00E47F2E" w:rsidR="00E47F2E" w:rsidRDefault="00E47F2E">
      <w:pPr>
        <w:rPr>
          <w:sz w:val="18"/>
          <w:szCs w:val="18"/>
        </w:rPr>
      </w:pPr>
    </w:p>
    <w:p w:rsidRPr="00E47F2E" w:rsidR="00E47F2E" w:rsidRDefault="00E47F2E">
      <w:pPr>
        <w:rPr>
          <w:sz w:val="18"/>
          <w:szCs w:val="18"/>
        </w:rPr>
      </w:pPr>
    </w:p>
    <w:p w:rsidR="00E47F2E" w:rsidRDefault="00E47F2E">
      <w:pPr>
        <w:rPr>
          <w:rFonts w:ascii="Verdana" w:hAnsi="Verdana"/>
          <w:color w:val="000080"/>
          <w:sz w:val="18"/>
          <w:szCs w:val="18"/>
        </w:rPr>
      </w:pPr>
      <w:r w:rsidRPr="00E47F2E">
        <w:rPr>
          <w:rFonts w:ascii="Verdana" w:hAnsi="Verdana"/>
          <w:color w:val="000080"/>
          <w:sz w:val="18"/>
          <w:szCs w:val="18"/>
        </w:rPr>
        <w:br/>
      </w:r>
      <w:bookmarkStart w:name="_GoBack" w:id="0"/>
      <w:bookmarkEnd w:id="0"/>
      <w:r w:rsidRPr="00F269BF" w:rsidR="00F269BF">
        <w:rPr>
          <w:rFonts w:ascii="Verdana" w:hAnsi="Verdana"/>
          <w:color w:val="000080"/>
          <w:sz w:val="18"/>
          <w:szCs w:val="18"/>
        </w:rPr>
        <w:t>2014Z18854</w:t>
      </w:r>
    </w:p>
    <w:p w:rsidR="00E47F2E" w:rsidRDefault="00E47F2E">
      <w:pPr>
        <w:rPr>
          <w:rFonts w:ascii="Verdana" w:hAnsi="Verdana"/>
          <w:color w:val="000080"/>
          <w:sz w:val="18"/>
          <w:szCs w:val="18"/>
        </w:rPr>
      </w:pPr>
    </w:p>
    <w:p w:rsidRPr="00E47F2E" w:rsidR="00E47F2E" w:rsidRDefault="00E47F2E">
      <w:pPr>
        <w:rPr>
          <w:sz w:val="18"/>
          <w:szCs w:val="18"/>
        </w:rPr>
      </w:pPr>
      <w:r w:rsidRPr="00E47F2E">
        <w:rPr>
          <w:rFonts w:ascii="Verdana" w:hAnsi="Verdana"/>
          <w:color w:val="000080"/>
          <w:sz w:val="18"/>
          <w:szCs w:val="18"/>
        </w:rPr>
        <w:t>Van: Hijum van Y.J.</w:t>
      </w:r>
      <w:r w:rsidRPr="00E47F2E">
        <w:rPr>
          <w:rFonts w:ascii="Verdana" w:hAnsi="Verdana"/>
          <w:color w:val="000080"/>
          <w:sz w:val="18"/>
          <w:szCs w:val="18"/>
        </w:rPr>
        <w:br/>
        <w:t>Verzonden: vrijdag 24 oktober 2014 22:00</w:t>
      </w:r>
      <w:r w:rsidRPr="00E47F2E">
        <w:rPr>
          <w:rFonts w:ascii="Verdana" w:hAnsi="Verdana"/>
          <w:color w:val="000080"/>
          <w:sz w:val="18"/>
          <w:szCs w:val="18"/>
        </w:rPr>
        <w:br/>
        <w:t xml:space="preserve">Aan: Duisenberg, P.; </w:t>
      </w:r>
      <w:proofErr w:type="spellStart"/>
      <w:r w:rsidRPr="00E47F2E">
        <w:rPr>
          <w:rFonts w:ascii="Verdana" w:hAnsi="Verdana"/>
          <w:color w:val="000080"/>
          <w:sz w:val="18"/>
          <w:szCs w:val="18"/>
        </w:rPr>
        <w:t>Knops</w:t>
      </w:r>
      <w:proofErr w:type="spellEnd"/>
      <w:r w:rsidRPr="00E47F2E">
        <w:rPr>
          <w:rFonts w:ascii="Verdana" w:hAnsi="Verdana"/>
          <w:color w:val="000080"/>
          <w:sz w:val="18"/>
          <w:szCs w:val="18"/>
        </w:rPr>
        <w:t xml:space="preserve"> R.W.; Berck R.F.; Keulen van M.</w:t>
      </w:r>
      <w:r w:rsidRPr="00E47F2E">
        <w:rPr>
          <w:rFonts w:ascii="Verdana" w:hAnsi="Verdana"/>
          <w:color w:val="000080"/>
          <w:sz w:val="18"/>
          <w:szCs w:val="18"/>
        </w:rPr>
        <w:br/>
        <w:t>CC: Omtzigt P.H.; Koolmees W.; Schouten C.J.; Segers, G.; Dijkgraaf E.; Dijck van A.P.C.; Klaver J.; Merkies A.</w:t>
      </w:r>
      <w:r w:rsidRPr="00E47F2E">
        <w:rPr>
          <w:rFonts w:ascii="Verdana" w:hAnsi="Verdana"/>
          <w:color w:val="000080"/>
          <w:sz w:val="18"/>
          <w:szCs w:val="18"/>
        </w:rPr>
        <w:br/>
        <w:t>Onderwerp: Opheldering afdracht EU</w:t>
      </w:r>
      <w:r w:rsidRPr="00E47F2E">
        <w:rPr>
          <w:rFonts w:ascii="Verdana" w:hAnsi="Verdana"/>
          <w:color w:val="000080"/>
          <w:sz w:val="18"/>
          <w:szCs w:val="18"/>
        </w:rPr>
        <w:br/>
      </w:r>
      <w:r w:rsidRPr="00E47F2E">
        <w:rPr>
          <w:rFonts w:ascii="Verdana" w:hAnsi="Verdana"/>
          <w:color w:val="000080"/>
          <w:sz w:val="18"/>
          <w:szCs w:val="18"/>
        </w:rPr>
        <w:br/>
        <w:t>Aan de griffiers en voorzitters van de commissie Financien en de commissie Europese Zaken</w:t>
      </w:r>
      <w:r w:rsidRPr="00E47F2E">
        <w:rPr>
          <w:rFonts w:ascii="Verdana" w:hAnsi="Verdana"/>
          <w:color w:val="000080"/>
          <w:sz w:val="18"/>
          <w:szCs w:val="18"/>
        </w:rPr>
        <w:br/>
      </w:r>
      <w:r w:rsidRPr="00E47F2E">
        <w:rPr>
          <w:rFonts w:ascii="Verdana" w:hAnsi="Verdana"/>
          <w:color w:val="000080"/>
          <w:sz w:val="18"/>
          <w:szCs w:val="18"/>
        </w:rPr>
        <w:br/>
        <w:t>Geachte voorzitters, beste Pieter en Raymond,</w:t>
      </w:r>
      <w:r w:rsidRPr="00E47F2E">
        <w:rPr>
          <w:rFonts w:ascii="Verdana" w:hAnsi="Verdana"/>
          <w:color w:val="000080"/>
          <w:sz w:val="18"/>
          <w:szCs w:val="18"/>
        </w:rPr>
        <w:br/>
      </w:r>
      <w:r w:rsidRPr="00E47F2E">
        <w:rPr>
          <w:rFonts w:ascii="Verdana" w:hAnsi="Verdana"/>
          <w:color w:val="000080"/>
          <w:sz w:val="18"/>
          <w:szCs w:val="18"/>
        </w:rPr>
        <w:br/>
        <w:t>Naar aanleiding van een publicatie in the Financial Times is er veel onduidelijkheid over een mogelijke nabetaling van 642 miljoen aan de Europese begroting.</w:t>
      </w:r>
      <w:r w:rsidRPr="00E47F2E">
        <w:rPr>
          <w:rFonts w:ascii="Verdana" w:hAnsi="Verdana"/>
          <w:color w:val="000080"/>
          <w:sz w:val="18"/>
          <w:szCs w:val="18"/>
        </w:rPr>
        <w:br/>
        <w:t>Graag zouden wij voor aanstaande dinsdag 12:00 uur een brief van de regering ontvangen waarin zij duidelijk maakt:</w:t>
      </w:r>
      <w:r w:rsidRPr="00E47F2E">
        <w:rPr>
          <w:rFonts w:ascii="Verdana" w:hAnsi="Verdana"/>
          <w:color w:val="000080"/>
          <w:sz w:val="18"/>
          <w:szCs w:val="18"/>
        </w:rPr>
        <w:br/>
        <w:t>- of deze berichten kloppen;</w:t>
      </w:r>
      <w:r w:rsidRPr="00E47F2E">
        <w:rPr>
          <w:rFonts w:ascii="Verdana" w:hAnsi="Verdana"/>
          <w:color w:val="000080"/>
          <w:sz w:val="18"/>
          <w:szCs w:val="18"/>
        </w:rPr>
        <w:br/>
        <w:t>- op welke berekeningen de extra bijdrage gebaseerd is. De berekening van de Nederlandse extra bijdrage dient precies aan te geven hoe zij tot stand gekomen is en op basis van welke Europese wetgeving zij tot stand gekomen is;</w:t>
      </w:r>
      <w:r w:rsidRPr="00E47F2E">
        <w:rPr>
          <w:rFonts w:ascii="Verdana" w:hAnsi="Verdana"/>
          <w:color w:val="000080"/>
          <w:sz w:val="18"/>
          <w:szCs w:val="18"/>
        </w:rPr>
        <w:br/>
        <w:t>- of Nederland op enig moment expliciet akkoord is gegaan met deze berekening;</w:t>
      </w:r>
      <w:r w:rsidRPr="00E47F2E">
        <w:rPr>
          <w:rFonts w:ascii="Verdana" w:hAnsi="Verdana"/>
          <w:color w:val="000080"/>
          <w:sz w:val="18"/>
          <w:szCs w:val="18"/>
        </w:rPr>
        <w:br/>
        <w:t>- op welke wijze Nederland de verzekering heeft gekregen dat er geen sprake zou zijn van extra afdracht met terugwerkende kracht, en of deze op papier staat;</w:t>
      </w:r>
      <w:r w:rsidRPr="00E47F2E">
        <w:rPr>
          <w:rFonts w:ascii="Verdana" w:hAnsi="Verdana"/>
          <w:color w:val="000080"/>
          <w:sz w:val="18"/>
          <w:szCs w:val="18"/>
        </w:rPr>
        <w:br/>
        <w:t xml:space="preserve">- waarop de garantie van de minister van Financiën gebaseerd was in het debat over het Stabiliteitsprogramma (24 april 2014) dat er geen sprake zou zijn van een naheffing als gevolg van nieuwe berekeningen van de omvang van het </w:t>
      </w:r>
      <w:proofErr w:type="spellStart"/>
      <w:r w:rsidRPr="00E47F2E">
        <w:rPr>
          <w:rFonts w:ascii="Verdana" w:hAnsi="Verdana"/>
          <w:color w:val="000080"/>
          <w:sz w:val="18"/>
          <w:szCs w:val="18"/>
        </w:rPr>
        <w:t>bbp</w:t>
      </w:r>
      <w:proofErr w:type="spellEnd"/>
      <w:r w:rsidRPr="00E47F2E">
        <w:rPr>
          <w:rFonts w:ascii="Verdana" w:hAnsi="Verdana"/>
          <w:color w:val="000080"/>
          <w:sz w:val="18"/>
          <w:szCs w:val="18"/>
        </w:rPr>
        <w:t>;</w:t>
      </w:r>
      <w:r w:rsidRPr="00E47F2E">
        <w:rPr>
          <w:rFonts w:ascii="Verdana" w:hAnsi="Verdana"/>
          <w:color w:val="000080"/>
          <w:sz w:val="18"/>
          <w:szCs w:val="18"/>
        </w:rPr>
        <w:br/>
        <w:t>- wanneer Nederland op de hoogte is gesteld van het extra te betalen bedrag en of dit op 23 oktober 2014 voor de regering nog een (onaangename) verrassing kon zijn;</w:t>
      </w:r>
      <w:r w:rsidRPr="00E47F2E">
        <w:rPr>
          <w:rFonts w:ascii="Verdana" w:hAnsi="Verdana"/>
          <w:color w:val="000080"/>
          <w:sz w:val="18"/>
          <w:szCs w:val="18"/>
        </w:rPr>
        <w:br/>
        <w:t>- welke maatregelen ("desnoods juridische stappen") de premier overweegt te nemen tegen het voorstel;</w:t>
      </w:r>
      <w:r w:rsidRPr="00E47F2E">
        <w:rPr>
          <w:rFonts w:ascii="Verdana" w:hAnsi="Verdana"/>
          <w:color w:val="000080"/>
          <w:sz w:val="18"/>
          <w:szCs w:val="18"/>
        </w:rPr>
        <w:br/>
        <w:t xml:space="preserve">- welke relatie er is tussen de extra bijdrage en het budget dat in de Miljoenennota is gereserveerd voor een extra EU-afdracht als gevolg van de herberekening van het </w:t>
      </w:r>
      <w:proofErr w:type="spellStart"/>
      <w:r w:rsidRPr="00E47F2E">
        <w:rPr>
          <w:rFonts w:ascii="Verdana" w:hAnsi="Verdana"/>
          <w:color w:val="000080"/>
          <w:sz w:val="18"/>
          <w:szCs w:val="18"/>
        </w:rPr>
        <w:t>bbp</w:t>
      </w:r>
      <w:proofErr w:type="spellEnd"/>
      <w:r w:rsidRPr="00E47F2E">
        <w:rPr>
          <w:rFonts w:ascii="Verdana" w:hAnsi="Verdana"/>
          <w:color w:val="000080"/>
          <w:sz w:val="18"/>
          <w:szCs w:val="18"/>
        </w:rPr>
        <w:t xml:space="preserve"> (300 </w:t>
      </w:r>
      <w:proofErr w:type="spellStart"/>
      <w:r w:rsidRPr="00E47F2E">
        <w:rPr>
          <w:rFonts w:ascii="Verdana" w:hAnsi="Verdana"/>
          <w:color w:val="000080"/>
          <w:sz w:val="18"/>
          <w:szCs w:val="18"/>
        </w:rPr>
        <w:t>mln</w:t>
      </w:r>
      <w:proofErr w:type="spellEnd"/>
      <w:r w:rsidRPr="00E47F2E">
        <w:rPr>
          <w:rFonts w:ascii="Verdana" w:hAnsi="Verdana"/>
          <w:color w:val="000080"/>
          <w:sz w:val="18"/>
          <w:szCs w:val="18"/>
        </w:rPr>
        <w:t xml:space="preserve"> euro structureel vanaf 1 januari 2014);</w:t>
      </w:r>
      <w:r w:rsidRPr="00E47F2E">
        <w:rPr>
          <w:rFonts w:ascii="Verdana" w:hAnsi="Verdana"/>
          <w:color w:val="000080"/>
          <w:sz w:val="18"/>
          <w:szCs w:val="18"/>
        </w:rPr>
        <w:br/>
        <w:t>- of de extra afdracht eenmalig is, of dat er ook sprake is van een structureel hogere afdracht.</w:t>
      </w:r>
      <w:r w:rsidRPr="00E47F2E">
        <w:rPr>
          <w:rFonts w:ascii="Verdana" w:hAnsi="Verdana"/>
          <w:color w:val="000080"/>
          <w:sz w:val="18"/>
          <w:szCs w:val="18"/>
        </w:rPr>
        <w:br/>
      </w:r>
      <w:r w:rsidRPr="00E47F2E">
        <w:rPr>
          <w:rFonts w:ascii="Verdana" w:hAnsi="Verdana"/>
          <w:color w:val="000080"/>
          <w:sz w:val="18"/>
          <w:szCs w:val="18"/>
        </w:rPr>
        <w:br/>
        <w:t>Als bijlage zouden we graag ontvangen:</w:t>
      </w:r>
      <w:r w:rsidRPr="00E47F2E">
        <w:rPr>
          <w:rFonts w:ascii="Verdana" w:hAnsi="Verdana"/>
          <w:color w:val="000080"/>
          <w:sz w:val="18"/>
          <w:szCs w:val="18"/>
        </w:rPr>
        <w:br/>
        <w:t>- alle correspondentie tussen de instituties van de Unie en de Nederlandse regering over extra afdrachten in 2014</w:t>
      </w:r>
      <w:r w:rsidRPr="00E47F2E">
        <w:rPr>
          <w:rFonts w:ascii="Verdana" w:hAnsi="Verdana"/>
          <w:color w:val="000080"/>
          <w:sz w:val="18"/>
          <w:szCs w:val="18"/>
        </w:rPr>
        <w:br/>
        <w:t>- alle documenten van de Unie, die de Nederlandse regering heeft en gehad heeft over een extra contributie</w:t>
      </w:r>
      <w:r w:rsidRPr="00E47F2E">
        <w:rPr>
          <w:rFonts w:ascii="Verdana" w:hAnsi="Verdana"/>
          <w:color w:val="000080"/>
          <w:sz w:val="18"/>
          <w:szCs w:val="18"/>
        </w:rPr>
        <w:br/>
        <w:t>- alle berekeningen die de regering zelf gemaakt heeft over een (mogelijke) extra bijdrage aan de Unie in 2014.</w:t>
      </w:r>
      <w:r w:rsidRPr="00E47F2E">
        <w:rPr>
          <w:rFonts w:ascii="Verdana" w:hAnsi="Verdana"/>
          <w:color w:val="000080"/>
          <w:sz w:val="18"/>
          <w:szCs w:val="18"/>
        </w:rPr>
        <w:br/>
        <w:t>De tijdlijn dient in ieder geval terug te gaan tot 1 januari 2014.</w:t>
      </w:r>
      <w:r w:rsidRPr="00E47F2E">
        <w:rPr>
          <w:rFonts w:ascii="Verdana" w:hAnsi="Verdana"/>
          <w:color w:val="000080"/>
          <w:sz w:val="18"/>
          <w:szCs w:val="18"/>
        </w:rPr>
        <w:br/>
      </w:r>
      <w:r w:rsidRPr="00E47F2E">
        <w:rPr>
          <w:rFonts w:ascii="Verdana" w:hAnsi="Verdana"/>
          <w:color w:val="000080"/>
          <w:sz w:val="18"/>
          <w:szCs w:val="18"/>
        </w:rPr>
        <w:br/>
        <w:t>Eddy van Hijum en Pieter Omtzigt (CDA)</w:t>
      </w:r>
      <w:r w:rsidRPr="00E47F2E">
        <w:rPr>
          <w:rFonts w:ascii="Verdana" w:hAnsi="Verdana"/>
          <w:color w:val="000080"/>
          <w:sz w:val="18"/>
          <w:szCs w:val="18"/>
        </w:rPr>
        <w:br/>
        <w:t>Wouter Koolmees (D66)</w:t>
      </w:r>
      <w:r w:rsidRPr="00E47F2E">
        <w:rPr>
          <w:rFonts w:ascii="Verdana" w:hAnsi="Verdana"/>
          <w:color w:val="000080"/>
          <w:sz w:val="18"/>
          <w:szCs w:val="18"/>
        </w:rPr>
        <w:br/>
        <w:t>Arnold Merkies (SP)</w:t>
      </w:r>
      <w:r w:rsidRPr="00E47F2E">
        <w:rPr>
          <w:rFonts w:ascii="Verdana" w:hAnsi="Verdana"/>
          <w:color w:val="000080"/>
          <w:sz w:val="18"/>
          <w:szCs w:val="18"/>
        </w:rPr>
        <w:br/>
        <w:t>Tony van Dijck (PVV)</w:t>
      </w:r>
      <w:r w:rsidRPr="00E47F2E">
        <w:rPr>
          <w:rFonts w:ascii="Verdana" w:hAnsi="Verdana"/>
          <w:color w:val="000080"/>
          <w:sz w:val="18"/>
          <w:szCs w:val="18"/>
        </w:rPr>
        <w:br/>
        <w:t>Carola Schouten en Gert Jan Segers (ChristenUnie)</w:t>
      </w:r>
      <w:r w:rsidRPr="00E47F2E">
        <w:rPr>
          <w:rFonts w:ascii="Verdana" w:hAnsi="Verdana"/>
          <w:color w:val="000080"/>
          <w:sz w:val="18"/>
          <w:szCs w:val="18"/>
        </w:rPr>
        <w:br/>
      </w:r>
      <w:proofErr w:type="spellStart"/>
      <w:r w:rsidRPr="00E47F2E">
        <w:rPr>
          <w:rFonts w:ascii="Verdana" w:hAnsi="Verdana"/>
          <w:color w:val="000080"/>
          <w:sz w:val="18"/>
          <w:szCs w:val="18"/>
        </w:rPr>
        <w:t>Elbert</w:t>
      </w:r>
      <w:proofErr w:type="spellEnd"/>
      <w:r w:rsidRPr="00E47F2E">
        <w:rPr>
          <w:rFonts w:ascii="Verdana" w:hAnsi="Verdana"/>
          <w:color w:val="000080"/>
          <w:sz w:val="18"/>
          <w:szCs w:val="18"/>
        </w:rPr>
        <w:t xml:space="preserve"> Dijkgraaf (SGP)</w:t>
      </w:r>
      <w:r w:rsidRPr="00E47F2E">
        <w:rPr>
          <w:rFonts w:ascii="Verdana" w:hAnsi="Verdana"/>
          <w:color w:val="000080"/>
          <w:sz w:val="18"/>
          <w:szCs w:val="18"/>
        </w:rPr>
        <w:br/>
        <w:t>Jesse Klaver (GroenLinks)</w:t>
      </w:r>
      <w:r w:rsidRPr="00E47F2E">
        <w:rPr>
          <w:rFonts w:ascii="Verdana" w:hAnsi="Verdana"/>
          <w:color w:val="000080"/>
          <w:sz w:val="18"/>
          <w:szCs w:val="18"/>
        </w:rPr>
        <w:br/>
      </w:r>
    </w:p>
    <w:sectPr w:rsidRPr="00E47F2E" w:rsidR="00E47F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2E"/>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47F2E"/>
    <w:rsid w:val="00E62E54"/>
    <w:rsid w:val="00E87AA4"/>
    <w:rsid w:val="00EB6EE7"/>
    <w:rsid w:val="00EE6045"/>
    <w:rsid w:val="00F269BF"/>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433</ap:Words>
  <ap:Characters>2216</ap:Characters>
  <ap:DocSecurity>0</ap:DocSecurity>
  <ap:Lines>18</ap:Lines>
  <ap:Paragraphs>5</ap:Paragraphs>
  <ap:ScaleCrop>false</ap:ScaleCrop>
  <ap:LinksUpToDate>false</ap:LinksUpToDate>
  <ap:CharactersWithSpaces>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2014-10-25T07:42:00.0000000Z</dcterms:created>
  <dcterms:modified xsi:type="dcterms:W3CDTF">2014-10-25T07:52:00.0000000Z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0x010100D0D04FC5CE2A424CA6BEDDEC6BFA76E2</vt:lpwstr>
  </property>
</Properties>
</file>