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E77" w:rsidP="003E1E77" w:rsidRDefault="003E1E77">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Zeeuw,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7 oktober 2014 12:42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Schouw G.; Giethoorn,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 procedure bericht "Staat moet hoge schadevergoeding betalen aan asielkinderen"</w:t>
      </w:r>
    </w:p>
    <w:p w:rsidR="003E1E77" w:rsidP="003E1E77" w:rsidRDefault="003E1E77"/>
    <w:p w:rsidR="003E1E77" w:rsidP="003E1E77" w:rsidRDefault="003E1E77">
      <w:r>
        <w:t>Beste griffie,</w:t>
      </w:r>
    </w:p>
    <w:p w:rsidR="003E1E77" w:rsidP="003E1E77" w:rsidRDefault="003E1E77"/>
    <w:p w:rsidR="003E1E77" w:rsidP="003E1E77" w:rsidRDefault="003E1E77">
      <w:r>
        <w:t>Namens het lid Schouw (D66) zou ik graag een email procedure willen starten voor een reactie van de staatssecretaris van V&amp;J op het bericht “Staat moet hoge schadevergoeding betalen aan asielkinderen” in NRC vandaag (</w:t>
      </w:r>
      <w:hyperlink w:history="1" r:id="rId5">
        <w:r>
          <w:rPr>
            <w:rStyle w:val="Hyperlink"/>
          </w:rPr>
          <w:t>http://www.nrc.nl/nieuws/2014/10/07/staat-moet-hoge-schadevergoeding-betalen-aan-asielkinderen/</w:t>
        </w:r>
      </w:hyperlink>
      <w:r>
        <w:t xml:space="preserve">). Het lid Schouw zou graag op korte termijn een brief hierover willen ontvangen, waarin ook ingegaan wordt op de consequenties van deze uitspraak en op de huidige aantallen kinderen die nog in gezinslocaties verblijven. </w:t>
      </w:r>
    </w:p>
    <w:p w:rsidR="003E1E77" w:rsidP="003E1E77" w:rsidRDefault="003E1E77"/>
    <w:p w:rsidR="003E1E77" w:rsidP="003E1E77" w:rsidRDefault="003E1E77">
      <w:r>
        <w:t xml:space="preserve">Hartelijk dank alvast. </w:t>
      </w:r>
    </w:p>
    <w:p w:rsidR="003E1E77" w:rsidP="003E1E77" w:rsidRDefault="003E1E77"/>
    <w:p w:rsidR="003E1E77" w:rsidP="003E1E77" w:rsidRDefault="003E1E77">
      <w:pPr>
        <w:spacing w:before="100" w:beforeAutospacing="1" w:after="100" w:afterAutospacing="1"/>
        <w:rPr>
          <w:color w:val="1F497D"/>
          <w:lang w:eastAsia="nl-NL"/>
        </w:rPr>
      </w:pPr>
      <w:r>
        <w:rPr>
          <w:color w:val="1F497D"/>
          <w:lang w:eastAsia="nl-NL"/>
        </w:rPr>
        <w:t>Met vriendelijke groet, </w:t>
      </w:r>
    </w:p>
    <w:p w:rsidRPr="003E1E77" w:rsidR="006D3A19" w:rsidP="003E1E77" w:rsidRDefault="003E1E77">
      <w:pPr>
        <w:spacing w:before="100" w:beforeAutospacing="1" w:after="100" w:afterAutospacing="1"/>
        <w:rPr>
          <w:color w:val="1F497D"/>
          <w:lang w:eastAsia="nl-NL"/>
        </w:rPr>
      </w:pPr>
      <w:r>
        <w:rPr>
          <w:color w:val="1F497D"/>
          <w:lang w:eastAsia="nl-NL"/>
        </w:rPr>
        <w:t>Maaike Zeeuw</w:t>
      </w:r>
      <w:r>
        <w:rPr>
          <w:color w:val="1F497D"/>
          <w:lang w:eastAsia="nl-NL"/>
        </w:rPr>
        <w:br/>
        <w:t>Beleidsmed</w:t>
      </w:r>
      <w:r>
        <w:rPr>
          <w:color w:val="1F497D"/>
          <w:lang w:eastAsia="nl-NL"/>
        </w:rPr>
        <w:t>ewerker  Tweede Kamerfractie D66</w:t>
      </w:r>
      <w:bookmarkStart w:name="_GoBack" w:id="0"/>
      <w:bookmarkEnd w:id="0"/>
    </w:p>
    <w:sectPr w:rsidRPr="003E1E77"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E7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1E77"/>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E1E7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1E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E1E7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1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8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rc.nl/nieuws/2014/10/07/staat-moet-hoge-schadevergoeding-betalen-aan-asielkinder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860</ap:Characters>
  <ap:DocSecurity>0</ap:DocSecurity>
  <ap:Lines>7</ap:Lines>
  <ap:Paragraphs>1</ap:Paragraphs>
  <ap:ScaleCrop>false</ap:ScaleCrop>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2014-10-08T07:50:00.0000000Z</dcterms:created>
  <dcterms:modified xsi:type="dcterms:W3CDTF">2014-10-08T07:50:00.0000000Z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0x010100A4D1366F71582C47BD0E646DF9AED2B7</vt:lpwstr>
  </property>
</Properties>
</file>