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63E98" w:rsidR="00565700" w:rsidP="00097AE2" w:rsidRDefault="00565700">
      <w:pPr>
        <w:rPr>
          <w:b/>
          <w:szCs w:val="18"/>
        </w:rPr>
      </w:pPr>
      <w:bookmarkStart w:name="_GoBack" w:id="0"/>
      <w:bookmarkEnd w:id="0"/>
      <w:r w:rsidRPr="00363E98">
        <w:rPr>
          <w:b/>
          <w:szCs w:val="18"/>
        </w:rPr>
        <w:t>Bijlage 1</w:t>
      </w:r>
    </w:p>
    <w:p w:rsidR="00565700" w:rsidP="00097AE2" w:rsidRDefault="00565700">
      <w:pPr>
        <w:rPr>
          <w:b/>
          <w:sz w:val="20"/>
          <w:szCs w:val="20"/>
        </w:rPr>
      </w:pPr>
    </w:p>
    <w:p w:rsidRPr="00363E98" w:rsidR="00FA274A" w:rsidP="00097AE2" w:rsidRDefault="00565700">
      <w:pPr>
        <w:rPr>
          <w:sz w:val="22"/>
          <w:szCs w:val="22"/>
        </w:rPr>
      </w:pPr>
      <w:r w:rsidRPr="00363E98">
        <w:rPr>
          <w:b/>
          <w:sz w:val="22"/>
          <w:szCs w:val="22"/>
        </w:rPr>
        <w:t>E</w:t>
      </w:r>
      <w:r w:rsidRPr="00363E98" w:rsidR="00E27C0C">
        <w:rPr>
          <w:b/>
          <w:sz w:val="22"/>
          <w:szCs w:val="22"/>
        </w:rPr>
        <w:t>nige nadere feiten en cijfers</w:t>
      </w:r>
      <w:r w:rsidR="00FF3FA8">
        <w:rPr>
          <w:b/>
          <w:sz w:val="22"/>
          <w:szCs w:val="22"/>
        </w:rPr>
        <w:t xml:space="preserve"> in relatie tot bestrijding van </w:t>
      </w:r>
      <w:r w:rsidR="003B4D7C">
        <w:rPr>
          <w:b/>
          <w:sz w:val="22"/>
          <w:szCs w:val="22"/>
        </w:rPr>
        <w:t>vossen</w:t>
      </w:r>
      <w:r w:rsidR="00363E98">
        <w:rPr>
          <w:b/>
          <w:sz w:val="22"/>
          <w:szCs w:val="22"/>
        </w:rPr>
        <w:t>.</w:t>
      </w:r>
    </w:p>
    <w:p w:rsidR="00FA274A" w:rsidP="00097AE2" w:rsidRDefault="00FA274A"/>
    <w:p w:rsidR="00FA274A" w:rsidP="00097AE2" w:rsidRDefault="00FA274A"/>
    <w:p w:rsidR="00565700" w:rsidP="00097AE2" w:rsidRDefault="00FA274A">
      <w:pPr>
        <w:rPr>
          <w:i/>
        </w:rPr>
      </w:pPr>
      <w:r w:rsidRPr="00FA274A">
        <w:rPr>
          <w:i/>
        </w:rPr>
        <w:t>Historie</w:t>
      </w:r>
    </w:p>
    <w:p w:rsidRPr="00FA274A" w:rsidR="00565700" w:rsidP="00097AE2" w:rsidRDefault="00565700">
      <w:pPr>
        <w:rPr>
          <w:i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565700" w:rsidTr="00E758CF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565700" w:rsidP="00565700" w:rsidRDefault="00565700">
            <w:pPr>
              <w:rPr>
                <w:szCs w:val="18"/>
              </w:rPr>
            </w:pPr>
            <w:r>
              <w:rPr>
                <w:szCs w:val="18"/>
              </w:rPr>
              <w:t xml:space="preserve">De wettelijke status en het beheer van de vos zijn sinds lang onderwerp van debat. Motieven en argumenten rond vossenbeheer hielden onder meer verband met </w:t>
            </w:r>
            <w:r w:rsidR="00E758CF">
              <w:rPr>
                <w:szCs w:val="18"/>
              </w:rPr>
              <w:t xml:space="preserve">het feit dat vossen </w:t>
            </w:r>
            <w:proofErr w:type="spellStart"/>
            <w:r w:rsidR="00E758CF">
              <w:rPr>
                <w:szCs w:val="18"/>
              </w:rPr>
              <w:t>bodembroeden</w:t>
            </w:r>
            <w:r>
              <w:rPr>
                <w:szCs w:val="18"/>
              </w:rPr>
              <w:t>de</w:t>
            </w:r>
            <w:proofErr w:type="spellEnd"/>
            <w:r>
              <w:rPr>
                <w:szCs w:val="18"/>
              </w:rPr>
              <w:t xml:space="preserve"> vogels, bejaagbare diersoorten, bedrijfsmatig gehouden pluimvee en - incidenteel – sierpluimvee van particulieren kunnen bemachtigen en dat vossen potentiële overbrengers zijn van rabiës</w:t>
            </w:r>
            <w:r>
              <w:rPr>
                <w:rStyle w:val="Voetnootmarkering"/>
                <w:szCs w:val="18"/>
              </w:rPr>
              <w:footnoteReference w:id="1"/>
            </w:r>
            <w:r>
              <w:rPr>
                <w:szCs w:val="18"/>
              </w:rPr>
              <w:t xml:space="preserve">. Houdingen ten aanzien van </w:t>
            </w:r>
            <w:proofErr w:type="spellStart"/>
            <w:r>
              <w:rPr>
                <w:szCs w:val="18"/>
              </w:rPr>
              <w:t>predatoren</w:t>
            </w:r>
            <w:proofErr w:type="spellEnd"/>
            <w:r>
              <w:rPr>
                <w:szCs w:val="18"/>
              </w:rPr>
              <w:t xml:space="preserve"> als de vos zijn in de loop van de tijd minder negatief geworden. Daarnaast hebben </w:t>
            </w:r>
            <w:r w:rsidR="00BF3FB4">
              <w:rPr>
                <w:szCs w:val="18"/>
              </w:rPr>
              <w:t xml:space="preserve">programma’s voor </w:t>
            </w:r>
            <w:r>
              <w:rPr>
                <w:szCs w:val="18"/>
              </w:rPr>
              <w:t>orale vaccinatie</w:t>
            </w:r>
            <w:r w:rsidR="00BF3FB4">
              <w:rPr>
                <w:szCs w:val="18"/>
              </w:rPr>
              <w:t xml:space="preserve"> van vossen </w:t>
            </w:r>
            <w:r>
              <w:rPr>
                <w:szCs w:val="18"/>
              </w:rPr>
              <w:t>rabiës sterk teruggedrongen in Europa</w:t>
            </w:r>
            <w:r>
              <w:rPr>
                <w:rStyle w:val="Voetnootmarkering"/>
                <w:szCs w:val="18"/>
              </w:rPr>
              <w:footnoteReference w:id="2"/>
            </w:r>
            <w:r>
              <w:rPr>
                <w:szCs w:val="18"/>
              </w:rPr>
              <w:t>. De publieke belangstelling voor de website “volgdevos.nl” wijst erop dat er in ons land nu ook sterk positieve houdingen ten aanzien van vossen bestaan</w:t>
            </w:r>
            <w:r>
              <w:rPr>
                <w:rStyle w:val="Voetnootmarkering"/>
                <w:szCs w:val="18"/>
              </w:rPr>
              <w:footnoteReference w:id="3"/>
            </w:r>
            <w:r>
              <w:rPr>
                <w:szCs w:val="18"/>
              </w:rPr>
              <w:t>.</w:t>
            </w:r>
          </w:p>
          <w:p w:rsidR="00565700" w:rsidP="00565700" w:rsidRDefault="00565700">
            <w:pPr>
              <w:rPr>
                <w:szCs w:val="18"/>
              </w:rPr>
            </w:pPr>
          </w:p>
          <w:p w:rsidR="00565700" w:rsidP="00565700" w:rsidRDefault="00565700">
            <w:pPr>
              <w:rPr>
                <w:szCs w:val="18"/>
              </w:rPr>
            </w:pPr>
            <w:r>
              <w:rPr>
                <w:szCs w:val="18"/>
              </w:rPr>
              <w:t>Vroegere Nederlandse wetgeving stimuleerde vossenjacht nog met premies</w:t>
            </w:r>
            <w:r>
              <w:rPr>
                <w:rStyle w:val="Voetnootmarkering"/>
                <w:szCs w:val="18"/>
              </w:rPr>
              <w:footnoteReference w:id="4"/>
            </w:r>
            <w:r>
              <w:rPr>
                <w:szCs w:val="18"/>
              </w:rPr>
              <w:t>. M</w:t>
            </w:r>
            <w:r w:rsidR="00830E0F">
              <w:rPr>
                <w:szCs w:val="18"/>
              </w:rPr>
              <w:t xml:space="preserve">eer recent, tussen 1954 en 1994, werden ook premies uitgekeerd, toen met het oog op </w:t>
            </w:r>
            <w:r w:rsidR="00E758CF">
              <w:rPr>
                <w:szCs w:val="18"/>
              </w:rPr>
              <w:t>rabiëspreventie</w:t>
            </w:r>
            <w:r>
              <w:rPr>
                <w:rStyle w:val="Voetnootmarkering"/>
                <w:szCs w:val="18"/>
              </w:rPr>
              <w:footnoteReference w:id="5"/>
            </w:r>
            <w:r>
              <w:rPr>
                <w:szCs w:val="18"/>
              </w:rPr>
              <w:t xml:space="preserve">. De Flora- en </w:t>
            </w:r>
            <w:proofErr w:type="spellStart"/>
            <w:r>
              <w:rPr>
                <w:szCs w:val="18"/>
              </w:rPr>
              <w:t>faunawet</w:t>
            </w:r>
            <w:proofErr w:type="spellEnd"/>
            <w:r>
              <w:rPr>
                <w:szCs w:val="18"/>
              </w:rPr>
              <w:t xml:space="preserve"> 1998 markeerde een minder vanzelfsprekend en meer gedecentraliseerd toestaan van vossenbestrijding. In 2006 werden de mogelijkheden voor vossenbestrijding onder de Flora- en </w:t>
            </w:r>
            <w:proofErr w:type="spellStart"/>
            <w:r>
              <w:rPr>
                <w:szCs w:val="18"/>
              </w:rPr>
              <w:t>faunawet</w:t>
            </w:r>
            <w:proofErr w:type="spellEnd"/>
            <w:r>
              <w:rPr>
                <w:szCs w:val="18"/>
              </w:rPr>
              <w:t xml:space="preserve"> weer verruimd middels een wetswijziging</w:t>
            </w:r>
            <w:r>
              <w:rPr>
                <w:rStyle w:val="Voetnootmarkering"/>
                <w:szCs w:val="18"/>
              </w:rPr>
              <w:footnoteReference w:id="6"/>
            </w:r>
            <w:r>
              <w:rPr>
                <w:szCs w:val="18"/>
              </w:rPr>
              <w:t xml:space="preserve"> en plaatsing van de vos op de zogeheten landelijke vrijstellingslijst</w:t>
            </w:r>
            <w:r>
              <w:rPr>
                <w:rStyle w:val="Voetnootmarkering"/>
                <w:szCs w:val="18"/>
              </w:rPr>
              <w:footnoteReference w:id="7"/>
            </w:r>
            <w:r>
              <w:rPr>
                <w:szCs w:val="18"/>
              </w:rPr>
              <w:t>.</w:t>
            </w:r>
          </w:p>
          <w:p w:rsidR="00565700" w:rsidP="00097AE2" w:rsidRDefault="00565700"/>
        </w:tc>
      </w:tr>
    </w:tbl>
    <w:p w:rsidR="00FA274A" w:rsidP="00097AE2" w:rsidRDefault="00FA274A"/>
    <w:p w:rsidR="00565700" w:rsidP="00097AE2" w:rsidRDefault="00565700"/>
    <w:p w:rsidRPr="008238AA" w:rsidR="00FA274A" w:rsidP="00FA274A" w:rsidRDefault="00784A17">
      <w:pPr>
        <w:rPr>
          <w:i/>
          <w:szCs w:val="18"/>
        </w:rPr>
      </w:pPr>
      <w:r>
        <w:rPr>
          <w:i/>
          <w:szCs w:val="18"/>
        </w:rPr>
        <w:t>V</w:t>
      </w:r>
      <w:r w:rsidRPr="008238AA" w:rsidR="00FA274A">
        <w:rPr>
          <w:i/>
          <w:szCs w:val="18"/>
        </w:rPr>
        <w:t>ossenpopulaties</w:t>
      </w:r>
    </w:p>
    <w:p w:rsidR="00FA274A" w:rsidP="00097AE2" w:rsidRDefault="00FA274A"/>
    <w:tbl>
      <w:tblPr>
        <w:tblStyle w:val="Tabelraster"/>
        <w:tblpPr w:leftFromText="141" w:rightFromText="141" w:vertAnchor="text" w:horzAnchor="page" w:tblpX="6523" w:tblpY="2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61"/>
      </w:tblGrid>
      <w:tr w:rsidR="00565700" w:rsidTr="00230840">
        <w:trPr>
          <w:trHeight w:val="3393"/>
        </w:trPr>
        <w:tc>
          <w:tcPr>
            <w:tcW w:w="3261" w:type="dxa"/>
          </w:tcPr>
          <w:p w:rsidR="00E758CF" w:rsidP="00E249AD" w:rsidRDefault="00565700">
            <w:pPr>
              <w:rPr>
                <w:sz w:val="16"/>
                <w:szCs w:val="16"/>
              </w:rPr>
            </w:pPr>
            <w:r w:rsidRPr="0085562D">
              <w:rPr>
                <w:b/>
                <w:sz w:val="16"/>
                <w:szCs w:val="16"/>
              </w:rPr>
              <w:t xml:space="preserve">Figuur </w:t>
            </w:r>
            <w:r>
              <w:rPr>
                <w:b/>
                <w:sz w:val="16"/>
                <w:szCs w:val="16"/>
              </w:rPr>
              <w:t xml:space="preserve">1: </w:t>
            </w:r>
            <w:r>
              <w:rPr>
                <w:sz w:val="16"/>
                <w:szCs w:val="16"/>
              </w:rPr>
              <w:t xml:space="preserve"> </w:t>
            </w:r>
            <w:r w:rsidR="00E249AD">
              <w:rPr>
                <w:sz w:val="16"/>
                <w:szCs w:val="16"/>
              </w:rPr>
              <w:t>Het v</w:t>
            </w:r>
            <w:r w:rsidR="00B21979">
              <w:rPr>
                <w:sz w:val="16"/>
                <w:szCs w:val="16"/>
              </w:rPr>
              <w:t>óórkomen</w:t>
            </w:r>
            <w:r>
              <w:rPr>
                <w:sz w:val="16"/>
                <w:szCs w:val="16"/>
              </w:rPr>
              <w:t xml:space="preserve"> van </w:t>
            </w:r>
            <w:r w:rsidRPr="00477651">
              <w:rPr>
                <w:sz w:val="16"/>
                <w:szCs w:val="16"/>
              </w:rPr>
              <w:t xml:space="preserve">vossen in </w:t>
            </w:r>
            <w:r w:rsidR="00230840">
              <w:rPr>
                <w:sz w:val="16"/>
                <w:szCs w:val="16"/>
              </w:rPr>
              <w:t>Nederland</w:t>
            </w:r>
            <w:r w:rsidRPr="00477651">
              <w:rPr>
                <w:sz w:val="16"/>
                <w:szCs w:val="16"/>
              </w:rPr>
              <w:t xml:space="preserve"> </w:t>
            </w:r>
            <w:r w:rsidR="00230840">
              <w:rPr>
                <w:sz w:val="16"/>
                <w:szCs w:val="16"/>
              </w:rPr>
              <w:t>in</w:t>
            </w:r>
            <w:r w:rsidRPr="00477651">
              <w:rPr>
                <w:sz w:val="16"/>
                <w:szCs w:val="16"/>
              </w:rPr>
              <w:t xml:space="preserve"> de periode </w:t>
            </w:r>
            <w:r>
              <w:rPr>
                <w:sz w:val="16"/>
                <w:szCs w:val="16"/>
              </w:rPr>
              <w:t>1970</w:t>
            </w:r>
            <w:r w:rsidRPr="00477651">
              <w:rPr>
                <w:sz w:val="16"/>
                <w:szCs w:val="16"/>
              </w:rPr>
              <w:t>-201</w:t>
            </w:r>
            <w:r>
              <w:rPr>
                <w:sz w:val="16"/>
                <w:szCs w:val="16"/>
              </w:rPr>
              <w:t xml:space="preserve">3. </w:t>
            </w:r>
            <w:r w:rsidRPr="00477651">
              <w:rPr>
                <w:sz w:val="16"/>
                <w:szCs w:val="16"/>
              </w:rPr>
              <w:t xml:space="preserve">Bron: </w:t>
            </w:r>
            <w:r w:rsidR="00ED6E34">
              <w:rPr>
                <w:sz w:val="16"/>
                <w:szCs w:val="16"/>
              </w:rPr>
              <w:t>Nationale Databank Flora en Fauna</w:t>
            </w:r>
          </w:p>
          <w:p w:rsidR="00565700" w:rsidP="00E249AD" w:rsidRDefault="00E758CF">
            <w:pPr>
              <w:rPr>
                <w:szCs w:val="18"/>
              </w:rPr>
            </w:pPr>
            <w:r>
              <w:rPr>
                <w:sz w:val="16"/>
                <w:szCs w:val="16"/>
              </w:rPr>
              <w:t xml:space="preserve"> (</w:t>
            </w:r>
            <w:r w:rsidR="00230840">
              <w:rPr>
                <w:sz w:val="16"/>
                <w:szCs w:val="16"/>
              </w:rPr>
              <w:t xml:space="preserve">&lt; </w:t>
            </w:r>
            <w:hyperlink w:history="1" r:id="rId9">
              <w:r w:rsidRPr="00777679">
                <w:rPr>
                  <w:rStyle w:val="Hyperlink"/>
                  <w:sz w:val="16"/>
                  <w:szCs w:val="16"/>
                </w:rPr>
                <w:t>http://www.telmee.nl</w:t>
              </w:r>
            </w:hyperlink>
            <w:r w:rsidR="00230840">
              <w:rPr>
                <w:sz w:val="16"/>
                <w:szCs w:val="16"/>
              </w:rPr>
              <w:t xml:space="preserve"> &gt;)</w:t>
            </w:r>
            <w:r w:rsidRPr="00477651" w:rsidR="00565700">
              <w:rPr>
                <w:sz w:val="16"/>
                <w:szCs w:val="16"/>
              </w:rPr>
              <w:t>.</w:t>
            </w:r>
          </w:p>
        </w:tc>
      </w:tr>
    </w:tbl>
    <w:p w:rsidRPr="00230840" w:rsidR="00813F90" w:rsidP="00813F90" w:rsidRDefault="00813F90">
      <w:r>
        <w:rPr>
          <w:noProof/>
        </w:rPr>
        <w:drawing>
          <wp:inline distT="0" distB="0" distL="0" distR="0" wp14:anchorId="3B939CA3" wp14:editId="28ECF920">
            <wp:extent cx="2260600" cy="2260600"/>
            <wp:effectExtent l="0" t="0" r="6350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e9e546_5d4f_ffffffff_1970_2013.png"/>
                    <pic:cNvPicPr/>
                  </pic:nvPicPr>
                  <pic:blipFill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F90" w:rsidP="00097AE2" w:rsidRDefault="00813F90"/>
    <w:p w:rsidR="00FA274A" w:rsidP="00097AE2" w:rsidRDefault="00FA274A"/>
    <w:p w:rsidR="00FA274A" w:rsidP="00097AE2" w:rsidRDefault="00FA274A"/>
    <w:p w:rsidR="00FA274A" w:rsidP="00FA274A" w:rsidRDefault="00FA274A">
      <w:pPr>
        <w:jc w:val="center"/>
        <w:rPr>
          <w:szCs w:val="18"/>
        </w:rPr>
      </w:pPr>
    </w:p>
    <w:tbl>
      <w:tblPr>
        <w:tblStyle w:val="Tabelraster"/>
        <w:tblpPr w:leftFromText="141" w:rightFromText="141" w:vertAnchor="text" w:horzAnchor="page" w:tblpX="6718" w:tblpY="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34"/>
      </w:tblGrid>
      <w:tr w:rsidR="00565700" w:rsidTr="00B20F99">
        <w:trPr>
          <w:trHeight w:val="3393"/>
        </w:trPr>
        <w:tc>
          <w:tcPr>
            <w:tcW w:w="3261" w:type="dxa"/>
          </w:tcPr>
          <w:p w:rsidR="00E758CF" w:rsidP="00376188" w:rsidRDefault="00565700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85562D">
              <w:rPr>
                <w:b/>
                <w:sz w:val="16"/>
                <w:szCs w:val="16"/>
              </w:rPr>
              <w:t xml:space="preserve">Figuur 2: Geïndexeerde landelijke populatietrend van vossen in </w:t>
            </w:r>
            <w:r w:rsidR="00B21979">
              <w:rPr>
                <w:b/>
                <w:sz w:val="16"/>
                <w:szCs w:val="16"/>
              </w:rPr>
              <w:t>Neder</w:t>
            </w:r>
            <w:r w:rsidRPr="0085562D">
              <w:rPr>
                <w:b/>
                <w:sz w:val="16"/>
                <w:szCs w:val="16"/>
              </w:rPr>
              <w:t>land voor de periode 1994-2012.</w:t>
            </w:r>
            <w:r w:rsidRPr="0085562D">
              <w:rPr>
                <w:sz w:val="16"/>
                <w:szCs w:val="16"/>
              </w:rPr>
              <w:t xml:space="preserve"> </w:t>
            </w:r>
          </w:p>
          <w:p w:rsidR="00E758CF" w:rsidP="00376188" w:rsidRDefault="00565700">
            <w:pPr>
              <w:autoSpaceDE w:val="0"/>
              <w:autoSpaceDN w:val="0"/>
              <w:adjustRightInd w:val="0"/>
              <w:spacing w:line="240" w:lineRule="auto"/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</w:pPr>
            <w:r w:rsidRPr="00376188">
              <w:rPr>
                <w:color w:val="000000" w:themeColor="text1"/>
                <w:sz w:val="16"/>
                <w:szCs w:val="16"/>
              </w:rPr>
              <w:t xml:space="preserve">De indexwaarde 100 correspondeert met de situatie in het jaar 2000. Brongegevens: </w:t>
            </w:r>
            <w:r w:rsidR="00E758CF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>CBS, PBL, Wageningen UR (2013):</w:t>
            </w:r>
            <w:r w:rsidRPr="00376188" w:rsid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 xml:space="preserve"> Kraaiachtigen en vos, 1990-2012 (indicator 1090,</w:t>
            </w:r>
            <w:r w:rsid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376188" w:rsid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>versie 12, 20 augustus 2013).</w:t>
            </w:r>
            <w:r w:rsid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Pr="00376188" w:rsidR="00376188" w:rsidP="00376188" w:rsidRDefault="00D61B57">
            <w:pPr>
              <w:autoSpaceDE w:val="0"/>
              <w:autoSpaceDN w:val="0"/>
              <w:adjustRightInd w:val="0"/>
              <w:spacing w:line="240" w:lineRule="auto"/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</w:pPr>
            <w:hyperlink w:history="1" r:id="rId12">
              <w:r w:rsidRPr="00892A55" w:rsidR="00376188">
                <w:rPr>
                  <w:rStyle w:val="Hyperlink"/>
                  <w:rFonts w:cs="FreeSans"/>
                  <w:sz w:val="16"/>
                  <w:szCs w:val="16"/>
                  <w:lang w:eastAsia="en-US"/>
                </w:rPr>
                <w:t>www.compendiumvoordeleefomgeving.nl</w:t>
              </w:r>
            </w:hyperlink>
            <w:r w:rsidR="00E758CF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376188" w:rsid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 xml:space="preserve">Den Haag: </w:t>
            </w:r>
            <w:r w:rsidRPr="00376188" w:rsid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>CBS</w:t>
            </w:r>
            <w:r w:rsid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 xml:space="preserve">; </w:t>
            </w:r>
            <w:r w:rsidRPr="00376188" w:rsid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>Den</w:t>
            </w:r>
            <w:r w:rsid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376188" w:rsid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>Haag</w:t>
            </w:r>
            <w:r w:rsid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 xml:space="preserve">/ </w:t>
            </w:r>
            <w:proofErr w:type="spellStart"/>
            <w:r w:rsid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>Bilthoven</w:t>
            </w:r>
            <w:proofErr w:type="spellEnd"/>
            <w:r w:rsid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 xml:space="preserve">: </w:t>
            </w:r>
            <w:r w:rsidRPr="00376188" w:rsid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>Planbureau voor de Leefomgeving</w:t>
            </w:r>
            <w:r w:rsid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 xml:space="preserve">; Wageningen: </w:t>
            </w:r>
            <w:r w:rsidRPr="00376188" w:rsid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>Wageningen UR</w:t>
            </w:r>
          </w:p>
          <w:p w:rsidR="00565700" w:rsidP="00376188" w:rsidRDefault="00376188">
            <w:pPr>
              <w:rPr>
                <w:szCs w:val="18"/>
              </w:rPr>
            </w:pPr>
            <w:r w:rsidRPr="00376188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</w:tr>
    </w:tbl>
    <w:p w:rsidR="00565700" w:rsidP="00813F90" w:rsidRDefault="00CB64A8">
      <w:pPr>
        <w:rPr>
          <w:szCs w:val="18"/>
        </w:rPr>
      </w:pPr>
      <w:r>
        <w:rPr>
          <w:noProof/>
        </w:rPr>
        <w:drawing>
          <wp:inline distT="0" distB="0" distL="0" distR="0" wp14:anchorId="59572653" wp14:editId="7F6625D9">
            <wp:extent cx="2842617" cy="2143125"/>
            <wp:effectExtent l="0" t="0" r="15240" b="9525"/>
            <wp:docPr id="1" name="Grafi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Style w:val="Tabelraster"/>
        <w:tblpPr w:leftFromText="141" w:rightFromText="141" w:vertAnchor="text" w:horzAnchor="page" w:tblpX="6763" w:tblpY="143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652"/>
      </w:tblGrid>
      <w:tr w:rsidR="00B20F99" w:rsidTr="00E758CF">
        <w:trPr>
          <w:trHeight w:val="3393"/>
        </w:trPr>
        <w:tc>
          <w:tcPr>
            <w:tcW w:w="3652" w:type="dxa"/>
          </w:tcPr>
          <w:p w:rsidR="00E758CF" w:rsidP="00E24DBC" w:rsidRDefault="00B20F99">
            <w:pPr>
              <w:spacing w:line="240" w:lineRule="auto"/>
              <w:rPr>
                <w:sz w:val="16"/>
                <w:szCs w:val="16"/>
              </w:rPr>
            </w:pPr>
            <w:r w:rsidRPr="0085562D">
              <w:rPr>
                <w:b/>
                <w:sz w:val="16"/>
                <w:szCs w:val="16"/>
              </w:rPr>
              <w:t xml:space="preserve">Figuur </w:t>
            </w:r>
            <w:r>
              <w:rPr>
                <w:b/>
                <w:sz w:val="16"/>
                <w:szCs w:val="16"/>
              </w:rPr>
              <w:t>3</w:t>
            </w:r>
            <w:r w:rsidRPr="0085562D">
              <w:rPr>
                <w:b/>
                <w:sz w:val="16"/>
                <w:szCs w:val="16"/>
              </w:rPr>
              <w:t xml:space="preserve">:  Geïndexeerde landelijke populatietrend van weidevogels gezamenlijk (ononderbroken lijn) en alleen grutto’s (onderbroken lijn) in </w:t>
            </w:r>
            <w:r w:rsidR="00B21979">
              <w:rPr>
                <w:b/>
                <w:sz w:val="16"/>
                <w:szCs w:val="16"/>
              </w:rPr>
              <w:t>Neder</w:t>
            </w:r>
            <w:r w:rsidRPr="0085562D">
              <w:rPr>
                <w:b/>
                <w:sz w:val="16"/>
                <w:szCs w:val="16"/>
              </w:rPr>
              <w:t>land, weergegeven voor de periode 1994-2012.</w:t>
            </w:r>
            <w:r w:rsidRPr="0085562D">
              <w:rPr>
                <w:sz w:val="16"/>
                <w:szCs w:val="16"/>
              </w:rPr>
              <w:t xml:space="preserve"> </w:t>
            </w:r>
          </w:p>
          <w:p w:rsidRPr="0085562D" w:rsidR="00B20F99" w:rsidP="00E24DBC" w:rsidRDefault="00B20F99">
            <w:pPr>
              <w:spacing w:line="240" w:lineRule="auto"/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</w:pPr>
            <w:r w:rsidRPr="0085562D">
              <w:rPr>
                <w:sz w:val="16"/>
                <w:szCs w:val="16"/>
              </w:rPr>
              <w:t>De indexwaarde 100 correspondeert met de situatie in het jaar 2000. Weidevogels: grutto, kievit, scholekster, tureluur, veldleeuwerik, graspieper, gele kwikstaart, kuifeend en slobeend. Bronge</w:t>
            </w:r>
            <w:r w:rsidR="003B4BD5">
              <w:rPr>
                <w:sz w:val="16"/>
                <w:szCs w:val="16"/>
              </w:rPr>
              <w:t>ge</w:t>
            </w:r>
            <w:r w:rsidRPr="0085562D">
              <w:rPr>
                <w:sz w:val="16"/>
                <w:szCs w:val="16"/>
              </w:rPr>
              <w:t xml:space="preserve">vens: </w:t>
            </w:r>
            <w:r w:rsidRPr="0085562D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 xml:space="preserve">CBS, PBL, Wageningen UR (2014). Weidevogels, 1990-2012 (indicator 1183, versie 14, 7 januari 2014). </w:t>
            </w:r>
            <w:hyperlink w:history="1" r:id="rId14">
              <w:r w:rsidRPr="0085562D">
                <w:rPr>
                  <w:rStyle w:val="Hyperlink"/>
                  <w:rFonts w:cs="FreeSans"/>
                  <w:sz w:val="16"/>
                  <w:szCs w:val="16"/>
                  <w:lang w:eastAsia="en-US"/>
                </w:rPr>
                <w:t>www.compendiumvoordeleefomgeving.nl</w:t>
              </w:r>
            </w:hyperlink>
            <w:r w:rsidRPr="0085562D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 xml:space="preserve"> Den Haag: CBS; Den Haag/ </w:t>
            </w:r>
            <w:proofErr w:type="spellStart"/>
            <w:r w:rsidRPr="0085562D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>Bilthoven</w:t>
            </w:r>
            <w:proofErr w:type="spellEnd"/>
            <w:r w:rsidRPr="0085562D"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  <w:t>: Planbureau voor de Leefomgeving; Wageningen: Wageningen UR.</w:t>
            </w:r>
          </w:p>
          <w:p w:rsidR="00B20F99" w:rsidP="00E24DBC" w:rsidRDefault="00B20F99">
            <w:pPr>
              <w:spacing w:line="240" w:lineRule="auto"/>
              <w:rPr>
                <w:szCs w:val="18"/>
              </w:rPr>
            </w:pPr>
          </w:p>
        </w:tc>
      </w:tr>
    </w:tbl>
    <w:p w:rsidR="00FA274A" w:rsidP="00813F90" w:rsidRDefault="00FA274A">
      <w:pPr>
        <w:rPr>
          <w:szCs w:val="18"/>
        </w:rPr>
      </w:pPr>
    </w:p>
    <w:p w:rsidR="00C6701F" w:rsidP="00FA274A" w:rsidRDefault="00C6701F">
      <w:pPr>
        <w:rPr>
          <w:b/>
          <w:sz w:val="16"/>
          <w:szCs w:val="16"/>
        </w:rPr>
      </w:pPr>
    </w:p>
    <w:p w:rsidR="00FA274A" w:rsidP="00097AE2" w:rsidRDefault="00FA274A"/>
    <w:p w:rsidR="00FD0A6A" w:rsidP="00FD0A6A" w:rsidRDefault="00F8733D">
      <w:pPr>
        <w:rPr>
          <w:i/>
          <w:szCs w:val="18"/>
        </w:rPr>
      </w:pPr>
      <w:r>
        <w:rPr>
          <w:i/>
          <w:szCs w:val="18"/>
        </w:rPr>
        <w:t>W</w:t>
      </w:r>
      <w:r w:rsidR="00FD0A6A">
        <w:rPr>
          <w:i/>
          <w:szCs w:val="18"/>
        </w:rPr>
        <w:t>eide</w:t>
      </w:r>
      <w:r w:rsidRPr="003E18C2" w:rsidR="00FD0A6A">
        <w:rPr>
          <w:i/>
          <w:szCs w:val="18"/>
        </w:rPr>
        <w:t xml:space="preserve">vogels </w:t>
      </w:r>
    </w:p>
    <w:p w:rsidRPr="003E18C2" w:rsidR="00B20F99" w:rsidP="00FD0A6A" w:rsidRDefault="00B20F99">
      <w:pPr>
        <w:rPr>
          <w:i/>
          <w:szCs w:val="18"/>
        </w:rPr>
      </w:pPr>
    </w:p>
    <w:p w:rsidR="00881CA9" w:rsidP="00097AE2" w:rsidRDefault="00881CA9"/>
    <w:p w:rsidR="00B20F99" w:rsidP="00B20F99" w:rsidRDefault="00881CA9">
      <w:r>
        <w:rPr>
          <w:noProof/>
        </w:rPr>
        <w:drawing>
          <wp:inline distT="0" distB="0" distL="0" distR="0" wp14:anchorId="51FE7C69" wp14:editId="2AF7BA1D">
            <wp:extent cx="2838450" cy="2139983"/>
            <wp:effectExtent l="0" t="0" r="19050" b="12700"/>
            <wp:docPr id="3" name="Grafi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81CA9" w:rsidP="00B20F99" w:rsidRDefault="00881CA9"/>
    <w:p w:rsidR="008B4F9F" w:rsidP="00097AE2" w:rsidRDefault="008B4F9F"/>
    <w:p w:rsidR="008B4F9F" w:rsidP="00097AE2" w:rsidRDefault="008B4F9F"/>
    <w:p w:rsidR="000D6EF5" w:rsidRDefault="000D6EF5">
      <w:pPr>
        <w:spacing w:line="240" w:lineRule="auto"/>
      </w:pPr>
    </w:p>
    <w:p w:rsidR="008B4F9F" w:rsidP="00097AE2" w:rsidRDefault="008B4F9F"/>
    <w:p w:rsidRPr="003E18C2" w:rsidR="006E3A67" w:rsidP="006E3A67" w:rsidRDefault="00840CE9">
      <w:pPr>
        <w:rPr>
          <w:i/>
          <w:szCs w:val="18"/>
        </w:rPr>
      </w:pPr>
      <w:r>
        <w:rPr>
          <w:i/>
          <w:szCs w:val="18"/>
        </w:rPr>
        <w:t>B</w:t>
      </w:r>
      <w:r w:rsidR="006E3A67">
        <w:rPr>
          <w:i/>
          <w:szCs w:val="18"/>
        </w:rPr>
        <w:t>iologische en vrije-uitloopkippen</w:t>
      </w:r>
    </w:p>
    <w:p w:rsidR="00F56B4D" w:rsidP="00097AE2" w:rsidRDefault="00F56B4D"/>
    <w:tbl>
      <w:tblPr>
        <w:tblStyle w:val="Tabelraster"/>
        <w:tblpPr w:leftFromText="141" w:rightFromText="141" w:vertAnchor="text" w:horzAnchor="page" w:tblpX="6723" w:tblpY="-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227"/>
      </w:tblGrid>
      <w:tr w:rsidR="00F56B4D" w:rsidTr="00F56B4D">
        <w:trPr>
          <w:trHeight w:val="3393"/>
        </w:trPr>
        <w:tc>
          <w:tcPr>
            <w:tcW w:w="3227" w:type="dxa"/>
          </w:tcPr>
          <w:p w:rsidRPr="0085562D" w:rsidR="00F56B4D" w:rsidP="00E24DBC" w:rsidRDefault="00F56B4D">
            <w:pPr>
              <w:spacing w:line="240" w:lineRule="auto"/>
              <w:rPr>
                <w:rFonts w:cs="FreeSans"/>
                <w:color w:val="000000" w:themeColor="text1"/>
                <w:sz w:val="16"/>
                <w:szCs w:val="16"/>
                <w:lang w:eastAsia="en-US"/>
              </w:rPr>
            </w:pPr>
            <w:r w:rsidRPr="0085562D">
              <w:rPr>
                <w:b/>
                <w:sz w:val="16"/>
                <w:szCs w:val="16"/>
              </w:rPr>
              <w:t xml:space="preserve">Figuur </w:t>
            </w:r>
            <w:r>
              <w:rPr>
                <w:b/>
                <w:sz w:val="16"/>
                <w:szCs w:val="16"/>
              </w:rPr>
              <w:t>4</w:t>
            </w:r>
            <w:r w:rsidRPr="0085562D">
              <w:rPr>
                <w:b/>
                <w:sz w:val="16"/>
                <w:szCs w:val="16"/>
              </w:rPr>
              <w:t xml:space="preserve">:  </w:t>
            </w:r>
            <w:r>
              <w:rPr>
                <w:b/>
                <w:sz w:val="16"/>
                <w:szCs w:val="16"/>
              </w:rPr>
              <w:t xml:space="preserve">Aantal leghennen in vrije-uitloopbedrijven </w:t>
            </w:r>
            <w:r w:rsidRPr="0085562D">
              <w:rPr>
                <w:b/>
                <w:sz w:val="16"/>
                <w:szCs w:val="16"/>
              </w:rPr>
              <w:t xml:space="preserve">(ononderbroken lijn) en </w:t>
            </w:r>
            <w:r>
              <w:rPr>
                <w:b/>
                <w:sz w:val="16"/>
                <w:szCs w:val="16"/>
              </w:rPr>
              <w:t xml:space="preserve">biologische bedrijven </w:t>
            </w:r>
            <w:r w:rsidRPr="0085562D">
              <w:rPr>
                <w:b/>
                <w:sz w:val="16"/>
                <w:szCs w:val="16"/>
              </w:rPr>
              <w:t xml:space="preserve">(onderbroken lijn) in </w:t>
            </w:r>
            <w:r w:rsidR="00483E88">
              <w:rPr>
                <w:b/>
                <w:sz w:val="16"/>
                <w:szCs w:val="16"/>
              </w:rPr>
              <w:t>Neder</w:t>
            </w:r>
            <w:r w:rsidRPr="0085562D">
              <w:rPr>
                <w:b/>
                <w:sz w:val="16"/>
                <w:szCs w:val="16"/>
              </w:rPr>
              <w:t>land</w:t>
            </w:r>
            <w:r>
              <w:rPr>
                <w:b/>
                <w:sz w:val="16"/>
                <w:szCs w:val="16"/>
              </w:rPr>
              <w:t xml:space="preserve"> in </w:t>
            </w:r>
            <w:r w:rsidRPr="0085562D">
              <w:rPr>
                <w:b/>
                <w:sz w:val="16"/>
                <w:szCs w:val="16"/>
              </w:rPr>
              <w:t xml:space="preserve">de periode </w:t>
            </w:r>
            <w:r>
              <w:rPr>
                <w:b/>
                <w:sz w:val="16"/>
                <w:szCs w:val="16"/>
              </w:rPr>
              <w:t>2007-</w:t>
            </w:r>
            <w:r w:rsidRPr="0085562D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3</w:t>
            </w:r>
            <w:r w:rsidRPr="0085562D">
              <w:rPr>
                <w:b/>
                <w:sz w:val="16"/>
                <w:szCs w:val="16"/>
              </w:rPr>
              <w:t>.</w:t>
            </w:r>
            <w:r w:rsidRPr="0085562D">
              <w:rPr>
                <w:sz w:val="16"/>
                <w:szCs w:val="16"/>
              </w:rPr>
              <w:t xml:space="preserve"> Bronge</w:t>
            </w:r>
            <w:r w:rsidR="002D50A6">
              <w:rPr>
                <w:sz w:val="16"/>
                <w:szCs w:val="16"/>
              </w:rPr>
              <w:t>ge</w:t>
            </w:r>
            <w:r w:rsidRPr="0085562D">
              <w:rPr>
                <w:sz w:val="16"/>
                <w:szCs w:val="16"/>
              </w:rPr>
              <w:t xml:space="preserve">vens: </w:t>
            </w:r>
            <w:r w:rsidR="00AB4213">
              <w:rPr>
                <w:sz w:val="16"/>
                <w:szCs w:val="16"/>
              </w:rPr>
              <w:t xml:space="preserve">Productschap Vee, Vlees en Eieren en </w:t>
            </w:r>
            <w:r>
              <w:rPr>
                <w:sz w:val="16"/>
                <w:szCs w:val="16"/>
              </w:rPr>
              <w:t>Productschap Pluimvee en Eieren.</w:t>
            </w:r>
          </w:p>
          <w:p w:rsidR="00F56B4D" w:rsidP="00F56B4D" w:rsidRDefault="00F56B4D">
            <w:pPr>
              <w:rPr>
                <w:szCs w:val="18"/>
              </w:rPr>
            </w:pPr>
          </w:p>
        </w:tc>
      </w:tr>
    </w:tbl>
    <w:p w:rsidR="00F8733D" w:rsidP="00097AE2" w:rsidRDefault="0001299C">
      <w:r>
        <w:rPr>
          <w:noProof/>
        </w:rPr>
        <w:drawing>
          <wp:inline distT="0" distB="0" distL="0" distR="0" wp14:anchorId="6B93AA99" wp14:editId="1B04AAD7">
            <wp:extent cx="2844000" cy="2138400"/>
            <wp:effectExtent l="0" t="0" r="13970" b="14605"/>
            <wp:docPr id="5" name="Grafie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F8733D" w:rsidSect="00311580">
      <w:footerReference w:type="default" r:id="rId17"/>
      <w:footerReference w:type="first" r:id="rId18"/>
      <w:pgSz w:w="11906" w:h="16838" w:code="9"/>
      <w:pgMar w:top="1418" w:right="1418" w:bottom="1418" w:left="1418" w:header="709" w:footer="709" w:gutter="0"/>
      <w:pgNumType w:start="1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F90" w:rsidRDefault="00813F90">
      <w:r>
        <w:separator/>
      </w:r>
    </w:p>
    <w:p w:rsidR="00813F90" w:rsidRDefault="00813F90"/>
  </w:endnote>
  <w:endnote w:type="continuationSeparator" w:id="0">
    <w:p w:rsidR="00813F90" w:rsidRDefault="00813F90">
      <w:r>
        <w:continuationSeparator/>
      </w:r>
    </w:p>
    <w:p w:rsidR="00813F90" w:rsidRDefault="00813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035825"/>
      <w:docPartObj>
        <w:docPartGallery w:val="Page Numbers (Bottom of Page)"/>
        <w:docPartUnique/>
      </w:docPartObj>
    </w:sdtPr>
    <w:sdtEndPr/>
    <w:sdtContent>
      <w:p w:rsidR="00813F90" w:rsidRDefault="00813F9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B57">
          <w:rPr>
            <w:noProof/>
          </w:rPr>
          <w:t>1</w:t>
        </w:r>
        <w:r>
          <w:fldChar w:fldCharType="end"/>
        </w:r>
      </w:p>
    </w:sdtContent>
  </w:sdt>
  <w:p w:rsidR="00813F90" w:rsidRDefault="00813F9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F90" w:rsidRPr="00BC3B53" w:rsidRDefault="00813F90" w:rsidP="008C356D">
    <w:pPr>
      <w:pStyle w:val="Voettekst"/>
      <w:spacing w:line="240" w:lineRule="auto"/>
      <w:rPr>
        <w:sz w:val="2"/>
        <w:szCs w:val="2"/>
      </w:rPr>
    </w:pPr>
  </w:p>
  <w:p w:rsidR="00813F90" w:rsidRPr="00BC3B53" w:rsidRDefault="00813F9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F90" w:rsidRDefault="00813F90">
      <w:r>
        <w:separator/>
      </w:r>
    </w:p>
    <w:p w:rsidR="00813F90" w:rsidRDefault="00813F90"/>
  </w:footnote>
  <w:footnote w:type="continuationSeparator" w:id="0">
    <w:p w:rsidR="00813F90" w:rsidRDefault="00813F90">
      <w:r>
        <w:continuationSeparator/>
      </w:r>
    </w:p>
    <w:p w:rsidR="00813F90" w:rsidRDefault="00813F90"/>
  </w:footnote>
  <w:footnote w:id="1">
    <w:p w:rsidR="00565700" w:rsidRPr="007473BF" w:rsidRDefault="00565700" w:rsidP="00565700">
      <w:pPr>
        <w:pStyle w:val="Voetnoottekst"/>
        <w:rPr>
          <w:sz w:val="16"/>
          <w:szCs w:val="16"/>
        </w:rPr>
      </w:pPr>
      <w:r w:rsidRPr="007473BF">
        <w:rPr>
          <w:rStyle w:val="Voetnootmarkering"/>
          <w:sz w:val="16"/>
          <w:szCs w:val="16"/>
        </w:rPr>
        <w:footnoteRef/>
      </w:r>
      <w:r w:rsidRPr="007473BF">
        <w:rPr>
          <w:sz w:val="16"/>
          <w:szCs w:val="16"/>
        </w:rPr>
        <w:t xml:space="preserve"> Zie “Notitie inzake het vossenbeheer in Nederland” (TK, 1984-1985, 18600-XIV, nr. 20).</w:t>
      </w:r>
    </w:p>
  </w:footnote>
  <w:footnote w:id="2">
    <w:p w:rsidR="00565700" w:rsidRPr="007473BF" w:rsidRDefault="00565700" w:rsidP="00565700">
      <w:pPr>
        <w:pStyle w:val="Voetnoottekst"/>
        <w:rPr>
          <w:sz w:val="16"/>
          <w:szCs w:val="16"/>
        </w:rPr>
      </w:pPr>
      <w:r w:rsidRPr="007473BF">
        <w:rPr>
          <w:rStyle w:val="Voetnootmarkering"/>
          <w:sz w:val="16"/>
          <w:szCs w:val="16"/>
        </w:rPr>
        <w:footnoteRef/>
      </w:r>
      <w:r w:rsidRPr="007473BF">
        <w:rPr>
          <w:sz w:val="16"/>
          <w:szCs w:val="16"/>
        </w:rPr>
        <w:t xml:space="preserve"> Zie bijvoorbeeld het rapport “The </w:t>
      </w:r>
      <w:proofErr w:type="spellStart"/>
      <w:r w:rsidRPr="007473BF">
        <w:rPr>
          <w:sz w:val="16"/>
          <w:szCs w:val="16"/>
        </w:rPr>
        <w:t>oral</w:t>
      </w:r>
      <w:proofErr w:type="spellEnd"/>
      <w:r w:rsidRPr="007473BF">
        <w:rPr>
          <w:sz w:val="16"/>
          <w:szCs w:val="16"/>
        </w:rPr>
        <w:t xml:space="preserve"> </w:t>
      </w:r>
      <w:proofErr w:type="spellStart"/>
      <w:r w:rsidRPr="007473BF">
        <w:rPr>
          <w:sz w:val="16"/>
          <w:szCs w:val="16"/>
        </w:rPr>
        <w:t>vaccination</w:t>
      </w:r>
      <w:proofErr w:type="spellEnd"/>
      <w:r w:rsidRPr="007473BF">
        <w:rPr>
          <w:sz w:val="16"/>
          <w:szCs w:val="16"/>
        </w:rPr>
        <w:t xml:space="preserve"> of </w:t>
      </w:r>
      <w:proofErr w:type="spellStart"/>
      <w:r w:rsidRPr="007473BF">
        <w:rPr>
          <w:sz w:val="16"/>
          <w:szCs w:val="16"/>
        </w:rPr>
        <w:t>foxes</w:t>
      </w:r>
      <w:proofErr w:type="spellEnd"/>
      <w:r w:rsidRPr="007473BF">
        <w:rPr>
          <w:sz w:val="16"/>
          <w:szCs w:val="16"/>
        </w:rPr>
        <w:t xml:space="preserve"> </w:t>
      </w:r>
      <w:proofErr w:type="spellStart"/>
      <w:r w:rsidRPr="007473BF">
        <w:rPr>
          <w:sz w:val="16"/>
          <w:szCs w:val="16"/>
        </w:rPr>
        <w:t>against</w:t>
      </w:r>
      <w:proofErr w:type="spellEnd"/>
      <w:r w:rsidRPr="007473BF">
        <w:rPr>
          <w:sz w:val="16"/>
          <w:szCs w:val="16"/>
        </w:rPr>
        <w:t xml:space="preserve"> </w:t>
      </w:r>
      <w:proofErr w:type="spellStart"/>
      <w:r w:rsidRPr="007473BF">
        <w:rPr>
          <w:sz w:val="16"/>
          <w:szCs w:val="16"/>
        </w:rPr>
        <w:t>rabies</w:t>
      </w:r>
      <w:proofErr w:type="spellEnd"/>
      <w:r w:rsidRPr="007473BF">
        <w:rPr>
          <w:sz w:val="16"/>
          <w:szCs w:val="16"/>
        </w:rPr>
        <w:t xml:space="preserve">” (2002) van het </w:t>
      </w:r>
      <w:proofErr w:type="spellStart"/>
      <w:r w:rsidRPr="007473BF">
        <w:rPr>
          <w:sz w:val="16"/>
          <w:szCs w:val="16"/>
        </w:rPr>
        <w:t>Scientific</w:t>
      </w:r>
      <w:proofErr w:type="spellEnd"/>
      <w:r w:rsidRPr="007473BF">
        <w:rPr>
          <w:sz w:val="16"/>
          <w:szCs w:val="16"/>
        </w:rPr>
        <w:t xml:space="preserve"> </w:t>
      </w:r>
      <w:proofErr w:type="spellStart"/>
      <w:r w:rsidRPr="007473BF">
        <w:rPr>
          <w:sz w:val="16"/>
          <w:szCs w:val="16"/>
        </w:rPr>
        <w:t>Committee</w:t>
      </w:r>
      <w:proofErr w:type="spellEnd"/>
      <w:r w:rsidRPr="007473BF">
        <w:rPr>
          <w:sz w:val="16"/>
          <w:szCs w:val="16"/>
        </w:rPr>
        <w:t xml:space="preserve"> on </w:t>
      </w:r>
      <w:proofErr w:type="spellStart"/>
      <w:r w:rsidRPr="007473BF">
        <w:rPr>
          <w:sz w:val="16"/>
          <w:szCs w:val="16"/>
        </w:rPr>
        <w:t>Animal</w:t>
      </w:r>
      <w:proofErr w:type="spellEnd"/>
      <w:r w:rsidRPr="007473BF">
        <w:rPr>
          <w:sz w:val="16"/>
          <w:szCs w:val="16"/>
        </w:rPr>
        <w:t xml:space="preserve"> Health </w:t>
      </w:r>
      <w:proofErr w:type="spellStart"/>
      <w:r w:rsidRPr="007473BF">
        <w:rPr>
          <w:sz w:val="16"/>
          <w:szCs w:val="16"/>
        </w:rPr>
        <w:t>and</w:t>
      </w:r>
      <w:proofErr w:type="spellEnd"/>
      <w:r w:rsidRPr="007473BF">
        <w:rPr>
          <w:sz w:val="16"/>
          <w:szCs w:val="16"/>
        </w:rPr>
        <w:t xml:space="preserve"> </w:t>
      </w:r>
      <w:proofErr w:type="spellStart"/>
      <w:r w:rsidRPr="007473BF">
        <w:rPr>
          <w:sz w:val="16"/>
          <w:szCs w:val="16"/>
        </w:rPr>
        <w:t>Animal</w:t>
      </w:r>
      <w:proofErr w:type="spellEnd"/>
      <w:r w:rsidRPr="007473BF">
        <w:rPr>
          <w:sz w:val="16"/>
          <w:szCs w:val="16"/>
        </w:rPr>
        <w:t xml:space="preserve"> Welfare van de Europese Commissie en cijfers in het </w:t>
      </w:r>
      <w:proofErr w:type="spellStart"/>
      <w:r w:rsidRPr="007473BF">
        <w:rPr>
          <w:sz w:val="16"/>
          <w:szCs w:val="16"/>
        </w:rPr>
        <w:t>Rabies</w:t>
      </w:r>
      <w:proofErr w:type="spellEnd"/>
      <w:r w:rsidRPr="007473BF">
        <w:rPr>
          <w:sz w:val="16"/>
          <w:szCs w:val="16"/>
        </w:rPr>
        <w:t xml:space="preserve"> Bulletin Europe &lt; </w:t>
      </w:r>
      <w:hyperlink r:id="rId1" w:history="1">
        <w:r w:rsidRPr="007473BF">
          <w:rPr>
            <w:rStyle w:val="Hyperlink"/>
            <w:sz w:val="16"/>
            <w:szCs w:val="16"/>
          </w:rPr>
          <w:t>http://www.who-rabies-bulletin.org/Journal/Archive.aspx</w:t>
        </w:r>
      </w:hyperlink>
      <w:r w:rsidRPr="007473BF">
        <w:rPr>
          <w:sz w:val="16"/>
          <w:szCs w:val="16"/>
        </w:rPr>
        <w:t xml:space="preserve"> &gt;.</w:t>
      </w:r>
    </w:p>
  </w:footnote>
  <w:footnote w:id="3">
    <w:p w:rsidR="00565700" w:rsidRPr="007473BF" w:rsidRDefault="00565700" w:rsidP="00565700">
      <w:pPr>
        <w:pStyle w:val="Voetnoottekst"/>
        <w:rPr>
          <w:sz w:val="16"/>
          <w:szCs w:val="16"/>
        </w:rPr>
      </w:pPr>
      <w:r w:rsidRPr="007473BF">
        <w:rPr>
          <w:rStyle w:val="Voetnootmarkering"/>
          <w:sz w:val="16"/>
          <w:szCs w:val="16"/>
        </w:rPr>
        <w:footnoteRef/>
      </w:r>
      <w:r w:rsidRPr="007473BF">
        <w:rPr>
          <w:sz w:val="16"/>
          <w:szCs w:val="16"/>
        </w:rPr>
        <w:t xml:space="preserve"> In 2014 is deze website, die camerabeelden va</w:t>
      </w:r>
      <w:r w:rsidR="00E758CF">
        <w:rPr>
          <w:sz w:val="16"/>
          <w:szCs w:val="16"/>
        </w:rPr>
        <w:t xml:space="preserve">n </w:t>
      </w:r>
      <w:r w:rsidRPr="007473BF">
        <w:rPr>
          <w:sz w:val="16"/>
          <w:szCs w:val="16"/>
        </w:rPr>
        <w:t>vossen in en bij een burcht toont, bijna 1,6 miljoen keer bezocht door 335 duizend zogeheten unieke bezoekers.</w:t>
      </w:r>
    </w:p>
  </w:footnote>
  <w:footnote w:id="4">
    <w:p w:rsidR="00565700" w:rsidRPr="007473BF" w:rsidRDefault="00565700" w:rsidP="00565700">
      <w:pPr>
        <w:pStyle w:val="Voetnoottekst"/>
        <w:rPr>
          <w:sz w:val="16"/>
          <w:szCs w:val="16"/>
        </w:rPr>
      </w:pPr>
      <w:r w:rsidRPr="007473BF">
        <w:rPr>
          <w:rStyle w:val="Voetnootmarkering"/>
          <w:sz w:val="16"/>
          <w:szCs w:val="16"/>
        </w:rPr>
        <w:footnoteRef/>
      </w:r>
      <w:r w:rsidRPr="007473BF">
        <w:rPr>
          <w:sz w:val="16"/>
          <w:szCs w:val="16"/>
        </w:rPr>
        <w:t xml:space="preserve"> Zie Staatsblad 1814, 79, Staatsblad 1852, 47 en Staatsblad 1857, 87.</w:t>
      </w:r>
    </w:p>
  </w:footnote>
  <w:footnote w:id="5">
    <w:p w:rsidR="00565700" w:rsidRPr="007473BF" w:rsidRDefault="00565700" w:rsidP="00565700">
      <w:pPr>
        <w:pStyle w:val="Voetnoottekst"/>
        <w:rPr>
          <w:sz w:val="16"/>
          <w:szCs w:val="16"/>
        </w:rPr>
      </w:pPr>
      <w:r w:rsidRPr="007473BF">
        <w:rPr>
          <w:rStyle w:val="Voetnootmarkering"/>
          <w:sz w:val="16"/>
          <w:szCs w:val="16"/>
        </w:rPr>
        <w:footnoteRef/>
      </w:r>
      <w:r w:rsidRPr="007473BF">
        <w:rPr>
          <w:sz w:val="16"/>
          <w:szCs w:val="16"/>
        </w:rPr>
        <w:t xml:space="preserve"> Op grond van de verbeterde situatie rond rabiës, bestond niet langer aanleiding de premieregeling te handhaven; zie Regeling intrekking vossenpremie (Staatscourant 1993, 252).</w:t>
      </w:r>
    </w:p>
  </w:footnote>
  <w:footnote w:id="6">
    <w:p w:rsidR="00565700" w:rsidRPr="007473BF" w:rsidRDefault="00565700" w:rsidP="00565700">
      <w:pPr>
        <w:pStyle w:val="Voetnoottekst"/>
        <w:rPr>
          <w:sz w:val="16"/>
          <w:szCs w:val="16"/>
        </w:rPr>
      </w:pPr>
      <w:r w:rsidRPr="007473BF">
        <w:rPr>
          <w:rStyle w:val="Voetnootmarkering"/>
          <w:sz w:val="16"/>
          <w:szCs w:val="16"/>
        </w:rPr>
        <w:footnoteRef/>
      </w:r>
      <w:r w:rsidRPr="007473BF">
        <w:rPr>
          <w:sz w:val="16"/>
          <w:szCs w:val="16"/>
        </w:rPr>
        <w:t xml:space="preserve"> Zie Staatsblad 2006, 236</w:t>
      </w:r>
    </w:p>
  </w:footnote>
  <w:footnote w:id="7">
    <w:p w:rsidR="00565700" w:rsidRDefault="00565700" w:rsidP="00565700">
      <w:pPr>
        <w:pStyle w:val="Voetnoottekst"/>
      </w:pPr>
      <w:r w:rsidRPr="007473BF">
        <w:rPr>
          <w:rStyle w:val="Voetnootmarkering"/>
          <w:sz w:val="16"/>
          <w:szCs w:val="16"/>
        </w:rPr>
        <w:footnoteRef/>
      </w:r>
      <w:r w:rsidRPr="007473BF">
        <w:rPr>
          <w:sz w:val="16"/>
          <w:szCs w:val="16"/>
        </w:rPr>
        <w:t xml:space="preserve"> Zie Staatsblad 2006, 42.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28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4A"/>
    <w:rsid w:val="0001299C"/>
    <w:rsid w:val="00013862"/>
    <w:rsid w:val="00016012"/>
    <w:rsid w:val="00020189"/>
    <w:rsid w:val="00020EE4"/>
    <w:rsid w:val="00023E9A"/>
    <w:rsid w:val="00034A84"/>
    <w:rsid w:val="00035E67"/>
    <w:rsid w:val="000366F3"/>
    <w:rsid w:val="0005469A"/>
    <w:rsid w:val="00071F28"/>
    <w:rsid w:val="00074079"/>
    <w:rsid w:val="0008407E"/>
    <w:rsid w:val="00092799"/>
    <w:rsid w:val="00092C5F"/>
    <w:rsid w:val="00096680"/>
    <w:rsid w:val="00097AE2"/>
    <w:rsid w:val="000A174A"/>
    <w:rsid w:val="000A3E0A"/>
    <w:rsid w:val="000A65AC"/>
    <w:rsid w:val="000B7281"/>
    <w:rsid w:val="000B7FAB"/>
    <w:rsid w:val="000C1BA1"/>
    <w:rsid w:val="000C3EA9"/>
    <w:rsid w:val="000D0225"/>
    <w:rsid w:val="000D6EF5"/>
    <w:rsid w:val="000F161D"/>
    <w:rsid w:val="00104006"/>
    <w:rsid w:val="00123704"/>
    <w:rsid w:val="001270C7"/>
    <w:rsid w:val="00132540"/>
    <w:rsid w:val="0014786A"/>
    <w:rsid w:val="001516A4"/>
    <w:rsid w:val="00151E5F"/>
    <w:rsid w:val="001569AB"/>
    <w:rsid w:val="001726F3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404A"/>
    <w:rsid w:val="001C4D5A"/>
    <w:rsid w:val="001E34C6"/>
    <w:rsid w:val="001E5581"/>
    <w:rsid w:val="001F3C70"/>
    <w:rsid w:val="00200D88"/>
    <w:rsid w:val="00201F68"/>
    <w:rsid w:val="00212F2A"/>
    <w:rsid w:val="00214F2B"/>
    <w:rsid w:val="00224A8A"/>
    <w:rsid w:val="0023065E"/>
    <w:rsid w:val="00230840"/>
    <w:rsid w:val="002309A8"/>
    <w:rsid w:val="00236CFE"/>
    <w:rsid w:val="002428E3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967FE"/>
    <w:rsid w:val="002B153C"/>
    <w:rsid w:val="002B52FC"/>
    <w:rsid w:val="002C07E0"/>
    <w:rsid w:val="002C2830"/>
    <w:rsid w:val="002C4CC2"/>
    <w:rsid w:val="002D001A"/>
    <w:rsid w:val="002D1026"/>
    <w:rsid w:val="002D317B"/>
    <w:rsid w:val="002D3587"/>
    <w:rsid w:val="002D502D"/>
    <w:rsid w:val="002D50A6"/>
    <w:rsid w:val="002E0F69"/>
    <w:rsid w:val="002F5147"/>
    <w:rsid w:val="002F7ABD"/>
    <w:rsid w:val="00311580"/>
    <w:rsid w:val="00312597"/>
    <w:rsid w:val="0031430B"/>
    <w:rsid w:val="00334154"/>
    <w:rsid w:val="00341FA0"/>
    <w:rsid w:val="00344F3D"/>
    <w:rsid w:val="00352BCF"/>
    <w:rsid w:val="00353932"/>
    <w:rsid w:val="0035464B"/>
    <w:rsid w:val="0036252A"/>
    <w:rsid w:val="00363E98"/>
    <w:rsid w:val="00364D9D"/>
    <w:rsid w:val="0037421D"/>
    <w:rsid w:val="00376093"/>
    <w:rsid w:val="00376188"/>
    <w:rsid w:val="00383DA1"/>
    <w:rsid w:val="00393963"/>
    <w:rsid w:val="00395575"/>
    <w:rsid w:val="00395672"/>
    <w:rsid w:val="003A06C8"/>
    <w:rsid w:val="003A0D7C"/>
    <w:rsid w:val="003B4BD5"/>
    <w:rsid w:val="003B4D7C"/>
    <w:rsid w:val="003B7EE7"/>
    <w:rsid w:val="003C2CCB"/>
    <w:rsid w:val="003D39EC"/>
    <w:rsid w:val="003E3DD5"/>
    <w:rsid w:val="003F07C6"/>
    <w:rsid w:val="003F1F6B"/>
    <w:rsid w:val="003F3757"/>
    <w:rsid w:val="003F44B7"/>
    <w:rsid w:val="00413D48"/>
    <w:rsid w:val="00413E50"/>
    <w:rsid w:val="00425FF8"/>
    <w:rsid w:val="00441AC2"/>
    <w:rsid w:val="0044249B"/>
    <w:rsid w:val="0045023C"/>
    <w:rsid w:val="00451A5B"/>
    <w:rsid w:val="00452BCD"/>
    <w:rsid w:val="00452CEA"/>
    <w:rsid w:val="00465B52"/>
    <w:rsid w:val="0046708E"/>
    <w:rsid w:val="00474463"/>
    <w:rsid w:val="00474B75"/>
    <w:rsid w:val="00483E88"/>
    <w:rsid w:val="00483F0B"/>
    <w:rsid w:val="00496319"/>
    <w:rsid w:val="004A3093"/>
    <w:rsid w:val="004B5465"/>
    <w:rsid w:val="004C5E7B"/>
    <w:rsid w:val="004D505E"/>
    <w:rsid w:val="004D71E8"/>
    <w:rsid w:val="004D72CA"/>
    <w:rsid w:val="004E2242"/>
    <w:rsid w:val="004F42FF"/>
    <w:rsid w:val="004F44C2"/>
    <w:rsid w:val="00516022"/>
    <w:rsid w:val="00521CEE"/>
    <w:rsid w:val="005429DC"/>
    <w:rsid w:val="005565F9"/>
    <w:rsid w:val="00565700"/>
    <w:rsid w:val="00573041"/>
    <w:rsid w:val="00575B80"/>
    <w:rsid w:val="005819CE"/>
    <w:rsid w:val="00581F70"/>
    <w:rsid w:val="0058298D"/>
    <w:rsid w:val="00593C2B"/>
    <w:rsid w:val="00596166"/>
    <w:rsid w:val="005B2D5E"/>
    <w:rsid w:val="005B6184"/>
    <w:rsid w:val="005C0744"/>
    <w:rsid w:val="005C3FE0"/>
    <w:rsid w:val="005C740C"/>
    <w:rsid w:val="005D625B"/>
    <w:rsid w:val="005F6D11"/>
    <w:rsid w:val="00600CF0"/>
    <w:rsid w:val="006048F4"/>
    <w:rsid w:val="0060660A"/>
    <w:rsid w:val="006130FA"/>
    <w:rsid w:val="00613B1D"/>
    <w:rsid w:val="006163AD"/>
    <w:rsid w:val="00617A44"/>
    <w:rsid w:val="006202B6"/>
    <w:rsid w:val="00625CD0"/>
    <w:rsid w:val="0062627D"/>
    <w:rsid w:val="00627432"/>
    <w:rsid w:val="00641F54"/>
    <w:rsid w:val="006448E4"/>
    <w:rsid w:val="00645414"/>
    <w:rsid w:val="00653606"/>
    <w:rsid w:val="00657A02"/>
    <w:rsid w:val="00661591"/>
    <w:rsid w:val="0066632F"/>
    <w:rsid w:val="00674A89"/>
    <w:rsid w:val="00685545"/>
    <w:rsid w:val="006864B3"/>
    <w:rsid w:val="006A10F8"/>
    <w:rsid w:val="006A2100"/>
    <w:rsid w:val="006B0BF3"/>
    <w:rsid w:val="006B33D8"/>
    <w:rsid w:val="006B775E"/>
    <w:rsid w:val="006C2535"/>
    <w:rsid w:val="006C441E"/>
    <w:rsid w:val="006C4B90"/>
    <w:rsid w:val="006C728F"/>
    <w:rsid w:val="006D1016"/>
    <w:rsid w:val="006D17F2"/>
    <w:rsid w:val="006E3546"/>
    <w:rsid w:val="006E3A67"/>
    <w:rsid w:val="006E3FA9"/>
    <w:rsid w:val="006E7D82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473BF"/>
    <w:rsid w:val="00751A6A"/>
    <w:rsid w:val="00754FBF"/>
    <w:rsid w:val="007709EF"/>
    <w:rsid w:val="007767CC"/>
    <w:rsid w:val="00783559"/>
    <w:rsid w:val="00784A17"/>
    <w:rsid w:val="00797AA5"/>
    <w:rsid w:val="007A26BD"/>
    <w:rsid w:val="007A4105"/>
    <w:rsid w:val="007B4503"/>
    <w:rsid w:val="007C406E"/>
    <w:rsid w:val="007C5183"/>
    <w:rsid w:val="007E2B20"/>
    <w:rsid w:val="007F5331"/>
    <w:rsid w:val="00800CCA"/>
    <w:rsid w:val="0080340C"/>
    <w:rsid w:val="00806120"/>
    <w:rsid w:val="00812028"/>
    <w:rsid w:val="00813082"/>
    <w:rsid w:val="00813F90"/>
    <w:rsid w:val="00814D03"/>
    <w:rsid w:val="00821FC1"/>
    <w:rsid w:val="00830E0F"/>
    <w:rsid w:val="0083178B"/>
    <w:rsid w:val="00833606"/>
    <w:rsid w:val="00833695"/>
    <w:rsid w:val="008336B7"/>
    <w:rsid w:val="00833A8E"/>
    <w:rsid w:val="00840CE9"/>
    <w:rsid w:val="00840EFE"/>
    <w:rsid w:val="00842CD8"/>
    <w:rsid w:val="008431FA"/>
    <w:rsid w:val="008547BA"/>
    <w:rsid w:val="008553C7"/>
    <w:rsid w:val="0085562D"/>
    <w:rsid w:val="00857FEB"/>
    <w:rsid w:val="008601AF"/>
    <w:rsid w:val="0086545C"/>
    <w:rsid w:val="00872271"/>
    <w:rsid w:val="00881CA9"/>
    <w:rsid w:val="00893DCE"/>
    <w:rsid w:val="008A1F5D"/>
    <w:rsid w:val="008A28F5"/>
    <w:rsid w:val="008B3929"/>
    <w:rsid w:val="008B4CB3"/>
    <w:rsid w:val="008B4F9F"/>
    <w:rsid w:val="008B7B24"/>
    <w:rsid w:val="008C356D"/>
    <w:rsid w:val="008E49AD"/>
    <w:rsid w:val="008E698E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662AB"/>
    <w:rsid w:val="009718F9"/>
    <w:rsid w:val="00972FB9"/>
    <w:rsid w:val="00975112"/>
    <w:rsid w:val="00981768"/>
    <w:rsid w:val="00981C63"/>
    <w:rsid w:val="00983E8F"/>
    <w:rsid w:val="00994FDA"/>
    <w:rsid w:val="009A3B71"/>
    <w:rsid w:val="009A61BC"/>
    <w:rsid w:val="009B0138"/>
    <w:rsid w:val="009B0FE9"/>
    <w:rsid w:val="009C0A9A"/>
    <w:rsid w:val="009C3F20"/>
    <w:rsid w:val="009C7CA1"/>
    <w:rsid w:val="009D043D"/>
    <w:rsid w:val="009F3259"/>
    <w:rsid w:val="00A128AD"/>
    <w:rsid w:val="00A21E76"/>
    <w:rsid w:val="00A23BC8"/>
    <w:rsid w:val="00A30E68"/>
    <w:rsid w:val="00A31933"/>
    <w:rsid w:val="00A34AA0"/>
    <w:rsid w:val="00A41FE2"/>
    <w:rsid w:val="00A47948"/>
    <w:rsid w:val="00A56946"/>
    <w:rsid w:val="00A63B8C"/>
    <w:rsid w:val="00A715F8"/>
    <w:rsid w:val="00A77F6F"/>
    <w:rsid w:val="00A831FD"/>
    <w:rsid w:val="00A850A2"/>
    <w:rsid w:val="00A91FA3"/>
    <w:rsid w:val="00AA7FC9"/>
    <w:rsid w:val="00AB237D"/>
    <w:rsid w:val="00AB4213"/>
    <w:rsid w:val="00AB5933"/>
    <w:rsid w:val="00AE013D"/>
    <w:rsid w:val="00AE11B7"/>
    <w:rsid w:val="00AF2321"/>
    <w:rsid w:val="00AF52F6"/>
    <w:rsid w:val="00AF7237"/>
    <w:rsid w:val="00B0043A"/>
    <w:rsid w:val="00B00D75"/>
    <w:rsid w:val="00B070CB"/>
    <w:rsid w:val="00B127D0"/>
    <w:rsid w:val="00B20F99"/>
    <w:rsid w:val="00B21979"/>
    <w:rsid w:val="00B259C8"/>
    <w:rsid w:val="00B26CCF"/>
    <w:rsid w:val="00B425F0"/>
    <w:rsid w:val="00B42DFA"/>
    <w:rsid w:val="00B50C43"/>
    <w:rsid w:val="00B531DD"/>
    <w:rsid w:val="00B55014"/>
    <w:rsid w:val="00B571C3"/>
    <w:rsid w:val="00B62232"/>
    <w:rsid w:val="00B6437A"/>
    <w:rsid w:val="00B71DC2"/>
    <w:rsid w:val="00B93893"/>
    <w:rsid w:val="00BA1927"/>
    <w:rsid w:val="00BA612E"/>
    <w:rsid w:val="00BA7E0A"/>
    <w:rsid w:val="00BC3B53"/>
    <w:rsid w:val="00BC3B96"/>
    <w:rsid w:val="00BC4AE3"/>
    <w:rsid w:val="00BE3F88"/>
    <w:rsid w:val="00BE4756"/>
    <w:rsid w:val="00BE5ED9"/>
    <w:rsid w:val="00BE7B41"/>
    <w:rsid w:val="00BF0D00"/>
    <w:rsid w:val="00BF3FB4"/>
    <w:rsid w:val="00C15A91"/>
    <w:rsid w:val="00C17155"/>
    <w:rsid w:val="00C206F1"/>
    <w:rsid w:val="00C217E1"/>
    <w:rsid w:val="00C3678A"/>
    <w:rsid w:val="00C4015B"/>
    <w:rsid w:val="00C40C60"/>
    <w:rsid w:val="00C5258E"/>
    <w:rsid w:val="00C619A7"/>
    <w:rsid w:val="00C6701F"/>
    <w:rsid w:val="00C806AF"/>
    <w:rsid w:val="00C91EBC"/>
    <w:rsid w:val="00C97C80"/>
    <w:rsid w:val="00CA47D3"/>
    <w:rsid w:val="00CA6A25"/>
    <w:rsid w:val="00CA6A3F"/>
    <w:rsid w:val="00CA7C99"/>
    <w:rsid w:val="00CB64A8"/>
    <w:rsid w:val="00CC6290"/>
    <w:rsid w:val="00CD362D"/>
    <w:rsid w:val="00CE1C84"/>
    <w:rsid w:val="00CE5055"/>
    <w:rsid w:val="00CF053F"/>
    <w:rsid w:val="00D0609E"/>
    <w:rsid w:val="00D078E1"/>
    <w:rsid w:val="00D100E9"/>
    <w:rsid w:val="00D21E4B"/>
    <w:rsid w:val="00D23522"/>
    <w:rsid w:val="00D242EE"/>
    <w:rsid w:val="00D264D6"/>
    <w:rsid w:val="00D33BF0"/>
    <w:rsid w:val="00D35E62"/>
    <w:rsid w:val="00D472A8"/>
    <w:rsid w:val="00D516BE"/>
    <w:rsid w:val="00D5423B"/>
    <w:rsid w:val="00D54F4E"/>
    <w:rsid w:val="00D60BA4"/>
    <w:rsid w:val="00D61B57"/>
    <w:rsid w:val="00D62419"/>
    <w:rsid w:val="00D67180"/>
    <w:rsid w:val="00D77870"/>
    <w:rsid w:val="00D80CCE"/>
    <w:rsid w:val="00D87D03"/>
    <w:rsid w:val="00D93BA9"/>
    <w:rsid w:val="00D95C88"/>
    <w:rsid w:val="00D97B2E"/>
    <w:rsid w:val="00DB36FE"/>
    <w:rsid w:val="00DB533A"/>
    <w:rsid w:val="00DD66F2"/>
    <w:rsid w:val="00DE3FE0"/>
    <w:rsid w:val="00DE578A"/>
    <w:rsid w:val="00DF2583"/>
    <w:rsid w:val="00DF54D9"/>
    <w:rsid w:val="00E01A59"/>
    <w:rsid w:val="00E10DC6"/>
    <w:rsid w:val="00E11F8E"/>
    <w:rsid w:val="00E21DE3"/>
    <w:rsid w:val="00E249AD"/>
    <w:rsid w:val="00E24DBC"/>
    <w:rsid w:val="00E27C0C"/>
    <w:rsid w:val="00E3731D"/>
    <w:rsid w:val="00E51469"/>
    <w:rsid w:val="00E634E3"/>
    <w:rsid w:val="00E72C10"/>
    <w:rsid w:val="00E758CF"/>
    <w:rsid w:val="00E77F89"/>
    <w:rsid w:val="00E80E71"/>
    <w:rsid w:val="00E850D3"/>
    <w:rsid w:val="00E876B9"/>
    <w:rsid w:val="00E9566B"/>
    <w:rsid w:val="00EA40B8"/>
    <w:rsid w:val="00EC0DFF"/>
    <w:rsid w:val="00EC237D"/>
    <w:rsid w:val="00EC4D0E"/>
    <w:rsid w:val="00EC4E2B"/>
    <w:rsid w:val="00ED072A"/>
    <w:rsid w:val="00ED539E"/>
    <w:rsid w:val="00ED6E34"/>
    <w:rsid w:val="00EE4A1F"/>
    <w:rsid w:val="00EE4C2D"/>
    <w:rsid w:val="00EF1B5A"/>
    <w:rsid w:val="00EF24FB"/>
    <w:rsid w:val="00EF2CCA"/>
    <w:rsid w:val="00F00F54"/>
    <w:rsid w:val="00F016A7"/>
    <w:rsid w:val="00F03963"/>
    <w:rsid w:val="00F11068"/>
    <w:rsid w:val="00F1256D"/>
    <w:rsid w:val="00F13A4E"/>
    <w:rsid w:val="00F172BB"/>
    <w:rsid w:val="00F17B10"/>
    <w:rsid w:val="00F21BEF"/>
    <w:rsid w:val="00F45A25"/>
    <w:rsid w:val="00F50F86"/>
    <w:rsid w:val="00F53F91"/>
    <w:rsid w:val="00F56B4D"/>
    <w:rsid w:val="00F61569"/>
    <w:rsid w:val="00F61A72"/>
    <w:rsid w:val="00F62B67"/>
    <w:rsid w:val="00F66F13"/>
    <w:rsid w:val="00F74073"/>
    <w:rsid w:val="00F75603"/>
    <w:rsid w:val="00F845B4"/>
    <w:rsid w:val="00F8713B"/>
    <w:rsid w:val="00F8733D"/>
    <w:rsid w:val="00F93F9E"/>
    <w:rsid w:val="00FA274A"/>
    <w:rsid w:val="00FA2CD7"/>
    <w:rsid w:val="00FB06ED"/>
    <w:rsid w:val="00FC3165"/>
    <w:rsid w:val="00FC36AB"/>
    <w:rsid w:val="00FC7F66"/>
    <w:rsid w:val="00FD0A6A"/>
    <w:rsid w:val="00FE1CB6"/>
    <w:rsid w:val="00FE486B"/>
    <w:rsid w:val="00FE4F08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163AD"/>
    <w:pPr>
      <w:tabs>
        <w:tab w:val="center" w:pos="4536"/>
        <w:tab w:val="right" w:pos="9072"/>
      </w:tabs>
    </w:pPr>
    <w:rPr>
      <w:sz w:val="13"/>
    </w:rPr>
  </w:style>
  <w:style w:type="paragraph" w:styleId="Voettekst">
    <w:name w:val="footer"/>
    <w:basedOn w:val="Standaard"/>
    <w:link w:val="VoettekstChar"/>
    <w:uiPriority w:val="99"/>
    <w:rsid w:val="006163AD"/>
    <w:pPr>
      <w:tabs>
        <w:tab w:val="center" w:pos="4536"/>
        <w:tab w:val="right" w:pos="9072"/>
      </w:tabs>
    </w:pPr>
    <w:rPr>
      <w:sz w:val="13"/>
    </w:r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locked/>
    <w:rsid w:val="00311580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Voetnoottekst">
    <w:name w:val="footnote text"/>
    <w:basedOn w:val="Standaard"/>
    <w:link w:val="VoetnoottekstChar"/>
    <w:rsid w:val="0031430B"/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FA274A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rsid w:val="00FA274A"/>
    <w:rPr>
      <w:vertAlign w:val="superscript"/>
    </w:rPr>
  </w:style>
  <w:style w:type="paragraph" w:styleId="Ballontekst">
    <w:name w:val="Balloon Text"/>
    <w:basedOn w:val="Standaard"/>
    <w:link w:val="BallontekstChar"/>
    <w:rsid w:val="00FA27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A274A"/>
    <w:rPr>
      <w:rFonts w:ascii="Tahoma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127D0"/>
    <w:rPr>
      <w:rFonts w:ascii="Verdana" w:hAnsi="Verdana"/>
      <w:sz w:val="13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163AD"/>
    <w:pPr>
      <w:tabs>
        <w:tab w:val="center" w:pos="4536"/>
        <w:tab w:val="right" w:pos="9072"/>
      </w:tabs>
    </w:pPr>
    <w:rPr>
      <w:sz w:val="13"/>
    </w:rPr>
  </w:style>
  <w:style w:type="paragraph" w:styleId="Voettekst">
    <w:name w:val="footer"/>
    <w:basedOn w:val="Standaard"/>
    <w:link w:val="VoettekstChar"/>
    <w:uiPriority w:val="99"/>
    <w:rsid w:val="006163AD"/>
    <w:pPr>
      <w:tabs>
        <w:tab w:val="center" w:pos="4536"/>
        <w:tab w:val="right" w:pos="9072"/>
      </w:tabs>
    </w:pPr>
    <w:rPr>
      <w:sz w:val="13"/>
    </w:r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locked/>
    <w:rsid w:val="00311580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Voetnoottekst">
    <w:name w:val="footnote text"/>
    <w:basedOn w:val="Standaard"/>
    <w:link w:val="VoetnoottekstChar"/>
    <w:rsid w:val="0031430B"/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FA274A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rsid w:val="00FA274A"/>
    <w:rPr>
      <w:vertAlign w:val="superscript"/>
    </w:rPr>
  </w:style>
  <w:style w:type="paragraph" w:styleId="Ballontekst">
    <w:name w:val="Balloon Text"/>
    <w:basedOn w:val="Standaard"/>
    <w:link w:val="BallontekstChar"/>
    <w:rsid w:val="00FA27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A274A"/>
    <w:rPr>
      <w:rFonts w:ascii="Tahoma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127D0"/>
    <w:rPr>
      <w:rFonts w:ascii="Verdana" w:hAnsi="Verdana"/>
      <w:sz w:val="13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hart" Target="charts/chart1.xml" Id="rId13" /><Relationship Type="http://schemas.openxmlformats.org/officeDocument/2006/relationships/footer" Target="footer2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yperlink" Target="http://www.compendiumvoordeleefomgeving.nl" TargetMode="External" Id="rId12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chart" Target="charts/chart3.xml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6" /><Relationship Type="http://schemas.microsoft.com/office/2007/relationships/hdphoto" Target="media/hdphoto1.wdp" Id="rId11" /><Relationship Type="http://schemas.openxmlformats.org/officeDocument/2006/relationships/settings" Target="settings.xml" Id="rId5" /><Relationship Type="http://schemas.openxmlformats.org/officeDocument/2006/relationships/chart" Target="charts/chart2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microsoft.com/office/2007/relationships/stylesWithEffects" Target="stylesWithEffects.xml" Id="rId4" /><Relationship Type="http://schemas.openxmlformats.org/officeDocument/2006/relationships/hyperlink" Target="http://www.telmee.nl" TargetMode="External" Id="rId9" /><Relationship Type="http://schemas.openxmlformats.org/officeDocument/2006/relationships/hyperlink" Target="http://www.compendiumvoordeleefomgeving.nl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o-rabies-bulletin.org/Journal/Archive.asp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lnv.intern\home\K\KnegteringE\WOLF%20en%20vos\VOS\dervingkippen\Leghennen_bedrijven_2005_20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figuurdata!$A$11:$A$29</c:f>
              <c:numCache>
                <c:formatCode>General</c:formatCode>
                <c:ptCount val="19"/>
                <c:pt idx="0">
                  <c:v>1994</c:v>
                </c:pt>
                <c:pt idx="1">
                  <c:v>1995</c:v>
                </c:pt>
                <c:pt idx="2">
                  <c:v>1996</c:v>
                </c:pt>
                <c:pt idx="3">
                  <c:v>1997</c:v>
                </c:pt>
                <c:pt idx="4">
                  <c:v>1998</c:v>
                </c:pt>
                <c:pt idx="5">
                  <c:v>1999</c:v>
                </c:pt>
                <c:pt idx="6">
                  <c:v>2000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2010</c:v>
                </c:pt>
                <c:pt idx="17">
                  <c:v>2011</c:v>
                </c:pt>
                <c:pt idx="18">
                  <c:v>2012</c:v>
                </c:pt>
              </c:numCache>
            </c:numRef>
          </c:cat>
          <c:val>
            <c:numRef>
              <c:f>figuurdata!$B$11:$B$29</c:f>
              <c:numCache>
                <c:formatCode>0</c:formatCode>
                <c:ptCount val="19"/>
                <c:pt idx="0">
                  <c:v>119.33174</c:v>
                </c:pt>
                <c:pt idx="1">
                  <c:v>86.443910000000002</c:v>
                </c:pt>
                <c:pt idx="2">
                  <c:v>99.152739999999994</c:v>
                </c:pt>
                <c:pt idx="3">
                  <c:v>122.38663</c:v>
                </c:pt>
                <c:pt idx="4">
                  <c:v>88.914079999999998</c:v>
                </c:pt>
                <c:pt idx="5">
                  <c:v>87.195700000000002</c:v>
                </c:pt>
                <c:pt idx="6">
                  <c:v>100</c:v>
                </c:pt>
                <c:pt idx="7">
                  <c:v>100.39379</c:v>
                </c:pt>
                <c:pt idx="8">
                  <c:v>113.72315</c:v>
                </c:pt>
                <c:pt idx="9">
                  <c:v>99.11694</c:v>
                </c:pt>
                <c:pt idx="10">
                  <c:v>103.77088000000001</c:v>
                </c:pt>
                <c:pt idx="11">
                  <c:v>111.75417</c:v>
                </c:pt>
                <c:pt idx="12">
                  <c:v>100.46539</c:v>
                </c:pt>
                <c:pt idx="13">
                  <c:v>107.42243000000001</c:v>
                </c:pt>
                <c:pt idx="14">
                  <c:v>119.3914</c:v>
                </c:pt>
                <c:pt idx="15">
                  <c:v>107.62529000000001</c:v>
                </c:pt>
                <c:pt idx="16">
                  <c:v>124.97613</c:v>
                </c:pt>
                <c:pt idx="17">
                  <c:v>110.25059</c:v>
                </c:pt>
                <c:pt idx="18">
                  <c:v>109.00954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152000"/>
        <c:axId val="53555584"/>
      </c:lineChart>
      <c:catAx>
        <c:axId val="53152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nl-NL"/>
          </a:p>
        </c:txPr>
        <c:crossAx val="53555584"/>
        <c:crosses val="autoZero"/>
        <c:auto val="1"/>
        <c:lblAlgn val="ctr"/>
        <c:lblOffset val="100"/>
        <c:noMultiLvlLbl val="0"/>
      </c:catAx>
      <c:valAx>
        <c:axId val="53555584"/>
        <c:scaling>
          <c:orientation val="minMax"/>
          <c:max val="150"/>
          <c:min val="5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nl-NL"/>
                  <a:t>Index (2000 = 100)</a:t>
                </a:r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nl-NL"/>
          </a:p>
        </c:txPr>
        <c:crossAx val="53152000"/>
        <c:crosses val="autoZero"/>
        <c:crossBetween val="midCat"/>
        <c:majorUnit val="50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nl-N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figuurdata!$A$11:$A$29</c:f>
              <c:numCache>
                <c:formatCode>General</c:formatCode>
                <c:ptCount val="19"/>
                <c:pt idx="0">
                  <c:v>1994</c:v>
                </c:pt>
                <c:pt idx="1">
                  <c:v>1995</c:v>
                </c:pt>
                <c:pt idx="2">
                  <c:v>1996</c:v>
                </c:pt>
                <c:pt idx="3">
                  <c:v>1997</c:v>
                </c:pt>
                <c:pt idx="4">
                  <c:v>1998</c:v>
                </c:pt>
                <c:pt idx="5">
                  <c:v>1999</c:v>
                </c:pt>
                <c:pt idx="6">
                  <c:v>2000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2010</c:v>
                </c:pt>
                <c:pt idx="17">
                  <c:v>2011</c:v>
                </c:pt>
                <c:pt idx="18">
                  <c:v>2012</c:v>
                </c:pt>
              </c:numCache>
            </c:numRef>
          </c:cat>
          <c:val>
            <c:numRef>
              <c:f>figuurdata!$A$11:$A$29</c:f>
              <c:numCache>
                <c:formatCode>General</c:formatCode>
                <c:ptCount val="19"/>
                <c:pt idx="0">
                  <c:v>1994</c:v>
                </c:pt>
                <c:pt idx="1">
                  <c:v>1995</c:v>
                </c:pt>
                <c:pt idx="2">
                  <c:v>1996</c:v>
                </c:pt>
                <c:pt idx="3">
                  <c:v>1997</c:v>
                </c:pt>
                <c:pt idx="4">
                  <c:v>1998</c:v>
                </c:pt>
                <c:pt idx="5">
                  <c:v>1999</c:v>
                </c:pt>
                <c:pt idx="6">
                  <c:v>2000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2010</c:v>
                </c:pt>
                <c:pt idx="17">
                  <c:v>2011</c:v>
                </c:pt>
                <c:pt idx="18">
                  <c:v>2012</c:v>
                </c:pt>
              </c:numCache>
            </c:numRef>
          </c:val>
          <c:smooth val="0"/>
        </c:ser>
        <c:ser>
          <c:idx val="1"/>
          <c:order val="1"/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figuurdata!$A$11:$A$29</c:f>
              <c:numCache>
                <c:formatCode>General</c:formatCode>
                <c:ptCount val="19"/>
                <c:pt idx="0">
                  <c:v>1994</c:v>
                </c:pt>
                <c:pt idx="1">
                  <c:v>1995</c:v>
                </c:pt>
                <c:pt idx="2">
                  <c:v>1996</c:v>
                </c:pt>
                <c:pt idx="3">
                  <c:v>1997</c:v>
                </c:pt>
                <c:pt idx="4">
                  <c:v>1998</c:v>
                </c:pt>
                <c:pt idx="5">
                  <c:v>1999</c:v>
                </c:pt>
                <c:pt idx="6">
                  <c:v>2000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2010</c:v>
                </c:pt>
                <c:pt idx="17">
                  <c:v>2011</c:v>
                </c:pt>
                <c:pt idx="18">
                  <c:v>2012</c:v>
                </c:pt>
              </c:numCache>
            </c:numRef>
          </c:cat>
          <c:val>
            <c:numRef>
              <c:f>figuurdata!$B$11:$B$29</c:f>
              <c:numCache>
                <c:formatCode>0</c:formatCode>
                <c:ptCount val="19"/>
                <c:pt idx="0">
                  <c:v>103.3052258</c:v>
                </c:pt>
                <c:pt idx="1">
                  <c:v>101.5898389</c:v>
                </c:pt>
                <c:pt idx="2">
                  <c:v>94.757317909999998</c:v>
                </c:pt>
                <c:pt idx="3">
                  <c:v>97.248452999999998</c:v>
                </c:pt>
                <c:pt idx="4">
                  <c:v>102.55407150000001</c:v>
                </c:pt>
                <c:pt idx="5">
                  <c:v>98.824848369999998</c:v>
                </c:pt>
                <c:pt idx="6">
                  <c:v>100</c:v>
                </c:pt>
                <c:pt idx="7">
                  <c:v>93.43507898</c:v>
                </c:pt>
                <c:pt idx="8">
                  <c:v>87.845649989999998</c:v>
                </c:pt>
                <c:pt idx="9">
                  <c:v>82.744902260000003</c:v>
                </c:pt>
                <c:pt idx="10">
                  <c:v>85.122964530000004</c:v>
                </c:pt>
                <c:pt idx="11">
                  <c:v>84.238903609999994</c:v>
                </c:pt>
                <c:pt idx="12">
                  <c:v>81.738731869999995</c:v>
                </c:pt>
                <c:pt idx="13">
                  <c:v>75.071522849999994</c:v>
                </c:pt>
                <c:pt idx="14">
                  <c:v>76.808789090000005</c:v>
                </c:pt>
                <c:pt idx="15">
                  <c:v>73.066514659999996</c:v>
                </c:pt>
                <c:pt idx="16">
                  <c:v>73.819625939999995</c:v>
                </c:pt>
                <c:pt idx="17">
                  <c:v>74.612410400000002</c:v>
                </c:pt>
                <c:pt idx="18">
                  <c:v>77.161037219999997</c:v>
                </c:pt>
              </c:numCache>
            </c:numRef>
          </c:val>
          <c:smooth val="0"/>
        </c:ser>
        <c:ser>
          <c:idx val="2"/>
          <c:order val="2"/>
          <c:spPr>
            <a:ln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figuurdata!$A$11:$A$29</c:f>
              <c:numCache>
                <c:formatCode>General</c:formatCode>
                <c:ptCount val="19"/>
                <c:pt idx="0">
                  <c:v>1994</c:v>
                </c:pt>
                <c:pt idx="1">
                  <c:v>1995</c:v>
                </c:pt>
                <c:pt idx="2">
                  <c:v>1996</c:v>
                </c:pt>
                <c:pt idx="3">
                  <c:v>1997</c:v>
                </c:pt>
                <c:pt idx="4">
                  <c:v>1998</c:v>
                </c:pt>
                <c:pt idx="5">
                  <c:v>1999</c:v>
                </c:pt>
                <c:pt idx="6">
                  <c:v>2000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2010</c:v>
                </c:pt>
                <c:pt idx="17">
                  <c:v>2011</c:v>
                </c:pt>
                <c:pt idx="18">
                  <c:v>2012</c:v>
                </c:pt>
              </c:numCache>
            </c:numRef>
          </c:cat>
          <c:val>
            <c:numRef>
              <c:f>figuurdata!$C$11:$C$29</c:f>
              <c:numCache>
                <c:formatCode>0</c:formatCode>
                <c:ptCount val="19"/>
                <c:pt idx="0">
                  <c:v>125.47287</c:v>
                </c:pt>
                <c:pt idx="1">
                  <c:v>115.54604</c:v>
                </c:pt>
                <c:pt idx="2">
                  <c:v>105.67444</c:v>
                </c:pt>
                <c:pt idx="3">
                  <c:v>106.2405</c:v>
                </c:pt>
                <c:pt idx="4">
                  <c:v>106.39237</c:v>
                </c:pt>
                <c:pt idx="5">
                  <c:v>99.130189999999999</c:v>
                </c:pt>
                <c:pt idx="6">
                  <c:v>100</c:v>
                </c:pt>
                <c:pt idx="7">
                  <c:v>96.341290000000001</c:v>
                </c:pt>
                <c:pt idx="8">
                  <c:v>92.627359999999996</c:v>
                </c:pt>
                <c:pt idx="9">
                  <c:v>90.004140000000007</c:v>
                </c:pt>
                <c:pt idx="10">
                  <c:v>90.142200000000003</c:v>
                </c:pt>
                <c:pt idx="11">
                  <c:v>79.152280000000005</c:v>
                </c:pt>
                <c:pt idx="12">
                  <c:v>81.899760000000001</c:v>
                </c:pt>
                <c:pt idx="13">
                  <c:v>69.874359999999996</c:v>
                </c:pt>
                <c:pt idx="14">
                  <c:v>75.203639999999993</c:v>
                </c:pt>
                <c:pt idx="15">
                  <c:v>65.925719999999998</c:v>
                </c:pt>
                <c:pt idx="16">
                  <c:v>69.805319999999995</c:v>
                </c:pt>
                <c:pt idx="17">
                  <c:v>74.002480000000006</c:v>
                </c:pt>
                <c:pt idx="18">
                  <c:v>71.406869999999998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6025856"/>
        <c:axId val="56027392"/>
      </c:lineChart>
      <c:catAx>
        <c:axId val="56025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nl-NL"/>
          </a:p>
        </c:txPr>
        <c:crossAx val="56027392"/>
        <c:crosses val="autoZero"/>
        <c:auto val="1"/>
        <c:lblAlgn val="ctr"/>
        <c:lblOffset val="100"/>
        <c:noMultiLvlLbl val="0"/>
      </c:catAx>
      <c:valAx>
        <c:axId val="56027392"/>
        <c:scaling>
          <c:orientation val="minMax"/>
          <c:max val="150"/>
          <c:min val="5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nl-NL"/>
                  <a:t>Index (2000 = 100)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nl-NL"/>
          </a:p>
        </c:txPr>
        <c:crossAx val="56025856"/>
        <c:crosses val="autoZero"/>
        <c:crossBetween val="midCat"/>
        <c:majorUnit val="50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nl-N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biologisch</c:v>
          </c:tx>
          <c:spPr>
            <a:ln>
              <a:solidFill>
                <a:schemeClr val="tx1"/>
              </a:solidFill>
              <a:prstDash val="dash"/>
            </a:ln>
          </c:spPr>
          <c:marker>
            <c:symbol val="none"/>
          </c:marker>
          <c:cat>
            <c:numRef>
              <c:f>Blad1!$B$8:$B$14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Blad1!$C$8:$C$14</c:f>
              <c:numCache>
                <c:formatCode>General</c:formatCode>
                <c:ptCount val="7"/>
                <c:pt idx="0">
                  <c:v>672</c:v>
                </c:pt>
                <c:pt idx="1">
                  <c:v>797</c:v>
                </c:pt>
                <c:pt idx="2">
                  <c:v>851</c:v>
                </c:pt>
                <c:pt idx="3">
                  <c:v>995</c:v>
                </c:pt>
                <c:pt idx="4">
                  <c:v>1122</c:v>
                </c:pt>
                <c:pt idx="5">
                  <c:v>1439</c:v>
                </c:pt>
                <c:pt idx="6">
                  <c:v>1570</c:v>
                </c:pt>
              </c:numCache>
            </c:numRef>
          </c:val>
          <c:smooth val="0"/>
        </c:ser>
        <c:ser>
          <c:idx val="1"/>
          <c:order val="1"/>
          <c:tx>
            <c:v>vrije uitloop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Blad1!$B$8:$B$14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Blad1!$E$8:$E$14</c:f>
              <c:numCache>
                <c:formatCode>General</c:formatCode>
                <c:ptCount val="7"/>
                <c:pt idx="0">
                  <c:v>3649</c:v>
                </c:pt>
                <c:pt idx="1">
                  <c:v>3718</c:v>
                </c:pt>
                <c:pt idx="2">
                  <c:v>4048</c:v>
                </c:pt>
                <c:pt idx="3">
                  <c:v>4628</c:v>
                </c:pt>
                <c:pt idx="4">
                  <c:v>4623</c:v>
                </c:pt>
                <c:pt idx="5">
                  <c:v>4456</c:v>
                </c:pt>
                <c:pt idx="6">
                  <c:v>4804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696256"/>
        <c:axId val="101698176"/>
      </c:lineChart>
      <c:catAx>
        <c:axId val="101696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nl-NL"/>
          </a:p>
        </c:txPr>
        <c:crossAx val="101698176"/>
        <c:crosses val="autoZero"/>
        <c:auto val="1"/>
        <c:lblAlgn val="ctr"/>
        <c:lblOffset val="100"/>
        <c:noMultiLvlLbl val="0"/>
      </c:catAx>
      <c:valAx>
        <c:axId val="101698176"/>
        <c:scaling>
          <c:orientation val="minMax"/>
          <c:max val="5000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nl-NL" b="0"/>
                  <a:t>Aantal (x 1000)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01696256"/>
        <c:crosses val="autoZero"/>
        <c:crossBetween val="midCat"/>
        <c:majorUnit val="1000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379</ap:Words>
  <ap:Characters>2636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2008-07-25T15:17:00.0000000Z</lastPrinted>
  <dcterms:created xsi:type="dcterms:W3CDTF">2014-09-29T15:06:00.0000000Z</dcterms:created>
  <dcterms:modified xsi:type="dcterms:W3CDTF">2014-09-29T15:06:00.0000000Z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0x01010061928483C8D965489DA7CED96817DBE0</vt:lpwstr>
  </property>
</Properties>
</file>