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64" w:rsidRDefault="0014420A">
      <w:r>
        <w:rPr>
          <w:rFonts w:ascii="Arial" w:hAnsi="Arial" w:cs="Arial"/>
        </w:rPr>
        <w:t xml:space="preserve">Namens Agnes Mulder het verzoek om toe te voegen aan de agenda van de procedurevergadering komende dinsdag. Verzoek aan de Minister van Economische Zaken om zo spoedig mogelijk na de uitspraak van de Hoge Raad betreffende Delta en </w:t>
      </w:r>
      <w:proofErr w:type="spellStart"/>
      <w:r>
        <w:rPr>
          <w:rFonts w:ascii="Arial" w:hAnsi="Arial" w:cs="Arial"/>
        </w:rPr>
        <w:t>Eneco</w:t>
      </w:r>
      <w:proofErr w:type="spellEnd"/>
      <w:r>
        <w:rPr>
          <w:rFonts w:ascii="Arial" w:hAnsi="Arial" w:cs="Arial"/>
        </w:rPr>
        <w:t xml:space="preserve"> </w:t>
      </w:r>
      <w:proofErr w:type="gramStart"/>
      <w:r>
        <w:rPr>
          <w:rFonts w:ascii="Arial" w:hAnsi="Arial" w:cs="Arial"/>
        </w:rPr>
        <w:t>inzake</w:t>
      </w:r>
      <w:proofErr w:type="gramEnd"/>
      <w:r>
        <w:rPr>
          <w:rFonts w:ascii="Arial" w:hAnsi="Arial" w:cs="Arial"/>
        </w:rPr>
        <w:t xml:space="preserve"> het groepsverbod een appreciatie te sturen aan de Tweede Kamer, naar aanleiding van de adviezen van de Landsadvocaat aan de Hoge Raad zaken, </w:t>
      </w:r>
      <w:hyperlink w:tgtFrame="_blank" w:history="1" r:id="rId5">
        <w:r>
          <w:rPr>
            <w:rStyle w:val="Hyperlink"/>
            <w:rFonts w:ascii="Arial" w:hAnsi="Arial" w:cs="Arial"/>
            <w:color w:val="auto"/>
            <w:u w:val="none"/>
          </w:rPr>
          <w:t>ECLI:NL:PHR:2014:1801, 1802, en 1803 Parket bij de Hoge Raad, 03-10-2014.</w:t>
        </w:r>
      </w:hyperlink>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0A"/>
    <w:rsid w:val="0014420A"/>
    <w:rsid w:val="00433D6E"/>
    <w:rsid w:val="005E049A"/>
    <w:rsid w:val="00782A56"/>
    <w:rsid w:val="00AA4764"/>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42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44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uitspraken.rechtspraak.nl/inziendocument?id=ECLI:NL:PHR:2014:1801&amp;keyword=splitsin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505</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2014-10-06T10:17:00.0000000Z</dcterms:created>
  <dcterms:modified xsi:type="dcterms:W3CDTF">2014-10-06T10:18:00.0000000Z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0x010100C76CEB9063AC174F840A9A7B447BDF38</vt:lpwstr>
  </property>
</Properties>
</file>