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AA6A05" w:rsidP="00082176" w:rsidRDefault="00D40123" w14:paraId="55140C2F" w14:textId="5317FF34">
      <w:pPr>
        <w:spacing w:line="276" w:lineRule="auto"/>
      </w:pPr>
      <w:proofErr w:type="gramStart"/>
      <w:r>
        <w:t>Overeenkomstig</w:t>
      </w:r>
      <w:proofErr w:type="gramEnd"/>
      <w:r>
        <w:t xml:space="preserve">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716023">
        <w:t>vier</w:t>
      </w:r>
      <w:r w:rsidR="003C06DA">
        <w:t xml:space="preserve"> fiche</w:t>
      </w:r>
      <w:r w:rsidR="006F290A">
        <w:t>s</w:t>
      </w:r>
      <w:r>
        <w:t>,</w:t>
      </w:r>
      <w:r w:rsidR="003C06DA">
        <w:t xml:space="preserve"> die werd</w:t>
      </w:r>
      <w:r w:rsidR="006F290A">
        <w:t>en</w:t>
      </w:r>
      <w:r w:rsidR="00AA6A05">
        <w:t xml:space="preserve"> opgesteld door de werkgroep Beoordeling Nieuwe Commissievoorstellen (BNC).</w:t>
      </w:r>
    </w:p>
    <w:p w:rsidR="002B2F4F" w:rsidP="00082176" w:rsidRDefault="002B2F4F" w14:paraId="55140C30" w14:textId="77777777">
      <w:pPr>
        <w:spacing w:line="276" w:lineRule="auto"/>
      </w:pPr>
    </w:p>
    <w:p w:rsidR="00036B33" w:rsidP="00036B33" w:rsidRDefault="00036B33" w14:paraId="71685E79" w14:textId="5EB7F91C">
      <w:pPr>
        <w:spacing w:line="276" w:lineRule="auto"/>
        <w:ind w:left="227"/>
      </w:pPr>
      <w:r w:rsidRPr="00D534B0">
        <w:t xml:space="preserve">Fiche 1: Richtlijn verspreiding gegevens van aardobservatiesatellieten voor </w:t>
      </w:r>
    </w:p>
    <w:p w:rsidRPr="00D534B0" w:rsidR="00036B33" w:rsidP="00036B33" w:rsidRDefault="00036B33" w14:paraId="4BFD374D" w14:textId="77777777">
      <w:pPr>
        <w:spacing w:line="276" w:lineRule="auto"/>
        <w:ind w:left="227"/>
      </w:pPr>
      <w:r>
        <w:t xml:space="preserve">            </w:t>
      </w:r>
      <w:proofErr w:type="gramStart"/>
      <w:r w:rsidRPr="00D534B0">
        <w:t>commerciële</w:t>
      </w:r>
      <w:proofErr w:type="gramEnd"/>
      <w:r w:rsidRPr="00D534B0">
        <w:t xml:space="preserve"> doeleinden</w:t>
      </w:r>
    </w:p>
    <w:p w:rsidR="00036B33" w:rsidP="00036B33" w:rsidRDefault="00036B33" w14:paraId="4C3F5BAA" w14:textId="77777777">
      <w:pPr>
        <w:spacing w:line="276" w:lineRule="auto"/>
        <w:ind w:firstLine="227"/>
      </w:pPr>
      <w:r w:rsidRPr="00D534B0">
        <w:t>Fiche 2: Besluit opvolger programma interoperabiliteitoplossingen voor</w:t>
      </w:r>
    </w:p>
    <w:p w:rsidRPr="00D534B0" w:rsidR="00036B33" w:rsidP="00036B33" w:rsidRDefault="00036B33" w14:paraId="35AC68AB" w14:textId="77777777">
      <w:pPr>
        <w:spacing w:line="276" w:lineRule="auto"/>
        <w:ind w:firstLine="227"/>
      </w:pPr>
      <w:r>
        <w:t xml:space="preserve">           </w:t>
      </w:r>
      <w:r w:rsidRPr="00D534B0">
        <w:t xml:space="preserve"> Europese overheidsorganisaties (ISA²)</w:t>
      </w:r>
    </w:p>
    <w:p w:rsidR="00036B33" w:rsidP="00036B33" w:rsidRDefault="00036B33" w14:paraId="32382EC8" w14:textId="77777777">
      <w:pPr>
        <w:spacing w:line="276" w:lineRule="auto"/>
        <w:ind w:left="227"/>
      </w:pPr>
      <w:r w:rsidRPr="00D534B0">
        <w:t xml:space="preserve">Fiche 3: Verordening statistiek betalingsbalans, internationale handel in </w:t>
      </w:r>
    </w:p>
    <w:p w:rsidRPr="00D534B0" w:rsidR="00036B33" w:rsidP="00036B33" w:rsidRDefault="00036B33" w14:paraId="30676D26" w14:textId="77777777">
      <w:pPr>
        <w:spacing w:line="276" w:lineRule="auto"/>
        <w:ind w:left="227"/>
      </w:pPr>
      <w:r>
        <w:t xml:space="preserve">            </w:t>
      </w:r>
      <w:proofErr w:type="gramStart"/>
      <w:r w:rsidRPr="00D534B0">
        <w:t>diensten</w:t>
      </w:r>
      <w:proofErr w:type="gramEnd"/>
      <w:r w:rsidRPr="00D534B0">
        <w:t xml:space="preserve"> en buit</w:t>
      </w:r>
      <w:r>
        <w:t>enlandse directe investeringen</w:t>
      </w:r>
    </w:p>
    <w:p w:rsidRPr="00D534B0" w:rsidR="00036B33" w:rsidP="00036B33" w:rsidRDefault="00036B33" w14:paraId="0AD31104" w14:textId="77777777">
      <w:pPr>
        <w:spacing w:line="276" w:lineRule="auto"/>
        <w:ind w:left="227"/>
      </w:pPr>
      <w:r w:rsidRPr="00D534B0">
        <w:t>Fiche 4: Aanpassing Dublin-verordening</w:t>
      </w:r>
    </w:p>
    <w:p w:rsidRPr="00371DE5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71DE5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A70303" w14:paraId="55140C43" w14:textId="77777777">
            <w:r>
              <w:t xml:space="preserve">Frans Timmermans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B53F6">
            <w:fldChar w:fldCharType="begin"/>
          </w:r>
          <w:r w:rsidR="00CB53F6">
            <w:instrText xml:space="preserve"> NUMPAGES   \* MERGEFORMAT </w:instrText>
          </w:r>
          <w:r w:rsidR="00CB53F6">
            <w:fldChar w:fldCharType="separate"/>
          </w:r>
          <w:r w:rsidR="00FB37C0">
            <w:t>1</w:t>
          </w:r>
          <w:r w:rsidR="00CB53F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1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B53F6">
            <w:fldChar w:fldCharType="begin"/>
          </w:r>
          <w:r w:rsidR="00CB53F6">
            <w:instrText xml:space="preserve"> NUMPAGES   \* MERGEFORMAT </w:instrText>
          </w:r>
          <w:r w:rsidR="00CB53F6">
            <w:fldChar w:fldCharType="separate"/>
          </w:r>
          <w:r w:rsidR="00FB37C0">
            <w:t>1</w:t>
          </w:r>
          <w:r w:rsidR="00CB53F6">
            <w:fldChar w:fldCharType="end"/>
          </w:r>
        </w:p>
      </w:tc>
    </w:tr>
    <w:bookmarkEnd w:id="11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B53F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B37C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B53F6">
            <w:fldChar w:fldCharType="begin"/>
          </w:r>
          <w:r w:rsidR="00CB53F6">
            <w:instrText xml:space="preserve"> NUMPAGES   \* MERGEFORMAT </w:instrText>
          </w:r>
          <w:r w:rsidR="00CB53F6">
            <w:fldChar w:fldCharType="separate"/>
          </w:r>
          <w:r w:rsidR="00CB53F6">
            <w:t>1</w:t>
          </w:r>
          <w:r w:rsidR="00CB53F6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B37C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B37C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2" w:name="bm_txtdirectie"/>
                                <w:bookmarkStart w:id="13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2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FB37C0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CB53F6">
                                  <w:fldChar w:fldCharType="begin"/>
                                </w:r>
                                <w:r w:rsidR="00CB53F6">
                                  <w:instrText xml:space="preserve"> DOCPROPERTY  L_HOME_URL  \* MERGEFORMAT </w:instrText>
                                </w:r>
                                <w:r w:rsidR="00CB53F6">
                                  <w:fldChar w:fldCharType="separate"/>
                                </w:r>
                                <w:r w:rsidR="00FB37C0">
                                  <w:t>www.minbuza.nl</w:t>
                                </w:r>
                                <w:r w:rsidR="00CB53F6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4" w:name="bm_ministerie"/>
                                <w:bookmarkStart w:id="15" w:name="bm_aministerie"/>
                                <w:bookmarkEnd w:id="13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6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</w:p>
                              <w:bookmarkEnd w:id="15"/>
                              <w:p w14:paraId="55140C8B" w14:textId="77777777"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B37C0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14:paraId="55140C8C" w14:textId="77777777"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7" w:name="bm_phone"/>
                                <w:r w:rsidR="007363CA" w:rsidRPr="00D71F0D">
                                  <w:t xml:space="preserve">0031 70 348 </w:t>
                                </w:r>
                                <w:bookmarkEnd w:id="17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8" w:name="bm_fax"/>
                                <w:bookmarkStart w:id="19" w:name="bm_email"/>
                                <w:bookmarkEnd w:id="18"/>
                                <w:r w:rsidR="007363CA" w:rsidRPr="00D71F0D">
                                  <w:t>DIE-BNC@minbuza.nl</w:t>
                                </w:r>
                                <w:bookmarkEnd w:id="19"/>
                              </w:p>
                            </w:tc>
                          </w:tr>
                          <w:tr w:rsidR="0014093E" w:rsidRPr="007363CA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D71F0D" w:rsidRDefault="0014093E" w:rsidP="00BC4AE3"/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CB53F6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B37C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24A060D7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6C4809">
                                  <w:t>4.</w:t>
                                </w:r>
                                <w:r w:rsidR="00BF18F7">
                                  <w:t>455340</w:t>
                                </w:r>
                                <w:r w:rsidR="00716023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B37C0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55140C94" w14:textId="77777777" w:rsidR="0014093E" w:rsidRPr="007363CA" w:rsidRDefault="00CB53F6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FB37C0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1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FB37C0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CB53F6">
                            <w:fldChar w:fldCharType="begin"/>
                          </w:r>
                          <w:r w:rsidR="00CB53F6">
                            <w:instrText xml:space="preserve"> DOCPROPERTY  L_HOME_URL  \* MERGEFORMAT </w:instrText>
                          </w:r>
                          <w:r w:rsidR="00CB53F6">
                            <w:fldChar w:fldCharType="separate"/>
                          </w:r>
                          <w:r w:rsidR="00FB37C0">
                            <w:t>www.minbuza.nl</w:t>
                          </w:r>
                          <w:r w:rsidR="00CB53F6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3" w:name="bm_ministerie"/>
                          <w:bookmarkStart w:id="24" w:name="bm_aministerie"/>
                          <w:bookmarkEnd w:id="22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5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5"/>
                        </w:p>
                        <w:bookmarkEnd w:id="24"/>
                        <w:p w14:paraId="55140C8B" w14:textId="77777777"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FB37C0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14:paraId="55140C8C" w14:textId="77777777"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6" w:name="bm_phone"/>
                          <w:r w:rsidR="007363CA" w:rsidRPr="00D71F0D">
                            <w:t xml:space="preserve">0031 70 348 </w:t>
                          </w:r>
                          <w:bookmarkEnd w:id="26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7" w:name="bm_fax"/>
                          <w:bookmarkStart w:id="28" w:name="bm_email"/>
                          <w:bookmarkEnd w:id="27"/>
                          <w:r w:rsidR="007363CA" w:rsidRPr="00D71F0D">
                            <w:t>DIE-BNC@minbuza.nl</w:t>
                          </w:r>
                          <w:bookmarkEnd w:id="28"/>
                        </w:p>
                      </w:tc>
                    </w:tr>
                    <w:tr w:rsidR="0014093E" w:rsidRPr="007363CA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D71F0D" w:rsidRDefault="0014093E" w:rsidP="00BC4AE3"/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CB53F6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B37C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24A060D7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6C4809">
                            <w:t>4.</w:t>
                          </w:r>
                          <w:r w:rsidR="00BF18F7">
                            <w:t>455340</w:t>
                          </w:r>
                          <w:r w:rsidR="00716023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FB37C0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55140C94" w14:textId="77777777" w:rsidR="0014093E" w:rsidRPr="007363CA" w:rsidRDefault="00CB53F6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FB37C0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CB53F6">
            <w:fldChar w:fldCharType="begin"/>
          </w:r>
          <w:r w:rsidR="00CB53F6">
            <w:instrText xml:space="preserve"> DOCPROPERTY  bz_geadresseerden  \* MERGEFORMAT </w:instrText>
          </w:r>
          <w:r w:rsidR="00CB53F6">
            <w:fldChar w:fldCharType="separate"/>
          </w:r>
          <w:r w:rsidR="00FB37C0" w:rsidRPr="00FB37C0">
            <w:rPr>
              <w:bCs/>
            </w:rPr>
            <w:t>Voorzitter</w:t>
          </w:r>
          <w:r w:rsidR="00CB53F6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CB53F6">
            <w:fldChar w:fldCharType="begin"/>
          </w:r>
          <w:r w:rsidR="00CB53F6">
            <w:instrText xml:space="preserve"> DOCPROPERTY  bz_kamernr  \* MERGEFORMAT </w:instrText>
          </w:r>
          <w:r w:rsidR="00CB53F6">
            <w:fldChar w:fldCharType="separate"/>
          </w:r>
          <w:r w:rsidR="00FB37C0" w:rsidRPr="00FB37C0">
            <w:rPr>
              <w:bCs/>
            </w:rPr>
            <w:t>Tweede</w:t>
          </w:r>
          <w:r w:rsidR="00CB53F6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CB53F6">
            <w:fldChar w:fldCharType="begin"/>
          </w:r>
          <w:r w:rsidR="00CB53F6">
            <w:instrText xml:space="preserve"> DOCPROPERTY  bz_adres_huisnummer  \* MERGEFORMAT </w:instrText>
          </w:r>
          <w:r w:rsidR="00CB53F6">
            <w:fldChar w:fldCharType="separate"/>
          </w:r>
          <w:r w:rsidR="00FB37C0" w:rsidRPr="00FB37C0">
            <w:rPr>
              <w:bCs/>
              <w:lang w:val="en-US"/>
            </w:rPr>
            <w:t>4</w:t>
          </w:r>
          <w:r w:rsidR="00CB53F6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181236DA" w:rsidR="0014093E" w:rsidRPr="00035E67" w:rsidRDefault="0014093E" w:rsidP="00CB53F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B37C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716023">
            <w:rPr>
              <w:rFonts w:cs="Verdana"/>
              <w:szCs w:val="18"/>
            </w:rPr>
            <w:t>2</w:t>
          </w:r>
          <w:r w:rsidR="00CB53F6">
            <w:rPr>
              <w:rFonts w:cs="Verdana"/>
              <w:szCs w:val="18"/>
            </w:rPr>
            <w:t xml:space="preserve"> september </w:t>
          </w:r>
          <w:r w:rsidR="00CB53F6">
            <w:rPr>
              <w:rFonts w:cs="Verdana"/>
              <w:szCs w:val="18"/>
            </w:rPr>
            <w:t>201</w:t>
          </w:r>
          <w:bookmarkStart w:id="30" w:name="_GoBack"/>
          <w:bookmarkEnd w:id="30"/>
          <w:r w:rsidR="00AF4374">
            <w:rPr>
              <w:rFonts w:cs="Verdana"/>
              <w:szCs w:val="18"/>
            </w:rPr>
            <w:t>4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B37C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48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B53F6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0123"/>
    <w:rsid w:val="00D411B7"/>
    <w:rsid w:val="00D43A7A"/>
    <w:rsid w:val="00D45699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571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2014-08-29T08:33:00.0000000Z</lastPrinted>
  <dcterms:created xsi:type="dcterms:W3CDTF">2014-09-02T18:25:00.0000000Z</dcterms:created>
  <dcterms:modified xsi:type="dcterms:W3CDTF">2014-09-02T18:25:00.0000000Z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0x010100E3FB7EF64EDCE745816E0BA86BECFBD7</vt:lpwstr>
  </property>
</Properties>
</file>