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B46844" w:rsidP="0038059C" w:rsidRDefault="00B46844">
      <w:pPr>
        <w:rPr>
          <w:rFonts w:ascii="Calibri" w:hAnsi="Calibri" w:eastAsia="Calibri" w:cs="Consolas"/>
          <w:sz w:val="22"/>
          <w:szCs w:val="21"/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Pr="00B46844" w:rsidR="00B46844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46844" w:rsidR="00B46844" w:rsidRDefault="00B46844">
            <w:pPr>
              <w:jc w:val="center"/>
              <w:rPr>
                <w:rFonts w:ascii="Verdana" w:hAnsi="Verdana"/>
                <w:b/>
                <w:bCs/>
                <w:color w:val="000080"/>
                <w:szCs w:val="20"/>
              </w:rPr>
            </w:pPr>
            <w:bookmarkStart w:name="_GoBack" w:id="0"/>
            <w:r w:rsidRPr="00B46844">
              <w:rPr>
                <w:rFonts w:ascii="Verdana" w:hAnsi="Verdana"/>
                <w:b/>
                <w:bCs/>
                <w:color w:val="000080"/>
                <w:szCs w:val="20"/>
              </w:rPr>
              <w:t>2014Z14442/2014D29104</w:t>
            </w:r>
          </w:p>
        </w:tc>
      </w:tr>
      <w:tr w:rsidRPr="00B46844" w:rsidR="00B46844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46844" w:rsidR="00B46844" w:rsidRDefault="00B46844">
            <w:pPr>
              <w:rPr>
                <w:rFonts w:ascii="Verdana" w:hAnsi="Verdana"/>
                <w:color w:val="FF0000"/>
                <w:sz w:val="28"/>
                <w:szCs w:val="22"/>
              </w:rPr>
            </w:pPr>
          </w:p>
        </w:tc>
      </w:tr>
    </w:tbl>
    <w:p w:rsidRPr="00B46844" w:rsidR="0038059C" w:rsidP="0038059C" w:rsidRDefault="0038059C">
      <w:pPr>
        <w:rPr>
          <w:rFonts w:ascii="Calibri" w:hAnsi="Calibri" w:eastAsia="Calibri" w:cs="Consolas"/>
          <w:sz w:val="28"/>
          <w:szCs w:val="21"/>
          <w:lang w:eastAsia="en-US"/>
        </w:rPr>
      </w:pPr>
    </w:p>
    <w:p w:rsidRPr="00B46844" w:rsidR="0038059C" w:rsidP="0038059C" w:rsidRDefault="0038059C">
      <w:pPr>
        <w:rPr>
          <w:rFonts w:ascii="Calibri" w:hAnsi="Calibri" w:eastAsia="Calibri" w:cs="Consolas"/>
          <w:sz w:val="28"/>
          <w:szCs w:val="21"/>
          <w:lang w:eastAsia="en-US"/>
        </w:rPr>
      </w:pPr>
    </w:p>
    <w:bookmarkEnd w:id="0"/>
    <w:p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38059C">
        <w:rPr>
          <w:rFonts w:ascii="Calibri" w:hAnsi="Calibri" w:eastAsia="Calibri" w:cs="Consolas"/>
          <w:sz w:val="22"/>
          <w:szCs w:val="21"/>
          <w:lang w:eastAsia="en-US"/>
        </w:rPr>
        <w:t xml:space="preserve">Van: Wildt de W.M.J. </w:t>
      </w: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38059C">
        <w:rPr>
          <w:rFonts w:ascii="Calibri" w:hAnsi="Calibri" w:eastAsia="Calibri" w:cs="Consolas"/>
          <w:sz w:val="22"/>
          <w:szCs w:val="21"/>
          <w:lang w:eastAsia="en-US"/>
        </w:rPr>
        <w:t>Verzonden: woensdag 27 augustus 2014 15:20</w:t>
      </w: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38059C">
        <w:rPr>
          <w:rFonts w:ascii="Calibri" w:hAnsi="Calibri" w:eastAsia="Calibri" w:cs="Consolas"/>
          <w:sz w:val="22"/>
          <w:szCs w:val="21"/>
          <w:lang w:eastAsia="en-US"/>
        </w:rPr>
        <w:t>Aan: Commissie VWS</w:t>
      </w: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38059C">
        <w:rPr>
          <w:rFonts w:ascii="Calibri" w:hAnsi="Calibri" w:eastAsia="Calibri" w:cs="Consolas"/>
          <w:sz w:val="22"/>
          <w:szCs w:val="21"/>
          <w:lang w:eastAsia="en-US"/>
        </w:rPr>
        <w:t>CC: Staaij van der mr. C.G.; Teunissen Ton</w:t>
      </w: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38059C">
        <w:rPr>
          <w:rFonts w:ascii="Calibri" w:hAnsi="Calibri" w:eastAsia="Calibri" w:cs="Consolas"/>
          <w:sz w:val="22"/>
          <w:szCs w:val="21"/>
          <w:lang w:eastAsia="en-US"/>
        </w:rPr>
        <w:t>Onderwerp: Verzoek voor procedurevergadering</w:t>
      </w: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38059C">
        <w:rPr>
          <w:rFonts w:ascii="Calibri" w:hAnsi="Calibri" w:eastAsia="Calibri" w:cs="Consolas"/>
          <w:sz w:val="22"/>
          <w:szCs w:val="21"/>
          <w:lang w:eastAsia="en-US"/>
        </w:rPr>
        <w:t>Beste Ton,</w:t>
      </w: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38059C">
        <w:rPr>
          <w:rFonts w:ascii="Calibri" w:hAnsi="Calibri" w:eastAsia="Calibri" w:cs="Consolas"/>
          <w:sz w:val="22"/>
          <w:szCs w:val="21"/>
          <w:lang w:eastAsia="en-US"/>
        </w:rPr>
        <w:t xml:space="preserve">Namens Kees van der Staaij verzoek ik om een reactie van het kabinet op het onderstaande artikel in Medisch Contact over een betere toetsing van euthanasie bij psychiatrische patiënten:  </w:t>
      </w:r>
      <w:hyperlink w:history="1" r:id="rId5">
        <w:r w:rsidRPr="0038059C">
          <w:rPr>
            <w:rFonts w:ascii="Calibri" w:hAnsi="Calibri" w:eastAsia="Calibri" w:cs="Consolas"/>
            <w:sz w:val="22"/>
            <w:szCs w:val="21"/>
            <w:lang w:eastAsia="en-US"/>
          </w:rPr>
          <w:t>http://medischcontact.artsennet.nl/archief-6/Tijdschriftartikel/146147/Euthanasie-in-de-psychiatrie-beter-toetsen.htm</w:t>
        </w:r>
      </w:hyperlink>
      <w:r w:rsidRPr="0038059C">
        <w:rPr>
          <w:rFonts w:ascii="Calibri" w:hAnsi="Calibri" w:eastAsia="Calibri" w:cs="Consolas"/>
          <w:sz w:val="22"/>
          <w:szCs w:val="21"/>
          <w:lang w:eastAsia="en-US"/>
        </w:rPr>
        <w:t>. Wij zouden dit graag toevoegen aan de agenda voor de procedurevergadering. Deze reactie zouden we graag ontvangen voor het AO over euthanasie in de psychiatrie.</w:t>
      </w: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38059C">
        <w:rPr>
          <w:rFonts w:ascii="Calibri" w:hAnsi="Calibri" w:eastAsia="Calibri" w:cs="Consolas"/>
          <w:sz w:val="22"/>
          <w:szCs w:val="21"/>
          <w:lang w:eastAsia="en-US"/>
        </w:rPr>
        <w:t>Hartelijke groet,</w:t>
      </w: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38059C" w:rsidR="0038059C" w:rsidP="0038059C" w:rsidRDefault="0038059C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38059C">
        <w:rPr>
          <w:rFonts w:ascii="Calibri" w:hAnsi="Calibri" w:eastAsia="Calibri" w:cs="Consolas"/>
          <w:sz w:val="22"/>
          <w:szCs w:val="21"/>
          <w:lang w:eastAsia="en-US"/>
        </w:rPr>
        <w:t>Willem de Wildt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9C"/>
    <w:rsid w:val="00023BB7"/>
    <w:rsid w:val="000335AE"/>
    <w:rsid w:val="000B66D3"/>
    <w:rsid w:val="000C3CC2"/>
    <w:rsid w:val="001074A6"/>
    <w:rsid w:val="00171BB6"/>
    <w:rsid w:val="00181598"/>
    <w:rsid w:val="001E1A90"/>
    <w:rsid w:val="0022230C"/>
    <w:rsid w:val="002504FB"/>
    <w:rsid w:val="0038059C"/>
    <w:rsid w:val="0040429F"/>
    <w:rsid w:val="0040703F"/>
    <w:rsid w:val="0042502B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46844"/>
    <w:rsid w:val="00B56DF8"/>
    <w:rsid w:val="00BB16B0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medischcontact.artsennet.nl/archief-6/Tijdschriftartikel/146147/Euthanasie-in-de-psychiatrie-beter-toetsen.ht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2014-08-27T13:36:00.0000000Z</dcterms:created>
  <dcterms:modified xsi:type="dcterms:W3CDTF">2014-08-27T13:49:00.0000000Z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0x0101008B17BCDF863BF043A5A9E7DBBDFDE858</vt:lpwstr>
  </property>
</Properties>
</file>