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91" w:rsidP="004E5E91" w:rsidRDefault="004E5E91">
      <w:pPr>
        <w:rPr>
          <w:color w:val="1F497D"/>
        </w:rPr>
      </w:pPr>
    </w:p>
    <w:p w:rsidR="004E5E91" w:rsidP="004E5E91" w:rsidRDefault="004E5E9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Caluwé de I.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26 juni 2014 16:29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Leegte R.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TTIP debat</w:t>
      </w:r>
    </w:p>
    <w:p w:rsidR="004E5E91" w:rsidP="004E5E91" w:rsidRDefault="004E5E91"/>
    <w:p w:rsidR="004E5E91" w:rsidP="004E5E91" w:rsidRDefault="004E5E91">
      <w:r>
        <w:t>Beste Theo,</w:t>
      </w:r>
    </w:p>
    <w:p w:rsidR="004E5E91" w:rsidP="004E5E91" w:rsidRDefault="004E5E91"/>
    <w:p w:rsidR="004E5E91" w:rsidP="004E5E91" w:rsidRDefault="004E5E91">
      <w:r>
        <w:t>De VVD zou willen voorstellen om het debat over TTIP van komende dinsdag uit te stellen tot na het reces.</w:t>
      </w:r>
    </w:p>
    <w:p w:rsidR="004E5E91" w:rsidP="004E5E91" w:rsidRDefault="004E5E91">
      <w:r>
        <w:t>Na het reces kunnen de uitkomsten van de volgende ronde besprekingen, die op 14 juli (en daarna) plaatsvinden, ook worden meegenomen.</w:t>
      </w:r>
    </w:p>
    <w:p w:rsidR="004E5E91" w:rsidP="004E5E91" w:rsidRDefault="004E5E91"/>
    <w:p w:rsidR="004E5E91" w:rsidP="004E5E91" w:rsidRDefault="004E5E91">
      <w:r>
        <w:t xml:space="preserve">Kan ik dit verzoek via mail bij jou neerleggen, of moet dat in de regeling van werkzaamheden van dinsdag? Het debat is dinsdag la, dus dat wordt </w:t>
      </w:r>
      <w:proofErr w:type="spellStart"/>
      <w:r>
        <w:t>kortdag</w:t>
      </w:r>
      <w:proofErr w:type="spellEnd"/>
      <w:r>
        <w:t>.</w:t>
      </w:r>
    </w:p>
    <w:p w:rsidR="004E5E91" w:rsidP="004E5E91" w:rsidRDefault="004E5E91"/>
    <w:p w:rsidR="004E5E91" w:rsidP="004E5E91" w:rsidRDefault="004E5E91"/>
    <w:p w:rsidR="004E5E91" w:rsidP="004E5E91" w:rsidRDefault="004E5E9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color w:val="0000FF"/>
          <w:sz w:val="20"/>
          <w:szCs w:val="20"/>
          <w:lang w:eastAsia="nl-NL"/>
        </w:rPr>
        <w:t>Met vriendelijke groeten,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  <w:lang w:eastAsia="nl-NL"/>
        </w:rPr>
        <w:t>Ingrid de Caluwé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Kamerlid VVD-fractie</w:t>
      </w:r>
    </w:p>
    <w:p w:rsidR="004E5E91" w:rsidP="004E5E91" w:rsidRDefault="004E5E91">
      <w:pPr>
        <w:rPr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1064895" cy="914400"/>
            <wp:effectExtent l="0" t="0" r="1905" b="0"/>
            <wp:docPr id="1" name="Afbeelding 1" descr="Beschrijving: http://t2.gstatic.com/images?q=tbn:ANd9GcRaGLydHTaJRxaUsFTwIgOK4q5noYTmygeuQRxYsLuKxrnVuHjNs0g5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eschrijving: http://t2.gstatic.com/images?q=tbn:ANd9GcRaGLydHTaJRxaUsFTwIgOK4q5noYTmygeuQRxYsLuKxrnVuHjNs0g5om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E91" w:rsidP="004E5E91" w:rsidRDefault="004E5E91">
      <w:pPr>
        <w:spacing w:before="100" w:beforeAutospacing="1" w:after="240"/>
        <w:rPr>
          <w:rFonts w:ascii="Verdana" w:hAnsi="Verdana"/>
          <w:color w:val="000080"/>
          <w:sz w:val="20"/>
          <w:szCs w:val="20"/>
          <w:lang w:eastAsia="nl-NL"/>
        </w:rPr>
      </w:pPr>
      <w:r>
        <w:rPr>
          <w:rFonts w:ascii="Arial" w:hAnsi="Arial" w:cs="Arial"/>
          <w:color w:val="0000FF"/>
          <w:sz w:val="20"/>
          <w:szCs w:val="20"/>
          <w:lang w:eastAsia="nl-NL"/>
        </w:rPr>
        <w:t>Tweede Kamer der Staten-Generaal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Postbus 20018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2500 EA Den Haag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  <w:lang w:eastAsia="nl-NL"/>
        </w:rPr>
        <w:t>E  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i.dcaluwe@tweedekamer.nl</w:t>
        </w:r>
      </w:hyperlink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  <w:lang w:eastAsia="nl-NL"/>
        </w:rPr>
        <w:t>T  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eastAsia="nl-NL"/>
        </w:rPr>
        <w:t>+31703183894</w:t>
      </w:r>
      <w:r>
        <w:rPr>
          <w:rFonts w:ascii="Arial" w:hAnsi="Arial" w:cs="Arial"/>
          <w:color w:val="0000FF"/>
          <w:sz w:val="20"/>
          <w:szCs w:val="20"/>
          <w:lang w:eastAsia="nl-NL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  <w:lang w:eastAsia="nl-NL"/>
        </w:rPr>
        <w:t>Tw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eastAsia="nl-NL"/>
        </w:rPr>
        <w:t>@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nl-NL"/>
        </w:rPr>
        <w:t>ingriddecaluwe</w:t>
      </w:r>
      <w:proofErr w:type="spellEnd"/>
    </w:p>
    <w:p w:rsidR="004E5E91" w:rsidP="004E5E91" w:rsidRDefault="004E5E9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Verdana" w:hAnsi="Verdana"/>
          <w:color w:val="000080"/>
          <w:sz w:val="20"/>
          <w:szCs w:val="20"/>
          <w:lang w:eastAsia="nl-NL"/>
        </w:rPr>
        <w:t>De agenda van de Tweede Kamer is veranderlijk. Daardoor kunnen afspraken op korte termijn worden gewijzigd. Onder dit voorbehoud worden afspraken opgenomen in de agenda. Kamer A222 is bereikbaar via</w:t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  <w:lang w:eastAsia="nl-NL"/>
        </w:rPr>
        <w:t>ingang Binnenhof 1A</w:t>
      </w:r>
      <w:r>
        <w:rPr>
          <w:rFonts w:ascii="Verdana" w:hAnsi="Verdana"/>
          <w:color w:val="000080"/>
          <w:sz w:val="20"/>
          <w:szCs w:val="20"/>
          <w:lang w:eastAsia="nl-NL"/>
        </w:rPr>
        <w:t>.</w:t>
      </w:r>
    </w:p>
    <w:p w:rsidR="004E5E91" w:rsidP="004E5E91" w:rsidRDefault="004E5E91"/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91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4E5E91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5E9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5E9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E5E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5E9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5E9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5E9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E5E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5E9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i.dcaluwe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jpg@01CF915B.C93467A0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2014-06-26T15:05:00.0000000Z</dcterms:created>
  <dcterms:modified xsi:type="dcterms:W3CDTF">2014-06-26T15:06:00.0000000Z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0x010100CFF39C6C5CD8C64EA5B114E1D358CB1F</vt:lpwstr>
  </property>
</Properties>
</file>