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6F" w:rsidP="00585FBC" w:rsidRDefault="00A5566F">
      <w:pPr>
        <w:spacing w:after="0"/>
        <w:rPr>
          <w:b/>
          <w:bCs/>
          <w:lang w:val="nl-NL"/>
        </w:rPr>
      </w:pPr>
      <w:bookmarkStart w:name="_GoBack" w:id="0"/>
      <w:bookmarkEnd w:id="0"/>
      <w:r w:rsidRPr="00386197">
        <w:rPr>
          <w:b/>
          <w:bCs/>
          <w:lang w:val="nl-NL"/>
        </w:rPr>
        <w:t xml:space="preserve">GEANNOTEERDE AGENDA RAAD ALGEMENE ZAKEN VAN </w:t>
      </w:r>
      <w:r>
        <w:rPr>
          <w:b/>
          <w:bCs/>
          <w:lang w:val="nl-NL"/>
        </w:rPr>
        <w:t>13 MEI</w:t>
      </w:r>
      <w:r w:rsidRPr="00386197">
        <w:rPr>
          <w:b/>
          <w:bCs/>
          <w:lang w:val="nl-NL"/>
        </w:rPr>
        <w:t xml:space="preserve"> 2014</w:t>
      </w:r>
    </w:p>
    <w:p w:rsidR="00A5566F" w:rsidP="00585FBC" w:rsidRDefault="00A5566F">
      <w:pPr>
        <w:spacing w:after="0"/>
        <w:rPr>
          <w:b/>
          <w:bCs/>
          <w:lang w:val="nl-NL"/>
        </w:rPr>
      </w:pPr>
    </w:p>
    <w:p w:rsidR="00076707" w:rsidP="00585FBC" w:rsidRDefault="00076707">
      <w:pPr>
        <w:spacing w:after="0"/>
        <w:rPr>
          <w:b/>
          <w:lang w:val="nl-NL"/>
        </w:rPr>
      </w:pPr>
      <w:r>
        <w:rPr>
          <w:b/>
          <w:lang w:val="nl-NL"/>
        </w:rPr>
        <w:t>Voorbereiding Europese Raad 26 en 27 juni 2014</w:t>
      </w:r>
    </w:p>
    <w:p w:rsidR="00076707" w:rsidP="004F788E" w:rsidRDefault="00585FBC">
      <w:pPr>
        <w:spacing w:after="0"/>
        <w:rPr>
          <w:lang w:val="nl-NL"/>
        </w:rPr>
      </w:pPr>
      <w:r>
        <w:rPr>
          <w:lang w:val="nl-NL"/>
        </w:rPr>
        <w:t>De R</w:t>
      </w:r>
      <w:r w:rsidR="004F788E">
        <w:rPr>
          <w:lang w:val="nl-NL"/>
        </w:rPr>
        <w:t>aad</w:t>
      </w:r>
      <w:r>
        <w:rPr>
          <w:lang w:val="nl-NL"/>
        </w:rPr>
        <w:t xml:space="preserve"> zal </w:t>
      </w:r>
      <w:r w:rsidR="00626482">
        <w:rPr>
          <w:lang w:val="nl-NL"/>
        </w:rPr>
        <w:t xml:space="preserve">de agenda voor de Europese Raad </w:t>
      </w:r>
      <w:r>
        <w:rPr>
          <w:lang w:val="nl-NL"/>
        </w:rPr>
        <w:t xml:space="preserve">(ER) van </w:t>
      </w:r>
      <w:r w:rsidR="00626482">
        <w:rPr>
          <w:lang w:val="nl-NL"/>
        </w:rPr>
        <w:t xml:space="preserve">26 &amp; 27 juni </w:t>
      </w:r>
      <w:r w:rsidR="00C56B50">
        <w:rPr>
          <w:lang w:val="nl-NL"/>
        </w:rPr>
        <w:t>a.s.</w:t>
      </w:r>
      <w:r w:rsidR="00626482">
        <w:rPr>
          <w:lang w:val="nl-NL"/>
        </w:rPr>
        <w:t xml:space="preserve"> vaststellen.</w:t>
      </w:r>
      <w:r>
        <w:rPr>
          <w:lang w:val="nl-NL"/>
        </w:rPr>
        <w:t xml:space="preserve"> Deze is op het moment van schrijven nog niet gepresenteerd. Naar verwachting zal de ER spreken over de onderstaande onderwerpen.</w:t>
      </w:r>
    </w:p>
    <w:p w:rsidR="00585FBC" w:rsidP="00585FBC" w:rsidRDefault="00585FBC">
      <w:pPr>
        <w:spacing w:after="0"/>
        <w:rPr>
          <w:i/>
          <w:lang w:val="nl-NL"/>
        </w:rPr>
      </w:pPr>
    </w:p>
    <w:p w:rsidR="00076707" w:rsidP="00585FBC" w:rsidRDefault="00076707">
      <w:pPr>
        <w:spacing w:after="0"/>
        <w:rPr>
          <w:i/>
          <w:lang w:val="nl-NL"/>
        </w:rPr>
      </w:pPr>
      <w:r>
        <w:rPr>
          <w:i/>
          <w:lang w:val="nl-NL"/>
        </w:rPr>
        <w:t>Beleidskader Klimaat &amp; Energie 2030</w:t>
      </w:r>
    </w:p>
    <w:p w:rsidR="004F788E" w:rsidP="00F46CAC" w:rsidRDefault="00626482">
      <w:pPr>
        <w:spacing w:after="0"/>
        <w:rPr>
          <w:lang w:val="nl-NL"/>
        </w:rPr>
      </w:pPr>
      <w:r>
        <w:rPr>
          <w:lang w:val="nl-NL"/>
        </w:rPr>
        <w:t xml:space="preserve">Naar verwachting komen de </w:t>
      </w:r>
      <w:r w:rsidR="00533A00">
        <w:rPr>
          <w:lang w:val="nl-NL"/>
        </w:rPr>
        <w:t>regeringsleiders</w:t>
      </w:r>
      <w:r>
        <w:rPr>
          <w:lang w:val="nl-NL"/>
        </w:rPr>
        <w:t xml:space="preserve"> </w:t>
      </w:r>
      <w:r w:rsidR="00076707">
        <w:rPr>
          <w:lang w:val="nl-NL"/>
        </w:rPr>
        <w:t xml:space="preserve">op de aanstaande Europese Raad </w:t>
      </w:r>
      <w:r>
        <w:rPr>
          <w:lang w:val="nl-NL"/>
        </w:rPr>
        <w:t xml:space="preserve">te spreken over de besluitvorming </w:t>
      </w:r>
      <w:r w:rsidR="004F788E">
        <w:rPr>
          <w:lang w:val="nl-NL"/>
        </w:rPr>
        <w:t xml:space="preserve">inzake </w:t>
      </w:r>
      <w:r>
        <w:rPr>
          <w:lang w:val="nl-NL"/>
        </w:rPr>
        <w:t>he</w:t>
      </w:r>
      <w:r w:rsidR="00533A00">
        <w:rPr>
          <w:lang w:val="nl-NL"/>
        </w:rPr>
        <w:t>t klimaat</w:t>
      </w:r>
      <w:r w:rsidR="00C119C5">
        <w:rPr>
          <w:lang w:val="nl-NL"/>
        </w:rPr>
        <w:t>- en energie</w:t>
      </w:r>
      <w:r w:rsidR="00533A00">
        <w:rPr>
          <w:lang w:val="nl-NL"/>
        </w:rPr>
        <w:t xml:space="preserve">pakket later dit jaar door de Europese Raad. </w:t>
      </w:r>
      <w:r w:rsidR="00C119C5">
        <w:rPr>
          <w:lang w:val="nl-NL"/>
        </w:rPr>
        <w:t>De voorzitter van de Raad en de voorzitter van de Commissie zullen mondeling de stand van zaken toelichten; er is geen debat voorzien.</w:t>
      </w:r>
    </w:p>
    <w:p w:rsidR="00C119C5" w:rsidP="00585FBC" w:rsidRDefault="00C119C5">
      <w:pPr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585FBC" w:rsidP="00DF6AEF" w:rsidRDefault="004F788E">
      <w:pPr>
        <w:spacing w:after="0"/>
        <w:rPr>
          <w:i/>
          <w:lang w:val="nl-NL"/>
        </w:rPr>
      </w:pPr>
      <w:r>
        <w:rPr>
          <w:lang w:val="nl-NL"/>
        </w:rPr>
        <w:t>Als bekend heeft d</w:t>
      </w:r>
      <w:r w:rsidR="00C56B50">
        <w:rPr>
          <w:lang w:val="nl-NL"/>
        </w:rPr>
        <w:t xml:space="preserve">e Commissie </w:t>
      </w:r>
      <w:r w:rsidR="00076707">
        <w:rPr>
          <w:lang w:val="nl-NL"/>
        </w:rPr>
        <w:t>een bindend doel voor</w:t>
      </w:r>
      <w:r w:rsidR="00C56B50">
        <w:rPr>
          <w:lang w:val="nl-NL"/>
        </w:rPr>
        <w:t xml:space="preserve"> reductie</w:t>
      </w:r>
      <w:r w:rsidR="00076707">
        <w:rPr>
          <w:lang w:val="nl-NL"/>
        </w:rPr>
        <w:t xml:space="preserve"> van de uitstoot van broeikasgassen met 40% in 2030 t.o.v. 1990, een doel op EU-niveau voor een aandeel hernieuwbare energie van 27% en structurele versterking van het emissiehandelssysteem (EU ETS)</w:t>
      </w:r>
      <w:r w:rsidR="00C56B50">
        <w:rPr>
          <w:lang w:val="nl-NL"/>
        </w:rPr>
        <w:t xml:space="preserve"> voorgesteld</w:t>
      </w:r>
      <w:r w:rsidR="00076707">
        <w:rPr>
          <w:lang w:val="nl-NL"/>
        </w:rPr>
        <w:t xml:space="preserve">. </w:t>
      </w:r>
      <w:r w:rsidR="0012276D">
        <w:rPr>
          <w:lang w:val="nl-NL"/>
        </w:rPr>
        <w:t xml:space="preserve">De visie van het kabinet hierop is uw Kamer toegegaan in de </w:t>
      </w:r>
      <w:r w:rsidRPr="00C5124D" w:rsidR="00C5124D">
        <w:rPr>
          <w:lang w:val="nl-NL"/>
        </w:rPr>
        <w:t>Kabinetsreactie op de mededeling van de Europese Commissie betreffende het raamwerk voor klimaat- en energiebeleid 2020-2030</w:t>
      </w:r>
      <w:r w:rsidR="0012276D">
        <w:rPr>
          <w:lang w:val="nl-NL"/>
        </w:rPr>
        <w:t xml:space="preserve"> d.d. 7 februari 2014, kamerstuk 33585 nr. 2. M</w:t>
      </w:r>
      <w:r w:rsidR="00C119C5">
        <w:rPr>
          <w:lang w:val="nl-NL"/>
        </w:rPr>
        <w:t xml:space="preserve">et het oog op de internationale klimaatonderhandelingen </w:t>
      </w:r>
      <w:r w:rsidR="0012276D">
        <w:rPr>
          <w:lang w:val="nl-NL"/>
        </w:rPr>
        <w:t xml:space="preserve">acht het kabinet het </w:t>
      </w:r>
      <w:r w:rsidR="00533A00">
        <w:rPr>
          <w:lang w:val="nl-NL"/>
        </w:rPr>
        <w:t xml:space="preserve">van groot belang dat de EU tijdig een </w:t>
      </w:r>
      <w:r w:rsidR="00C119C5">
        <w:rPr>
          <w:lang w:val="nl-NL"/>
        </w:rPr>
        <w:t xml:space="preserve">eigen </w:t>
      </w:r>
      <w:r w:rsidR="00533A00">
        <w:rPr>
          <w:lang w:val="nl-NL"/>
        </w:rPr>
        <w:t>inzet bepaalt</w:t>
      </w:r>
      <w:r w:rsidR="00C119C5">
        <w:rPr>
          <w:lang w:val="nl-NL"/>
        </w:rPr>
        <w:t xml:space="preserve"> op het gebied van broeikasgasreductie</w:t>
      </w:r>
      <w:r w:rsidR="00533A00">
        <w:rPr>
          <w:lang w:val="nl-NL"/>
        </w:rPr>
        <w:t xml:space="preserve">. </w:t>
      </w:r>
    </w:p>
    <w:p w:rsidR="00C07598" w:rsidP="00585FBC" w:rsidRDefault="00C07598">
      <w:pPr>
        <w:spacing w:after="0"/>
        <w:rPr>
          <w:i/>
          <w:lang w:val="nl-NL"/>
        </w:rPr>
      </w:pPr>
    </w:p>
    <w:p w:rsidRPr="00076707" w:rsidR="00685924" w:rsidP="00585FBC" w:rsidRDefault="00076707">
      <w:pPr>
        <w:spacing w:after="0"/>
        <w:rPr>
          <w:i/>
          <w:lang w:val="nl-NL"/>
        </w:rPr>
      </w:pPr>
      <w:r w:rsidRPr="00076707">
        <w:rPr>
          <w:i/>
          <w:lang w:val="nl-NL"/>
        </w:rPr>
        <w:t>Post-Stockholm Pakket</w:t>
      </w:r>
    </w:p>
    <w:p w:rsidRPr="00963D68" w:rsidR="00963D68" w:rsidP="00963D68" w:rsidRDefault="00076707">
      <w:pPr>
        <w:spacing w:after="0"/>
        <w:rPr>
          <w:lang w:val="nl-NL"/>
        </w:rPr>
      </w:pPr>
      <w:r w:rsidRPr="00585FBC">
        <w:rPr>
          <w:bCs/>
          <w:color w:val="000000" w:themeColor="text1"/>
          <w:lang w:val="nl-NL"/>
        </w:rPr>
        <w:t>D</w:t>
      </w:r>
      <w:r w:rsidRPr="00585FBC" w:rsidR="00533A00">
        <w:rPr>
          <w:bCs/>
          <w:color w:val="000000" w:themeColor="text1"/>
          <w:lang w:val="nl-NL"/>
        </w:rPr>
        <w:t xml:space="preserve">e Europese Raad zal </w:t>
      </w:r>
      <w:r w:rsidRPr="00585FBC" w:rsidR="00685924">
        <w:rPr>
          <w:bCs/>
          <w:color w:val="000000" w:themeColor="text1"/>
          <w:lang w:val="nl-NL"/>
        </w:rPr>
        <w:t xml:space="preserve">eveneens het </w:t>
      </w:r>
      <w:r w:rsidRPr="00585FBC">
        <w:rPr>
          <w:bCs/>
          <w:color w:val="000000" w:themeColor="text1"/>
          <w:lang w:val="nl-NL"/>
        </w:rPr>
        <w:t>Post-Stockholm pakket bespreken</w:t>
      </w:r>
      <w:r w:rsidR="00585FBC">
        <w:rPr>
          <w:bCs/>
          <w:color w:val="000000" w:themeColor="text1"/>
          <w:lang w:val="nl-NL"/>
        </w:rPr>
        <w:t>.</w:t>
      </w:r>
      <w:r w:rsidRPr="00585FBC">
        <w:rPr>
          <w:b/>
          <w:color w:val="000000" w:themeColor="text1"/>
          <w:lang w:val="nl-NL"/>
        </w:rPr>
        <w:t xml:space="preserve"> </w:t>
      </w:r>
      <w:r w:rsidRPr="00C07598" w:rsidR="00C07598">
        <w:rPr>
          <w:bCs/>
          <w:lang w:val="nl-NL"/>
        </w:rPr>
        <w:t xml:space="preserve">De Europese Raad zal als onderdeel van de ER-conclusies </w:t>
      </w:r>
      <w:r w:rsidRPr="00C07598" w:rsidR="00C07598">
        <w:rPr>
          <w:lang w:val="nl-NL"/>
        </w:rPr>
        <w:t>op 26/27 juni strategische richtsnoeren vaststellen over de toekomstige ontwikkeling van de JBZ-ruimte vanaf 2015.</w:t>
      </w:r>
      <w:r w:rsidRPr="00C07598" w:rsidR="00C07598">
        <w:rPr>
          <w:bCs/>
          <w:lang w:val="nl-NL"/>
        </w:rPr>
        <w:t xml:space="preserve"> Een discussie over de </w:t>
      </w:r>
      <w:r w:rsidR="00963D68">
        <w:rPr>
          <w:bCs/>
          <w:lang w:val="nl-NL"/>
        </w:rPr>
        <w:t xml:space="preserve">gewenste </w:t>
      </w:r>
      <w:r w:rsidRPr="00C07598" w:rsidR="00C07598">
        <w:rPr>
          <w:bCs/>
          <w:lang w:val="nl-NL"/>
        </w:rPr>
        <w:t>strategische richtsnoeren staat geagendeerd voor de JBZ-Raad van 5/6 juni a.s. Op basis hiervan zal</w:t>
      </w:r>
      <w:r w:rsidRPr="00C07598" w:rsidR="00C07598">
        <w:rPr>
          <w:lang w:val="nl-NL"/>
        </w:rPr>
        <w:t xml:space="preserve"> het voorzitterschap een brief voorbereiden namens de JBZ-Raad aan de voorzitter van de Europese Raad, als bijdrage aan de ER-conclusies.</w:t>
      </w:r>
      <w:r w:rsidR="00FE34E8">
        <w:rPr>
          <w:lang w:val="nl-NL"/>
        </w:rPr>
        <w:t xml:space="preserve"> </w:t>
      </w:r>
      <w:r w:rsidRPr="00963D68" w:rsidR="00963D68">
        <w:rPr>
          <w:lang w:val="nl-NL"/>
        </w:rPr>
        <w:t>Het kabinetsstandpunt inzake een toekomstig EU-JBZ beleidskader is aangeboden aan de Tweede Kamer en Eerste Kamer op 18 november 2013 (Kamerstukken II 2012/13 32317, nr.196).</w:t>
      </w:r>
      <w:r w:rsidR="009F4A5D">
        <w:rPr>
          <w:lang w:val="nl-NL"/>
        </w:rPr>
        <w:t xml:space="preserve"> </w:t>
      </w:r>
      <w:r w:rsidRPr="00963D68" w:rsidR="00963D68">
        <w:rPr>
          <w:lang w:val="nl-NL"/>
        </w:rPr>
        <w:t xml:space="preserve">De kabinetsappreciatie van de mededelingen van de Europese Commissie inzake de toekomstige ontwikkeling van de JBZ-samenwerking is op 17 april 2014 aan beide Kamers </w:t>
      </w:r>
      <w:r w:rsidR="00963D68">
        <w:rPr>
          <w:lang w:val="nl-NL"/>
        </w:rPr>
        <w:t xml:space="preserve">toegegaan </w:t>
      </w:r>
      <w:r w:rsidRPr="00963D68" w:rsidR="00963D68">
        <w:rPr>
          <w:lang w:val="nl-NL"/>
        </w:rPr>
        <w:t>(Kamerstukken II 2013/14, 32317, nr. 227).</w:t>
      </w:r>
    </w:p>
    <w:p w:rsidR="00C07598" w:rsidP="00C07598" w:rsidRDefault="00C07598">
      <w:pPr>
        <w:spacing w:after="0"/>
        <w:rPr>
          <w:lang w:val="nl-NL"/>
        </w:rPr>
      </w:pPr>
    </w:p>
    <w:p w:rsidRPr="00585FBC" w:rsidR="00585FBC" w:rsidP="00585FBC" w:rsidRDefault="00585FBC">
      <w:pPr>
        <w:spacing w:after="0"/>
        <w:rPr>
          <w:b/>
          <w:lang w:val="nl-NL"/>
        </w:rPr>
      </w:pPr>
      <w:r w:rsidRPr="00585FBC">
        <w:rPr>
          <w:b/>
          <w:lang w:val="nl-NL"/>
        </w:rPr>
        <w:t xml:space="preserve">10 jaar </w:t>
      </w:r>
      <w:r>
        <w:rPr>
          <w:b/>
          <w:lang w:val="nl-NL"/>
        </w:rPr>
        <w:t>uitbreiding met "</w:t>
      </w:r>
      <w:r w:rsidRPr="00585FBC">
        <w:rPr>
          <w:b/>
          <w:lang w:val="nl-NL"/>
        </w:rPr>
        <w:t>Laeken 10</w:t>
      </w:r>
      <w:r>
        <w:rPr>
          <w:b/>
          <w:lang w:val="nl-NL"/>
        </w:rPr>
        <w:t>"</w:t>
      </w:r>
    </w:p>
    <w:p w:rsidR="00C07598" w:rsidP="004F788E" w:rsidRDefault="00C07598">
      <w:pPr>
        <w:spacing w:after="0"/>
        <w:rPr>
          <w:bCs/>
          <w:lang w:val="nl-NL"/>
        </w:rPr>
      </w:pPr>
      <w:r w:rsidRPr="00585FBC">
        <w:rPr>
          <w:bCs/>
          <w:lang w:val="nl-NL"/>
        </w:rPr>
        <w:t xml:space="preserve">De Raad zal </w:t>
      </w:r>
      <w:r>
        <w:rPr>
          <w:bCs/>
          <w:lang w:val="nl-NL"/>
        </w:rPr>
        <w:t xml:space="preserve">kort </w:t>
      </w:r>
      <w:r w:rsidRPr="00585FBC">
        <w:rPr>
          <w:bCs/>
          <w:lang w:val="nl-NL"/>
        </w:rPr>
        <w:t xml:space="preserve">stilstaan bij </w:t>
      </w:r>
      <w:r>
        <w:rPr>
          <w:bCs/>
          <w:lang w:val="nl-NL"/>
        </w:rPr>
        <w:t>het feit dat het o</w:t>
      </w:r>
      <w:r w:rsidRPr="00585FBC">
        <w:rPr>
          <w:bCs/>
          <w:lang w:val="nl-NL"/>
        </w:rPr>
        <w:t xml:space="preserve">p donderdag 1 mei </w:t>
      </w:r>
      <w:r>
        <w:rPr>
          <w:bCs/>
          <w:lang w:val="nl-NL"/>
        </w:rPr>
        <w:t xml:space="preserve">a.s. </w:t>
      </w:r>
      <w:r w:rsidRPr="00585FBC">
        <w:rPr>
          <w:bCs/>
          <w:lang w:val="nl-NL"/>
        </w:rPr>
        <w:t xml:space="preserve">precies 10 jaar geleden </w:t>
      </w:r>
      <w:r>
        <w:rPr>
          <w:bCs/>
          <w:lang w:val="nl-NL"/>
        </w:rPr>
        <w:t xml:space="preserve">is </w:t>
      </w:r>
      <w:r w:rsidRPr="00585FBC">
        <w:rPr>
          <w:bCs/>
          <w:lang w:val="nl-NL"/>
        </w:rPr>
        <w:t>dat Cyprus, Estland, Hongarije, Letland, Litouwen, Malta, Polen, Slovenië</w:t>
      </w:r>
      <w:r>
        <w:rPr>
          <w:bCs/>
          <w:lang w:val="nl-NL"/>
        </w:rPr>
        <w:t>,</w:t>
      </w:r>
      <w:r w:rsidRPr="00585FBC">
        <w:rPr>
          <w:bCs/>
          <w:lang w:val="nl-NL"/>
        </w:rPr>
        <w:t xml:space="preserve"> Slowakije</w:t>
      </w:r>
      <w:r>
        <w:rPr>
          <w:bCs/>
          <w:lang w:val="nl-NL"/>
        </w:rPr>
        <w:t xml:space="preserve"> </w:t>
      </w:r>
      <w:r w:rsidRPr="00585FBC">
        <w:rPr>
          <w:bCs/>
          <w:lang w:val="nl-NL"/>
        </w:rPr>
        <w:t xml:space="preserve">en Tsjechië </w:t>
      </w:r>
      <w:r>
        <w:rPr>
          <w:bCs/>
          <w:lang w:val="nl-NL"/>
        </w:rPr>
        <w:t xml:space="preserve">tot de Europese Unie </w:t>
      </w:r>
      <w:r w:rsidR="004F788E">
        <w:rPr>
          <w:bCs/>
          <w:lang w:val="nl-NL"/>
        </w:rPr>
        <w:t xml:space="preserve">zijn </w:t>
      </w:r>
      <w:r w:rsidRPr="00585FBC">
        <w:rPr>
          <w:bCs/>
          <w:lang w:val="nl-NL"/>
        </w:rPr>
        <w:t>toe</w:t>
      </w:r>
      <w:r w:rsidR="004F788E">
        <w:rPr>
          <w:bCs/>
          <w:lang w:val="nl-NL"/>
        </w:rPr>
        <w:t>ge</w:t>
      </w:r>
      <w:r w:rsidRPr="00585FBC">
        <w:rPr>
          <w:bCs/>
          <w:lang w:val="nl-NL"/>
        </w:rPr>
        <w:t>tr</w:t>
      </w:r>
      <w:r w:rsidR="004F788E">
        <w:rPr>
          <w:bCs/>
          <w:lang w:val="nl-NL"/>
        </w:rPr>
        <w:t>e</w:t>
      </w:r>
      <w:r w:rsidRPr="00585FBC">
        <w:rPr>
          <w:bCs/>
          <w:lang w:val="nl-NL"/>
        </w:rPr>
        <w:t>den.</w:t>
      </w:r>
    </w:p>
    <w:p w:rsidR="00C07598" w:rsidP="00C07598" w:rsidRDefault="00C07598">
      <w:pPr>
        <w:spacing w:after="0"/>
        <w:rPr>
          <w:bCs/>
          <w:lang w:val="nl-NL"/>
        </w:rPr>
      </w:pPr>
    </w:p>
    <w:p w:rsidRPr="00A5566F" w:rsidR="00585FBC" w:rsidP="00F46CAC" w:rsidRDefault="00C07598">
      <w:pPr>
        <w:spacing w:after="0"/>
        <w:rPr>
          <w:lang w:val="nl-NL"/>
        </w:rPr>
      </w:pPr>
      <w:r w:rsidRPr="00585FBC">
        <w:rPr>
          <w:bCs/>
          <w:lang w:val="nl-NL"/>
        </w:rPr>
        <w:t xml:space="preserve">Het EU-lidmaatschap heeft een </w:t>
      </w:r>
      <w:r w:rsidR="00FE34E8">
        <w:rPr>
          <w:bCs/>
          <w:lang w:val="nl-NL"/>
        </w:rPr>
        <w:t xml:space="preserve">grote </w:t>
      </w:r>
      <w:r w:rsidRPr="00585FBC">
        <w:rPr>
          <w:bCs/>
          <w:lang w:val="nl-NL"/>
        </w:rPr>
        <w:t>bijdrage geleverd aan de economische groei</w:t>
      </w:r>
      <w:r w:rsidR="00FE34E8">
        <w:rPr>
          <w:bCs/>
          <w:lang w:val="nl-NL"/>
        </w:rPr>
        <w:t xml:space="preserve"> van de nieuwe lidstaten</w:t>
      </w:r>
      <w:r w:rsidRPr="00585FBC">
        <w:rPr>
          <w:bCs/>
          <w:lang w:val="nl-NL"/>
        </w:rPr>
        <w:t xml:space="preserve">. </w:t>
      </w:r>
      <w:r>
        <w:rPr>
          <w:bCs/>
          <w:lang w:val="nl-NL"/>
        </w:rPr>
        <w:t>P</w:t>
      </w:r>
      <w:r w:rsidRPr="00585FBC">
        <w:rPr>
          <w:bCs/>
          <w:lang w:val="nl-NL"/>
        </w:rPr>
        <w:t xml:space="preserve">olitieke hervormingen zijn </w:t>
      </w:r>
      <w:r>
        <w:rPr>
          <w:bCs/>
          <w:lang w:val="nl-NL"/>
        </w:rPr>
        <w:t xml:space="preserve">in sommige gevallen </w:t>
      </w:r>
      <w:r w:rsidRPr="00585FBC">
        <w:rPr>
          <w:bCs/>
          <w:lang w:val="nl-NL"/>
        </w:rPr>
        <w:t xml:space="preserve">achtergebleven bij de economische inhaalslag die deze landen hebben gemaakt. In sommige lidstaten blijft </w:t>
      </w:r>
      <w:r>
        <w:rPr>
          <w:bCs/>
          <w:lang w:val="nl-NL"/>
        </w:rPr>
        <w:t xml:space="preserve">bijvoorbeeld </w:t>
      </w:r>
      <w:r w:rsidRPr="00585FBC">
        <w:rPr>
          <w:bCs/>
          <w:lang w:val="nl-NL"/>
        </w:rPr>
        <w:t>sprake van</w:t>
      </w:r>
      <w:r>
        <w:rPr>
          <w:bCs/>
          <w:i/>
          <w:lang w:val="nl-NL"/>
        </w:rPr>
        <w:t xml:space="preserve"> </w:t>
      </w:r>
      <w:r w:rsidR="00C5124D">
        <w:rPr>
          <w:bCs/>
          <w:iCs/>
          <w:lang w:val="nl-NL"/>
        </w:rPr>
        <w:t>gebreken op het terrein van de rechtsstaat, zoals politieke druk op staatsinstellingen en corruptieproblematiek</w:t>
      </w:r>
      <w:r w:rsidR="00FE34E8">
        <w:rPr>
          <w:bCs/>
          <w:lang w:val="nl-NL"/>
        </w:rPr>
        <w:t>. Het kabinet acht het van belang dat lidstaten binnen de EU op dergelijk</w:t>
      </w:r>
      <w:r w:rsidR="00C5124D">
        <w:rPr>
          <w:bCs/>
          <w:lang w:val="nl-NL"/>
        </w:rPr>
        <w:t>e</w:t>
      </w:r>
      <w:r w:rsidR="00FE34E8">
        <w:rPr>
          <w:bCs/>
          <w:lang w:val="nl-NL"/>
        </w:rPr>
        <w:t xml:space="preserve"> </w:t>
      </w:r>
      <w:r w:rsidR="00C5124D">
        <w:rPr>
          <w:bCs/>
          <w:lang w:val="nl-NL"/>
        </w:rPr>
        <w:t xml:space="preserve">zaken </w:t>
      </w:r>
      <w:r w:rsidR="00F46CAC">
        <w:rPr>
          <w:bCs/>
          <w:lang w:val="nl-NL"/>
        </w:rPr>
        <w:t xml:space="preserve">kunnen worden aangesproken en waar nodig dit </w:t>
      </w:r>
      <w:r w:rsidR="009F4A5D">
        <w:rPr>
          <w:bCs/>
          <w:lang w:val="nl-NL"/>
        </w:rPr>
        <w:t>bijtrekken.</w:t>
      </w:r>
    </w:p>
    <w:sectPr w:rsidRPr="00A5566F" w:rsidR="00585FBC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6C57"/>
    <w:multiLevelType w:val="hybridMultilevel"/>
    <w:tmpl w:val="55CE12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6F"/>
    <w:rsid w:val="00076707"/>
    <w:rsid w:val="0012276D"/>
    <w:rsid w:val="00182402"/>
    <w:rsid w:val="00476EDC"/>
    <w:rsid w:val="00483CBB"/>
    <w:rsid w:val="004F788E"/>
    <w:rsid w:val="00533A00"/>
    <w:rsid w:val="00585FBC"/>
    <w:rsid w:val="00626482"/>
    <w:rsid w:val="006407AC"/>
    <w:rsid w:val="00685924"/>
    <w:rsid w:val="00716E1A"/>
    <w:rsid w:val="007F2189"/>
    <w:rsid w:val="00963D68"/>
    <w:rsid w:val="009F4A5D"/>
    <w:rsid w:val="00A5566F"/>
    <w:rsid w:val="00AA7D39"/>
    <w:rsid w:val="00B255AA"/>
    <w:rsid w:val="00C07598"/>
    <w:rsid w:val="00C119C5"/>
    <w:rsid w:val="00C5124D"/>
    <w:rsid w:val="00C56B50"/>
    <w:rsid w:val="00D309B7"/>
    <w:rsid w:val="00DF6AEF"/>
    <w:rsid w:val="00EB671E"/>
    <w:rsid w:val="00F46CAC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5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5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9078">
                  <w:marLeft w:val="0"/>
                  <w:marRight w:val="0"/>
                  <w:marTop w:val="0"/>
                  <w:marBottom w:val="0"/>
                  <w:divBdr>
                    <w:top w:val="single" w:sz="12" w:space="6" w:color="C7CCD1"/>
                    <w:left w:val="single" w:sz="12" w:space="8" w:color="C7CCD1"/>
                    <w:bottom w:val="single" w:sz="12" w:space="14" w:color="C7CCD1"/>
                    <w:right w:val="single" w:sz="12" w:space="0" w:color="C7CCD1"/>
                  </w:divBdr>
                </w:div>
                <w:div w:id="3769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7018">
                  <w:marLeft w:val="0"/>
                  <w:marRight w:val="0"/>
                  <w:marTop w:val="0"/>
                  <w:marBottom w:val="0"/>
                  <w:divBdr>
                    <w:top w:val="single" w:sz="12" w:space="6" w:color="C7CCD1"/>
                    <w:left w:val="single" w:sz="12" w:space="8" w:color="C7CCD1"/>
                    <w:bottom w:val="single" w:sz="12" w:space="14" w:color="C7CCD1"/>
                    <w:right w:val="single" w:sz="12" w:space="0" w:color="C7CCD1"/>
                  </w:divBdr>
                </w:div>
                <w:div w:id="16617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462</ap:Words>
  <ap:Characters>2607</ap:Characters>
  <ap:DocSecurity>0</ap:DocSecurity>
  <ap:Lines>44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0x010100D2443689ECC48444B56A416E48718A44</vt:lpwstr>
  </property>
</Properties>
</file>