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E7201" w:rsidR="00386755" w:rsidP="00386755" w:rsidRDefault="00B25B69">
      <w:pPr>
        <w:pStyle w:val="Geenafstand"/>
        <w:rPr>
          <w:rFonts w:ascii="Verdana" w:hAnsi="Verdana"/>
          <w:b/>
          <w:sz w:val="20"/>
          <w:szCs w:val="20"/>
        </w:rPr>
      </w:pPr>
      <w:r w:rsidRPr="002E7201">
        <w:rPr>
          <w:rFonts w:ascii="Verdana" w:hAnsi="Verdana"/>
          <w:b/>
          <w:sz w:val="20"/>
          <w:szCs w:val="20"/>
        </w:rPr>
        <w:t xml:space="preserve">Geannoteerde agenda Onderwijs, Jeugd, Cultuur en Sportraad </w:t>
      </w:r>
      <w:r>
        <w:rPr>
          <w:rFonts w:ascii="Verdana" w:hAnsi="Verdana"/>
          <w:b/>
          <w:sz w:val="20"/>
          <w:szCs w:val="20"/>
        </w:rPr>
        <w:t>20 en 21 mei 2014</w:t>
      </w:r>
      <w:r w:rsidRPr="002E7201">
        <w:rPr>
          <w:rFonts w:ascii="Verdana" w:hAnsi="Verdana"/>
          <w:b/>
          <w:sz w:val="20"/>
          <w:szCs w:val="20"/>
        </w:rPr>
        <w:t xml:space="preserve"> te Brussel</w:t>
      </w:r>
      <w:r>
        <w:rPr>
          <w:rFonts w:ascii="Verdana" w:hAnsi="Verdana"/>
          <w:b/>
          <w:sz w:val="20"/>
          <w:szCs w:val="20"/>
        </w:rPr>
        <w:t>.</w:t>
      </w:r>
    </w:p>
    <w:p w:rsidRPr="002E7201" w:rsidR="00F20E27" w:rsidP="00386755" w:rsidRDefault="00B25B69">
      <w:pPr>
        <w:pStyle w:val="Geenafstand"/>
        <w:rPr>
          <w:rFonts w:ascii="Verdana" w:hAnsi="Verdana"/>
          <w:b/>
          <w:sz w:val="20"/>
          <w:szCs w:val="20"/>
        </w:rPr>
      </w:pPr>
    </w:p>
    <w:p w:rsidRPr="002E7201" w:rsidR="00F20E27" w:rsidP="00F20E27" w:rsidRDefault="00B25B69">
      <w:pPr>
        <w:rPr>
          <w:sz w:val="20"/>
        </w:rPr>
      </w:pPr>
      <w:r w:rsidRPr="002E7201">
        <w:rPr>
          <w:sz w:val="20"/>
        </w:rPr>
        <w:t xml:space="preserve">Er is op dit moment </w:t>
      </w:r>
      <w:r>
        <w:rPr>
          <w:sz w:val="20"/>
        </w:rPr>
        <w:t>nog geen</w:t>
      </w:r>
      <w:r>
        <w:rPr>
          <w:sz w:val="20"/>
        </w:rPr>
        <w:t xml:space="preserve"> definitieve</w:t>
      </w:r>
      <w:r>
        <w:rPr>
          <w:sz w:val="20"/>
        </w:rPr>
        <w:t xml:space="preserve"> </w:t>
      </w:r>
      <w:r>
        <w:rPr>
          <w:sz w:val="20"/>
        </w:rPr>
        <w:t>agenda van de</w:t>
      </w:r>
      <w:r>
        <w:rPr>
          <w:sz w:val="20"/>
        </w:rPr>
        <w:t xml:space="preserve"> </w:t>
      </w:r>
      <w:r w:rsidRPr="002E7201">
        <w:rPr>
          <w:sz w:val="20"/>
        </w:rPr>
        <w:t xml:space="preserve">Raad beschikbaar. </w:t>
      </w:r>
      <w:r>
        <w:rPr>
          <w:sz w:val="20"/>
        </w:rPr>
        <w:t>Hierbij vindt u</w:t>
      </w:r>
      <w:r>
        <w:rPr>
          <w:sz w:val="20"/>
        </w:rPr>
        <w:t xml:space="preserve"> de inzet</w:t>
      </w:r>
      <w:r>
        <w:rPr>
          <w:sz w:val="20"/>
        </w:rPr>
        <w:t xml:space="preserve"> van het kabinet op de</w:t>
      </w:r>
      <w:r>
        <w:rPr>
          <w:sz w:val="20"/>
        </w:rPr>
        <w:t xml:space="preserve"> </w:t>
      </w:r>
      <w:r>
        <w:rPr>
          <w:sz w:val="20"/>
        </w:rPr>
        <w:t xml:space="preserve">voorlopige </w:t>
      </w:r>
      <w:r>
        <w:rPr>
          <w:sz w:val="20"/>
        </w:rPr>
        <w:t>agendapunte</w:t>
      </w:r>
      <w:r>
        <w:rPr>
          <w:sz w:val="20"/>
        </w:rPr>
        <w:t>n</w:t>
      </w:r>
      <w:r>
        <w:rPr>
          <w:sz w:val="20"/>
        </w:rPr>
        <w:t>:</w:t>
      </w:r>
    </w:p>
    <w:p w:rsidR="00386755" w:rsidP="00386755" w:rsidRDefault="00B25B69">
      <w:pPr>
        <w:outlineLvl w:val="0"/>
        <w:rPr>
          <w:b/>
          <w:i/>
          <w:sz w:val="20"/>
        </w:rPr>
      </w:pPr>
    </w:p>
    <w:p w:rsidRPr="002E7201" w:rsidR="00A053B3" w:rsidP="00386755" w:rsidRDefault="00B25B69">
      <w:pPr>
        <w:outlineLvl w:val="0"/>
        <w:rPr>
          <w:b/>
          <w:i/>
          <w:sz w:val="20"/>
        </w:rPr>
      </w:pPr>
    </w:p>
    <w:p w:rsidR="007E13FB" w:rsidP="001E1070" w:rsidRDefault="00B25B69">
      <w:pPr>
        <w:outlineLvl w:val="0"/>
        <w:rPr>
          <w:b/>
          <w:i/>
          <w:sz w:val="20"/>
        </w:rPr>
      </w:pPr>
      <w:r w:rsidRPr="002E7201">
        <w:rPr>
          <w:b/>
          <w:i/>
          <w:sz w:val="20"/>
        </w:rPr>
        <w:t>Jeugdraad</w:t>
      </w:r>
      <w:r>
        <w:rPr>
          <w:b/>
          <w:i/>
          <w:sz w:val="20"/>
        </w:rPr>
        <w:t xml:space="preserve"> (20 mei </w:t>
      </w:r>
      <w:r>
        <w:rPr>
          <w:b/>
          <w:i/>
          <w:sz w:val="20"/>
        </w:rPr>
        <w:t xml:space="preserve">15 </w:t>
      </w:r>
      <w:r>
        <w:rPr>
          <w:b/>
          <w:i/>
          <w:sz w:val="20"/>
        </w:rPr>
        <w:t>uur)</w:t>
      </w:r>
      <w:r>
        <w:rPr>
          <w:b/>
          <w:i/>
          <w:sz w:val="20"/>
        </w:rPr>
        <w:t xml:space="preserve">: </w:t>
      </w:r>
    </w:p>
    <w:p w:rsidRPr="002E7201" w:rsidR="00A053B3" w:rsidP="001E1070" w:rsidRDefault="00B25B69">
      <w:pPr>
        <w:outlineLvl w:val="0"/>
        <w:rPr>
          <w:b/>
          <w:i/>
          <w:sz w:val="20"/>
        </w:rPr>
      </w:pPr>
    </w:p>
    <w:p w:rsidRPr="002E7201" w:rsidR="007E13FB" w:rsidP="007E13FB" w:rsidRDefault="00B25B69">
      <w:pPr>
        <w:rPr>
          <w:b/>
          <w:sz w:val="20"/>
        </w:rPr>
      </w:pPr>
    </w:p>
    <w:p w:rsidRPr="002C083A" w:rsidR="002C083A" w:rsidP="00D30A60" w:rsidRDefault="00B25B69">
      <w:pPr>
        <w:pStyle w:val="Lijstalinea"/>
        <w:numPr>
          <w:ilvl w:val="0"/>
          <w:numId w:val="4"/>
        </w:numPr>
        <w:rPr>
          <w:sz w:val="20"/>
        </w:rPr>
      </w:pPr>
      <w:r w:rsidRPr="002E7201">
        <w:rPr>
          <w:b/>
          <w:sz w:val="20"/>
        </w:rPr>
        <w:t xml:space="preserve">Raadsconclusies </w:t>
      </w:r>
      <w:r>
        <w:rPr>
          <w:b/>
          <w:sz w:val="20"/>
        </w:rPr>
        <w:t>bevorderen ondernemerschap bij jeugd</w:t>
      </w:r>
    </w:p>
    <w:p w:rsidRPr="00F806DD" w:rsidR="00B94007" w:rsidP="002C083A" w:rsidRDefault="00B25B69">
      <w:pPr>
        <w:pStyle w:val="Lijstalinea"/>
        <w:rPr>
          <w:sz w:val="20"/>
          <w:u w:val="single"/>
        </w:rPr>
      </w:pPr>
      <w:r>
        <w:rPr>
          <w:sz w:val="20"/>
          <w:u w:val="single"/>
        </w:rPr>
        <w:t>Achtergrond</w:t>
      </w:r>
    </w:p>
    <w:p w:rsidR="00524B8D" w:rsidP="00566DED" w:rsidRDefault="00B25B69">
      <w:pPr>
        <w:ind w:left="705"/>
        <w:rPr>
          <w:sz w:val="20"/>
        </w:rPr>
      </w:pPr>
      <w:r w:rsidRPr="00C00C67">
        <w:rPr>
          <w:sz w:val="20"/>
        </w:rPr>
        <w:t xml:space="preserve">Het </w:t>
      </w:r>
      <w:r>
        <w:rPr>
          <w:sz w:val="20"/>
        </w:rPr>
        <w:t xml:space="preserve">Grieks </w:t>
      </w:r>
      <w:r w:rsidRPr="00C00C67">
        <w:rPr>
          <w:sz w:val="20"/>
        </w:rPr>
        <w:t>voorzitterschap heeft raa</w:t>
      </w:r>
      <w:r>
        <w:rPr>
          <w:sz w:val="20"/>
        </w:rPr>
        <w:t xml:space="preserve">dsconclusies geformuleerd om overheden te stimuleren ondernemerschap </w:t>
      </w:r>
      <w:r w:rsidRPr="00C00C67">
        <w:rPr>
          <w:sz w:val="20"/>
        </w:rPr>
        <w:t>van jongeren in Europa</w:t>
      </w:r>
      <w:r w:rsidRPr="00C00C67">
        <w:rPr>
          <w:sz w:val="20"/>
        </w:rPr>
        <w:t xml:space="preserve"> te bevorderen</w:t>
      </w:r>
      <w:r>
        <w:rPr>
          <w:sz w:val="20"/>
        </w:rPr>
        <w:t xml:space="preserve">, met speciale aandacht voor sociaal ondernemerschap op het terrein van cultuur. Dit komt voort uit de EU-strategie voor jongeren (2010-2018). </w:t>
      </w:r>
      <w:r w:rsidRPr="00C00C67">
        <w:rPr>
          <w:sz w:val="20"/>
        </w:rPr>
        <w:t>De huidige generatie jongeren</w:t>
      </w:r>
      <w:r w:rsidRPr="00C00C67">
        <w:rPr>
          <w:sz w:val="20"/>
        </w:rPr>
        <w:t xml:space="preserve"> </w:t>
      </w:r>
      <w:r w:rsidRPr="00C00C67">
        <w:rPr>
          <w:sz w:val="20"/>
        </w:rPr>
        <w:t>in Europa wordt geconfron</w:t>
      </w:r>
      <w:r>
        <w:rPr>
          <w:sz w:val="20"/>
        </w:rPr>
        <w:t xml:space="preserve">teerd met ongekende uitdagingen </w:t>
      </w:r>
      <w:r w:rsidRPr="00C00C67">
        <w:rPr>
          <w:sz w:val="20"/>
        </w:rPr>
        <w:t>op het gebied van jeugdwer</w:t>
      </w:r>
      <w:r w:rsidRPr="00C00C67">
        <w:rPr>
          <w:sz w:val="20"/>
        </w:rPr>
        <w:t xml:space="preserve">kloosheid en het risico op armoede. Voor </w:t>
      </w:r>
      <w:r>
        <w:rPr>
          <w:sz w:val="20"/>
        </w:rPr>
        <w:t>overheden en organisaties in h</w:t>
      </w:r>
      <w:r w:rsidRPr="00C00C67">
        <w:rPr>
          <w:sz w:val="20"/>
        </w:rPr>
        <w:t>et jongerenwerk is een rol weggelegd om deze uitdagingen aan</w:t>
      </w:r>
      <w:r>
        <w:rPr>
          <w:sz w:val="20"/>
        </w:rPr>
        <w:t xml:space="preserve"> </w:t>
      </w:r>
      <w:r w:rsidRPr="00C00C67">
        <w:rPr>
          <w:sz w:val="20"/>
        </w:rPr>
        <w:t>t</w:t>
      </w:r>
      <w:r>
        <w:rPr>
          <w:sz w:val="20"/>
        </w:rPr>
        <w:t xml:space="preserve">e gaan. </w:t>
      </w:r>
    </w:p>
    <w:p w:rsidRPr="00A51724" w:rsidR="00C00C67" w:rsidP="00D30A60" w:rsidRDefault="00B25B69">
      <w:pPr>
        <w:rPr>
          <w:sz w:val="20"/>
        </w:rPr>
      </w:pPr>
    </w:p>
    <w:p w:rsidR="00C00C67" w:rsidP="00C00C67" w:rsidRDefault="00B25B69">
      <w:pPr>
        <w:rPr>
          <w:sz w:val="20"/>
          <w:u w:val="single"/>
        </w:rPr>
      </w:pPr>
      <w:r w:rsidRPr="00A51724">
        <w:rPr>
          <w:sz w:val="20"/>
        </w:rPr>
        <w:tab/>
      </w:r>
      <w:r w:rsidRPr="00A51724">
        <w:rPr>
          <w:sz w:val="20"/>
          <w:u w:val="single"/>
        </w:rPr>
        <w:t>Inzet Nederland</w:t>
      </w:r>
    </w:p>
    <w:p w:rsidRPr="0059307C" w:rsidR="001636F0" w:rsidP="001636F0" w:rsidRDefault="00B25B69">
      <w:pPr>
        <w:ind w:left="708"/>
        <w:rPr>
          <w:sz w:val="20"/>
        </w:rPr>
      </w:pPr>
      <w:r w:rsidRPr="0059307C">
        <w:rPr>
          <w:sz w:val="20"/>
        </w:rPr>
        <w:t xml:space="preserve">Het stimuleren van ondernemerschap bij jongeren is </w:t>
      </w:r>
      <w:r>
        <w:rPr>
          <w:sz w:val="20"/>
        </w:rPr>
        <w:t xml:space="preserve">in lijn met het kabinetsbeleid </w:t>
      </w:r>
      <w:r w:rsidRPr="0059307C">
        <w:rPr>
          <w:sz w:val="20"/>
        </w:rPr>
        <w:t xml:space="preserve">en is een van de manieren om economische groei te bevorderen. Wat dat betreft kan Nederland de uitgangspunten van deze raadsconclusies onderschrijven. De Nederlandse inzet </w:t>
      </w:r>
      <w:r w:rsidRPr="0059307C">
        <w:rPr>
          <w:sz w:val="20"/>
        </w:rPr>
        <w:t>ten</w:t>
      </w:r>
      <w:r w:rsidRPr="0059307C">
        <w:rPr>
          <w:sz w:val="20"/>
        </w:rPr>
        <w:t> aanzien van deze raadsconclusies was erop gericht, indachtig de voor Jeugd gelde</w:t>
      </w:r>
      <w:r w:rsidRPr="0059307C">
        <w:rPr>
          <w:sz w:val="20"/>
        </w:rPr>
        <w:t xml:space="preserve">nde Open Methode van Coördinatie en de EU-strategie voor jongeren, dat de conclusies zich moeten richten op het uitwisselen van informatie en best practices tussen de lidstaten en op de faciliterende rol die de Commissie daarbij kan spelen. </w:t>
      </w:r>
    </w:p>
    <w:p w:rsidR="001636F0" w:rsidP="001E3CD4" w:rsidRDefault="00B25B69">
      <w:pPr>
        <w:ind w:left="708"/>
        <w:rPr>
          <w:sz w:val="20"/>
        </w:rPr>
      </w:pPr>
      <w:r w:rsidRPr="0059307C">
        <w:rPr>
          <w:sz w:val="20"/>
        </w:rPr>
        <w:t>Verdergaande c</w:t>
      </w:r>
      <w:r w:rsidRPr="0059307C">
        <w:rPr>
          <w:sz w:val="20"/>
        </w:rPr>
        <w:t>onclusies werden door Nederland in de Raadswerkgroep Jeugd niet gesteund. Zoals</w:t>
      </w:r>
      <w:r>
        <w:rPr>
          <w:sz w:val="20"/>
        </w:rPr>
        <w:t xml:space="preserve"> de raadsconclusies nu voorliggen gaat het alleen om het uitwisselen van goede voorbeelden en informatie die we nuttig achten voor het Nederlands beleid.</w:t>
      </w:r>
    </w:p>
    <w:p w:rsidRPr="001E3CD4" w:rsidR="00A51724" w:rsidP="001E3CD4" w:rsidRDefault="00B25B69">
      <w:pPr>
        <w:ind w:left="708"/>
        <w:rPr>
          <w:sz w:val="20"/>
        </w:rPr>
      </w:pPr>
      <w:r>
        <w:rPr>
          <w:sz w:val="20"/>
        </w:rPr>
        <w:t xml:space="preserve">  </w:t>
      </w:r>
    </w:p>
    <w:p w:rsidRPr="00A51724" w:rsidR="00C00C67" w:rsidP="00C00C67" w:rsidRDefault="00B25B69">
      <w:pPr>
        <w:rPr>
          <w:sz w:val="20"/>
        </w:rPr>
      </w:pPr>
      <w:r w:rsidRPr="00A51724">
        <w:rPr>
          <w:sz w:val="20"/>
        </w:rPr>
        <w:tab/>
        <w:t>Nederland kan inste</w:t>
      </w:r>
      <w:r w:rsidRPr="00A51724">
        <w:rPr>
          <w:sz w:val="20"/>
        </w:rPr>
        <w:t xml:space="preserve">mmen </w:t>
      </w:r>
      <w:r w:rsidRPr="00A51724">
        <w:rPr>
          <w:sz w:val="20"/>
        </w:rPr>
        <w:t xml:space="preserve">met voorliggende tekst van </w:t>
      </w:r>
      <w:r w:rsidRPr="00A51724">
        <w:rPr>
          <w:sz w:val="20"/>
        </w:rPr>
        <w:t xml:space="preserve">deze raadsconclusies. </w:t>
      </w:r>
    </w:p>
    <w:p w:rsidRPr="00C00C67" w:rsidR="00C00C67" w:rsidP="00C00C67" w:rsidRDefault="00B25B69">
      <w:pPr>
        <w:ind w:left="705"/>
        <w:rPr>
          <w:sz w:val="20"/>
        </w:rPr>
      </w:pPr>
    </w:p>
    <w:p w:rsidRPr="006440E2" w:rsidR="006440E2" w:rsidP="001E1070" w:rsidRDefault="00B25B69">
      <w:pPr>
        <w:pStyle w:val="Lijstalinea"/>
        <w:numPr>
          <w:ilvl w:val="0"/>
          <w:numId w:val="4"/>
        </w:numPr>
        <w:outlineLvl w:val="0"/>
        <w:rPr>
          <w:sz w:val="20"/>
        </w:rPr>
      </w:pPr>
      <w:r>
        <w:rPr>
          <w:b/>
          <w:sz w:val="20"/>
        </w:rPr>
        <w:t>Werkplan voor Jeugd</w:t>
      </w:r>
      <w:r>
        <w:rPr>
          <w:b/>
          <w:sz w:val="20"/>
        </w:rPr>
        <w:t xml:space="preserve">, </w:t>
      </w:r>
      <w:r>
        <w:rPr>
          <w:b/>
          <w:sz w:val="20"/>
        </w:rPr>
        <w:t>j</w:t>
      </w:r>
      <w:r>
        <w:rPr>
          <w:b/>
          <w:sz w:val="20"/>
        </w:rPr>
        <w:t xml:space="preserve">uli </w:t>
      </w:r>
      <w:r>
        <w:rPr>
          <w:b/>
          <w:sz w:val="20"/>
        </w:rPr>
        <w:t>2014-december 2015</w:t>
      </w:r>
      <w:r>
        <w:rPr>
          <w:b/>
          <w:sz w:val="20"/>
        </w:rPr>
        <w:t xml:space="preserve"> </w:t>
      </w:r>
    </w:p>
    <w:p w:rsidRPr="00F806DD" w:rsidR="00386755" w:rsidP="00386755" w:rsidRDefault="00B25B69">
      <w:pPr>
        <w:pStyle w:val="Lijstalinea"/>
        <w:outlineLvl w:val="0"/>
        <w:rPr>
          <w:sz w:val="20"/>
          <w:u w:val="single"/>
          <w:lang w:val="nl-BE"/>
        </w:rPr>
      </w:pPr>
      <w:r w:rsidRPr="00F806DD">
        <w:rPr>
          <w:sz w:val="20"/>
          <w:u w:val="single"/>
          <w:lang w:val="nl-BE"/>
        </w:rPr>
        <w:t>Achtergrond</w:t>
      </w:r>
    </w:p>
    <w:p w:rsidR="002C083A" w:rsidP="002C083A" w:rsidRDefault="00B25B69">
      <w:pPr>
        <w:pStyle w:val="Lijstalinea"/>
        <w:outlineLvl w:val="0"/>
        <w:rPr>
          <w:sz w:val="20"/>
          <w:lang w:val="nl-BE"/>
        </w:rPr>
      </w:pPr>
      <w:r w:rsidRPr="002C083A">
        <w:rPr>
          <w:sz w:val="20"/>
          <w:lang w:val="nl-BE"/>
        </w:rPr>
        <w:t>Nederland is voorstander van het voorgestelde EU Werkplan voor Jeugd</w:t>
      </w:r>
      <w:r>
        <w:rPr>
          <w:sz w:val="20"/>
          <w:lang w:val="nl-BE"/>
        </w:rPr>
        <w:t>,</w:t>
      </w:r>
      <w:r w:rsidRPr="002C083A">
        <w:rPr>
          <w:sz w:val="20"/>
          <w:lang w:val="nl-BE"/>
        </w:rPr>
        <w:t xml:space="preserve"> binnen het kader van de eerder vastgestel</w:t>
      </w:r>
      <w:r>
        <w:rPr>
          <w:sz w:val="20"/>
          <w:lang w:val="nl-BE"/>
        </w:rPr>
        <w:t xml:space="preserve">de EU Jeugdstrategie 2010-2018. </w:t>
      </w:r>
      <w:r w:rsidRPr="002C083A">
        <w:rPr>
          <w:sz w:val="20"/>
          <w:lang w:val="nl-BE"/>
        </w:rPr>
        <w:t xml:space="preserve">Het opstellen  van een werkplan, dat zich voor een kortere periode richt op een beperkt aantal prioriteiten, biedt de mogelijkheid aan lidstaten en Commissie om flexibeler in te spelen op actuele ontwikkelingen en politieke </w:t>
      </w:r>
      <w:r w:rsidRPr="002C083A">
        <w:rPr>
          <w:sz w:val="20"/>
          <w:lang w:val="nl-BE"/>
        </w:rPr>
        <w:t xml:space="preserve">prioriteiten. </w:t>
      </w:r>
    </w:p>
    <w:p w:rsidR="00FE3B72" w:rsidP="002C083A" w:rsidRDefault="00B25B69">
      <w:pPr>
        <w:pStyle w:val="Lijstalinea"/>
        <w:outlineLvl w:val="0"/>
        <w:rPr>
          <w:sz w:val="20"/>
          <w:lang w:val="nl-BE"/>
        </w:rPr>
      </w:pPr>
    </w:p>
    <w:p w:rsidR="00FE3B72" w:rsidP="002C083A" w:rsidRDefault="00B25B69">
      <w:pPr>
        <w:pStyle w:val="Lijstalinea"/>
        <w:outlineLvl w:val="0"/>
        <w:rPr>
          <w:sz w:val="20"/>
          <w:lang w:val="nl-BE"/>
        </w:rPr>
      </w:pPr>
      <w:r>
        <w:rPr>
          <w:sz w:val="20"/>
          <w:lang w:val="nl-BE"/>
        </w:rPr>
        <w:t xml:space="preserve">Het Griekse EU-voorzitterschap zet zich in om het komende half jaar een </w:t>
      </w:r>
      <w:r>
        <w:rPr>
          <w:sz w:val="20"/>
          <w:lang w:val="nl-BE"/>
        </w:rPr>
        <w:t>Werkplan J</w:t>
      </w:r>
      <w:r>
        <w:rPr>
          <w:sz w:val="20"/>
          <w:lang w:val="nl-BE"/>
        </w:rPr>
        <w:t>eugd voor de middellange termijn aan te nemen binnen de kaders van de staande EU-jeugdstrategie</w:t>
      </w:r>
      <w:r>
        <w:rPr>
          <w:sz w:val="20"/>
          <w:lang w:val="nl-BE"/>
        </w:rPr>
        <w:t xml:space="preserve"> die doorloopt tot en met 2018. Nederland kan zich vinden in de totstandkoming van een </w:t>
      </w:r>
      <w:r>
        <w:rPr>
          <w:sz w:val="20"/>
          <w:lang w:val="nl-BE"/>
        </w:rPr>
        <w:t>W</w:t>
      </w:r>
      <w:r>
        <w:rPr>
          <w:sz w:val="20"/>
          <w:lang w:val="nl-BE"/>
        </w:rPr>
        <w:t xml:space="preserve">erkplan voor de middellange termijn, omdat op deze manier flexibel kan worden ingespeeld op een veranderende (politieke) context. </w:t>
      </w:r>
    </w:p>
    <w:p w:rsidR="005E0366" w:rsidP="002C083A" w:rsidRDefault="00B25B69">
      <w:pPr>
        <w:pStyle w:val="Lijstalinea"/>
        <w:outlineLvl w:val="0"/>
        <w:rPr>
          <w:sz w:val="20"/>
          <w:lang w:val="nl-BE"/>
        </w:rPr>
      </w:pPr>
    </w:p>
    <w:p w:rsidRPr="005E0366" w:rsidR="005E0366" w:rsidP="005E0366" w:rsidRDefault="00B25B69">
      <w:pPr>
        <w:pStyle w:val="Tekstzonderopmaak"/>
        <w:ind w:left="708"/>
        <w:rPr>
          <w:rFonts w:ascii="Verdana" w:hAnsi="Verdana"/>
          <w:sz w:val="20"/>
          <w:szCs w:val="20"/>
        </w:rPr>
      </w:pPr>
      <w:r w:rsidRPr="005E0366">
        <w:rPr>
          <w:rFonts w:ascii="Verdana" w:hAnsi="Verdana"/>
          <w:sz w:val="20"/>
          <w:szCs w:val="20"/>
        </w:rPr>
        <w:t>Voor een werkperiode van 1,5 jaar is</w:t>
      </w:r>
      <w:r w:rsidRPr="005E0366">
        <w:rPr>
          <w:rFonts w:ascii="Verdana" w:hAnsi="Verdana"/>
          <w:sz w:val="20"/>
          <w:szCs w:val="20"/>
        </w:rPr>
        <w:t xml:space="preserve"> nu gekozen voor de volgende drie prioriteiten:</w:t>
      </w:r>
    </w:p>
    <w:p w:rsidRPr="005E0366" w:rsidR="005E0366" w:rsidP="005E0366" w:rsidRDefault="00B25B69">
      <w:pPr>
        <w:pStyle w:val="Tekstzonderopmaak"/>
        <w:ind w:left="720" w:hanging="12"/>
        <w:rPr>
          <w:rFonts w:ascii="Verdana" w:hAnsi="Verdana"/>
          <w:sz w:val="20"/>
          <w:szCs w:val="20"/>
          <w:lang w:val="en-US"/>
        </w:rPr>
      </w:pPr>
      <w:r>
        <w:rPr>
          <w:rFonts w:ascii="Verdana" w:hAnsi="Verdana"/>
          <w:sz w:val="20"/>
          <w:szCs w:val="20"/>
          <w:lang w:val="en-US"/>
        </w:rPr>
        <w:t xml:space="preserve">1. </w:t>
      </w:r>
      <w:r w:rsidRPr="005E0366">
        <w:rPr>
          <w:rFonts w:ascii="Verdana" w:hAnsi="Verdana"/>
          <w:sz w:val="20"/>
          <w:szCs w:val="20"/>
          <w:lang w:val="en-US"/>
        </w:rPr>
        <w:t>Development of youth work and non-formal and informal learning</w:t>
      </w:r>
    </w:p>
    <w:p w:rsidRPr="005E0366" w:rsidR="005E0366" w:rsidP="005E0366" w:rsidRDefault="00B25B69">
      <w:pPr>
        <w:pStyle w:val="Tekstzonderopmaak"/>
        <w:ind w:left="720" w:hanging="12"/>
        <w:rPr>
          <w:rFonts w:ascii="Verdana" w:hAnsi="Verdana"/>
          <w:sz w:val="20"/>
          <w:szCs w:val="20"/>
          <w:lang w:val="en-US"/>
        </w:rPr>
      </w:pPr>
      <w:r w:rsidRPr="005E0366">
        <w:rPr>
          <w:rFonts w:ascii="Verdana" w:hAnsi="Verdana"/>
          <w:sz w:val="20"/>
          <w:szCs w:val="20"/>
          <w:lang w:val="en-US"/>
        </w:rPr>
        <w:t>2.</w:t>
      </w:r>
      <w:r>
        <w:rPr>
          <w:rFonts w:ascii="Verdana" w:hAnsi="Verdana" w:cs="Times New Roman"/>
          <w:sz w:val="20"/>
          <w:szCs w:val="20"/>
          <w:lang w:val="en-US"/>
        </w:rPr>
        <w:t> </w:t>
      </w:r>
      <w:r w:rsidRPr="005E0366">
        <w:rPr>
          <w:rFonts w:ascii="Verdana" w:hAnsi="Verdana"/>
          <w:sz w:val="20"/>
          <w:szCs w:val="20"/>
          <w:lang w:val="en-US"/>
        </w:rPr>
        <w:t>Enhanced cross-sectorial cooperation within the framework of EU strategies</w:t>
      </w:r>
    </w:p>
    <w:p w:rsidRPr="005E0366" w:rsidR="005E0366" w:rsidP="005E0366" w:rsidRDefault="00B25B69">
      <w:pPr>
        <w:pStyle w:val="Tekstzonderopmaak"/>
        <w:ind w:left="720" w:hanging="12"/>
        <w:rPr>
          <w:rFonts w:ascii="Verdana" w:hAnsi="Verdana"/>
          <w:sz w:val="20"/>
          <w:szCs w:val="20"/>
          <w:lang w:val="en-US"/>
        </w:rPr>
      </w:pPr>
      <w:r w:rsidRPr="005E0366">
        <w:rPr>
          <w:rFonts w:ascii="Verdana" w:hAnsi="Verdana"/>
          <w:sz w:val="20"/>
          <w:szCs w:val="20"/>
          <w:lang w:val="en-US"/>
        </w:rPr>
        <w:t>3.</w:t>
      </w:r>
      <w:r w:rsidRPr="005E0366">
        <w:rPr>
          <w:rFonts w:ascii="Verdana" w:hAnsi="Verdana" w:cs="Times New Roman"/>
          <w:sz w:val="20"/>
          <w:szCs w:val="20"/>
          <w:lang w:val="en-US"/>
        </w:rPr>
        <w:t> </w:t>
      </w:r>
      <w:r w:rsidRPr="005E0366">
        <w:rPr>
          <w:rFonts w:ascii="Verdana" w:hAnsi="Verdana"/>
          <w:sz w:val="20"/>
          <w:szCs w:val="20"/>
          <w:lang w:val="en-US"/>
        </w:rPr>
        <w:t>Empowerment, with a spe</w:t>
      </w:r>
      <w:r>
        <w:rPr>
          <w:rFonts w:ascii="Verdana" w:hAnsi="Verdana"/>
          <w:sz w:val="20"/>
          <w:szCs w:val="20"/>
          <w:lang w:val="en-US"/>
        </w:rPr>
        <w:t>cial focus on access to rights,</w:t>
      </w:r>
      <w:r>
        <w:rPr>
          <w:rFonts w:ascii="Verdana" w:hAnsi="Verdana"/>
          <w:sz w:val="20"/>
          <w:szCs w:val="20"/>
          <w:lang w:val="en-US"/>
        </w:rPr>
        <w:t xml:space="preserve"> </w:t>
      </w:r>
      <w:r>
        <w:rPr>
          <w:rFonts w:ascii="Verdana" w:hAnsi="Verdana"/>
          <w:sz w:val="20"/>
          <w:szCs w:val="20"/>
          <w:lang w:val="en-US"/>
        </w:rPr>
        <w:t>autono</w:t>
      </w:r>
      <w:r>
        <w:rPr>
          <w:rFonts w:ascii="Verdana" w:hAnsi="Verdana"/>
          <w:sz w:val="20"/>
          <w:szCs w:val="20"/>
          <w:lang w:val="en-US"/>
        </w:rPr>
        <w:t>my,</w:t>
      </w:r>
      <w:r>
        <w:rPr>
          <w:rFonts w:ascii="Verdana" w:hAnsi="Verdana"/>
          <w:sz w:val="20"/>
          <w:szCs w:val="20"/>
          <w:lang w:val="en-US"/>
        </w:rPr>
        <w:t xml:space="preserve"> </w:t>
      </w:r>
      <w:r w:rsidRPr="005E0366">
        <w:rPr>
          <w:rFonts w:ascii="Verdana" w:hAnsi="Verdana"/>
          <w:sz w:val="20"/>
          <w:szCs w:val="20"/>
          <w:lang w:val="en-US"/>
        </w:rPr>
        <w:t>participation and active citizenship within and outside the EU.</w:t>
      </w:r>
    </w:p>
    <w:p w:rsidR="0087553D" w:rsidP="002C083A" w:rsidRDefault="00B25B69">
      <w:pPr>
        <w:pStyle w:val="Lijstalinea"/>
        <w:outlineLvl w:val="0"/>
        <w:rPr>
          <w:sz w:val="20"/>
          <w:u w:val="single"/>
          <w:lang w:val="en-US"/>
        </w:rPr>
      </w:pPr>
    </w:p>
    <w:p w:rsidRPr="00566DED" w:rsidR="00566DED" w:rsidP="002C083A" w:rsidRDefault="00B25B69">
      <w:pPr>
        <w:pStyle w:val="Lijstalinea"/>
        <w:outlineLvl w:val="0"/>
        <w:rPr>
          <w:sz w:val="20"/>
          <w:u w:val="single"/>
          <w:lang w:val="nl-BE"/>
        </w:rPr>
      </w:pPr>
      <w:r w:rsidRPr="00566DED">
        <w:rPr>
          <w:sz w:val="20"/>
          <w:u w:val="single"/>
          <w:lang w:val="nl-BE"/>
        </w:rPr>
        <w:t>Inzet Nederland</w:t>
      </w:r>
    </w:p>
    <w:p w:rsidR="00FE3B72" w:rsidP="002C083A" w:rsidRDefault="00B25B69">
      <w:pPr>
        <w:pStyle w:val="Lijstalinea"/>
        <w:outlineLvl w:val="0"/>
        <w:rPr>
          <w:sz w:val="20"/>
          <w:lang w:val="nl-BE"/>
        </w:rPr>
      </w:pPr>
      <w:r>
        <w:rPr>
          <w:sz w:val="20"/>
          <w:lang w:val="nl-BE"/>
        </w:rPr>
        <w:t xml:space="preserve">Nederland </w:t>
      </w:r>
      <w:r>
        <w:rPr>
          <w:sz w:val="20"/>
          <w:lang w:val="nl-BE"/>
        </w:rPr>
        <w:t>heeft ingezet</w:t>
      </w:r>
      <w:r>
        <w:rPr>
          <w:sz w:val="20"/>
          <w:lang w:val="nl-BE"/>
        </w:rPr>
        <w:t xml:space="preserve"> op het opnemen van slechts </w:t>
      </w:r>
      <w:r>
        <w:rPr>
          <w:sz w:val="20"/>
          <w:lang w:val="nl-BE"/>
        </w:rPr>
        <w:t>een beperkt aantal thema’s per W</w:t>
      </w:r>
      <w:r>
        <w:rPr>
          <w:sz w:val="20"/>
          <w:lang w:val="nl-BE"/>
        </w:rPr>
        <w:t xml:space="preserve">erkplan. Nederland vindt het specifiek van belang dat </w:t>
      </w:r>
      <w:r>
        <w:rPr>
          <w:sz w:val="20"/>
          <w:lang w:val="nl-BE"/>
        </w:rPr>
        <w:t xml:space="preserve">het Werkplan </w:t>
      </w:r>
      <w:r>
        <w:rPr>
          <w:sz w:val="20"/>
          <w:lang w:val="nl-BE"/>
        </w:rPr>
        <w:t xml:space="preserve">aan de volgende voorwaarden </w:t>
      </w:r>
      <w:r>
        <w:rPr>
          <w:sz w:val="20"/>
          <w:lang w:val="nl-BE"/>
        </w:rPr>
        <w:t>voldoet</w:t>
      </w:r>
      <w:r>
        <w:rPr>
          <w:sz w:val="20"/>
          <w:lang w:val="nl-BE"/>
        </w:rPr>
        <w:t>:</w:t>
      </w:r>
    </w:p>
    <w:p w:rsidR="00FE3B72" w:rsidP="00FE3B72" w:rsidRDefault="00B25B69">
      <w:pPr>
        <w:pStyle w:val="Lijstalinea"/>
        <w:numPr>
          <w:ilvl w:val="0"/>
          <w:numId w:val="15"/>
        </w:numPr>
        <w:outlineLvl w:val="0"/>
        <w:rPr>
          <w:sz w:val="20"/>
          <w:lang w:val="nl-BE"/>
        </w:rPr>
      </w:pPr>
      <w:r>
        <w:rPr>
          <w:sz w:val="20"/>
          <w:lang w:val="nl-BE"/>
        </w:rPr>
        <w:t xml:space="preserve">Beperken </w:t>
      </w:r>
      <w:r>
        <w:rPr>
          <w:sz w:val="20"/>
          <w:lang w:val="nl-BE"/>
        </w:rPr>
        <w:t xml:space="preserve">van de reikwijdte van het plan tot de eigen sector; </w:t>
      </w:r>
    </w:p>
    <w:p w:rsidRPr="00EC45F1" w:rsidR="00EC45F1" w:rsidP="00EC45F1" w:rsidRDefault="00B25B69">
      <w:pPr>
        <w:pStyle w:val="Normaalweb"/>
        <w:numPr>
          <w:ilvl w:val="0"/>
          <w:numId w:val="15"/>
        </w:numPr>
        <w:rPr>
          <w:rFonts w:ascii="Verdana" w:hAnsi="Verdana"/>
          <w:sz w:val="20"/>
          <w:szCs w:val="20"/>
        </w:rPr>
      </w:pPr>
      <w:r w:rsidRPr="00EC45F1">
        <w:rPr>
          <w:rFonts w:ascii="Verdana" w:hAnsi="Verdana"/>
          <w:sz w:val="20"/>
          <w:lang w:val="nl-BE"/>
        </w:rPr>
        <w:t xml:space="preserve">Opnemen van slechts een beperkte </w:t>
      </w:r>
      <w:r>
        <w:rPr>
          <w:rFonts w:ascii="Verdana" w:hAnsi="Verdana"/>
          <w:sz w:val="20"/>
          <w:lang w:val="nl-BE"/>
        </w:rPr>
        <w:t xml:space="preserve">aantal </w:t>
      </w:r>
      <w:r w:rsidRPr="00EC45F1">
        <w:rPr>
          <w:rFonts w:ascii="Verdana" w:hAnsi="Verdana"/>
          <w:sz w:val="20"/>
          <w:lang w:val="nl-BE"/>
        </w:rPr>
        <w:t>prioriteiten</w:t>
      </w:r>
      <w:r>
        <w:rPr>
          <w:rFonts w:ascii="Verdana" w:hAnsi="Verdana"/>
          <w:sz w:val="20"/>
          <w:lang w:val="nl-BE"/>
        </w:rPr>
        <w:t xml:space="preserve"> per werkplan</w:t>
      </w:r>
      <w:r>
        <w:rPr>
          <w:rFonts w:ascii="Verdana" w:hAnsi="Verdana"/>
          <w:sz w:val="20"/>
          <w:lang w:val="nl-BE"/>
        </w:rPr>
        <w:t xml:space="preserve"> zodat </w:t>
      </w:r>
      <w:r w:rsidRPr="00EC45F1">
        <w:rPr>
          <w:rFonts w:ascii="Verdana" w:hAnsi="Verdana"/>
          <w:sz w:val="20"/>
          <w:szCs w:val="20"/>
        </w:rPr>
        <w:t xml:space="preserve">de kans op het behalen van </w:t>
      </w:r>
      <w:r>
        <w:rPr>
          <w:rFonts w:ascii="Verdana" w:hAnsi="Verdana"/>
          <w:sz w:val="20"/>
          <w:szCs w:val="20"/>
        </w:rPr>
        <w:t xml:space="preserve">concrete </w:t>
      </w:r>
      <w:r w:rsidRPr="00EC45F1">
        <w:rPr>
          <w:rFonts w:ascii="Verdana" w:hAnsi="Verdana"/>
          <w:sz w:val="20"/>
          <w:szCs w:val="20"/>
        </w:rPr>
        <w:t xml:space="preserve">resultaten </w:t>
      </w:r>
      <w:r>
        <w:rPr>
          <w:rFonts w:ascii="Verdana" w:hAnsi="Verdana"/>
          <w:sz w:val="20"/>
          <w:szCs w:val="20"/>
        </w:rPr>
        <w:t>gedurende de looptijd van het Werkplan</w:t>
      </w:r>
      <w:r>
        <w:rPr>
          <w:rFonts w:ascii="Verdana" w:hAnsi="Verdana"/>
          <w:sz w:val="20"/>
          <w:szCs w:val="20"/>
        </w:rPr>
        <w:t xml:space="preserve"> vergroot wordt;</w:t>
      </w:r>
    </w:p>
    <w:p w:rsidRPr="00EC45F1" w:rsidR="00EC45F1" w:rsidP="00FE3B72" w:rsidRDefault="00B25B69">
      <w:pPr>
        <w:pStyle w:val="Lijstalinea"/>
        <w:numPr>
          <w:ilvl w:val="0"/>
          <w:numId w:val="15"/>
        </w:numPr>
        <w:outlineLvl w:val="0"/>
        <w:rPr>
          <w:sz w:val="20"/>
          <w:lang w:val="nl-BE"/>
        </w:rPr>
      </w:pPr>
      <w:r w:rsidRPr="00EC45F1">
        <w:rPr>
          <w:sz w:val="20"/>
          <w:lang w:val="nl-BE"/>
        </w:rPr>
        <w:t xml:space="preserve">Zo min mogelijk </w:t>
      </w:r>
      <w:r>
        <w:rPr>
          <w:sz w:val="20"/>
          <w:lang w:val="nl-BE"/>
        </w:rPr>
        <w:t xml:space="preserve">nieuwe </w:t>
      </w:r>
      <w:r w:rsidRPr="00EC45F1">
        <w:rPr>
          <w:sz w:val="20"/>
          <w:lang w:val="nl-BE"/>
        </w:rPr>
        <w:t>expertgroepen</w:t>
      </w:r>
      <w:r>
        <w:rPr>
          <w:sz w:val="20"/>
          <w:lang w:val="nl-BE"/>
        </w:rPr>
        <w:t xml:space="preserve"> instellen;</w:t>
      </w:r>
    </w:p>
    <w:p w:rsidRPr="008E5F8A" w:rsidR="00EC45F1" w:rsidP="002C083A" w:rsidRDefault="00B25B69">
      <w:pPr>
        <w:pStyle w:val="Lijstalinea"/>
        <w:outlineLvl w:val="0"/>
        <w:rPr>
          <w:sz w:val="20"/>
        </w:rPr>
      </w:pPr>
    </w:p>
    <w:p w:rsidR="00566DED" w:rsidP="002C083A" w:rsidRDefault="00B25B69">
      <w:pPr>
        <w:pStyle w:val="Lijstalinea"/>
        <w:outlineLvl w:val="0"/>
        <w:rPr>
          <w:sz w:val="20"/>
          <w:lang w:val="nl-BE"/>
        </w:rPr>
      </w:pPr>
      <w:r>
        <w:rPr>
          <w:sz w:val="20"/>
        </w:rPr>
        <w:t xml:space="preserve">De inbreng is voor een groot deel overgenomen. </w:t>
      </w:r>
      <w:r>
        <w:rPr>
          <w:sz w:val="20"/>
          <w:lang w:val="nl-BE"/>
        </w:rPr>
        <w:t xml:space="preserve">Nederland kan daarom instemmen met het </w:t>
      </w:r>
      <w:r>
        <w:rPr>
          <w:sz w:val="20"/>
          <w:lang w:val="nl-BE"/>
        </w:rPr>
        <w:t>W</w:t>
      </w:r>
      <w:r>
        <w:rPr>
          <w:sz w:val="20"/>
          <w:lang w:val="nl-BE"/>
        </w:rPr>
        <w:t>erkplan</w:t>
      </w:r>
      <w:r>
        <w:rPr>
          <w:sz w:val="20"/>
          <w:lang w:val="nl-BE"/>
        </w:rPr>
        <w:t xml:space="preserve"> voor Jeugd</w:t>
      </w:r>
      <w:r>
        <w:rPr>
          <w:sz w:val="20"/>
          <w:lang w:val="nl-BE"/>
        </w:rPr>
        <w:t xml:space="preserve"> zoals het nu voorligt.</w:t>
      </w:r>
    </w:p>
    <w:p w:rsidR="00EF0C27" w:rsidP="002C083A" w:rsidRDefault="00B25B69">
      <w:pPr>
        <w:pStyle w:val="Lijstalinea"/>
        <w:outlineLvl w:val="0"/>
        <w:rPr>
          <w:sz w:val="20"/>
          <w:lang w:val="nl-BE"/>
        </w:rPr>
      </w:pPr>
    </w:p>
    <w:p w:rsidRPr="00566DED" w:rsidR="00566DED" w:rsidP="00566DED" w:rsidRDefault="00B25B69">
      <w:pPr>
        <w:pStyle w:val="Lijstalinea"/>
        <w:numPr>
          <w:ilvl w:val="0"/>
          <w:numId w:val="4"/>
        </w:numPr>
        <w:outlineLvl w:val="0"/>
        <w:rPr>
          <w:b/>
          <w:sz w:val="20"/>
          <w:lang w:val="nl-BE"/>
        </w:rPr>
      </w:pPr>
      <w:r>
        <w:rPr>
          <w:b/>
          <w:sz w:val="20"/>
          <w:lang w:val="nl-BE"/>
        </w:rPr>
        <w:t>R</w:t>
      </w:r>
      <w:r w:rsidRPr="00566DED">
        <w:rPr>
          <w:b/>
          <w:sz w:val="20"/>
          <w:lang w:val="nl-BE"/>
        </w:rPr>
        <w:t xml:space="preserve">esolutie </w:t>
      </w:r>
      <w:r>
        <w:rPr>
          <w:b/>
          <w:sz w:val="20"/>
          <w:lang w:val="nl-BE"/>
        </w:rPr>
        <w:t xml:space="preserve">herziening </w:t>
      </w:r>
      <w:r>
        <w:rPr>
          <w:b/>
          <w:sz w:val="20"/>
          <w:lang w:val="nl-BE"/>
        </w:rPr>
        <w:t xml:space="preserve">gestructureerde </w:t>
      </w:r>
      <w:r w:rsidRPr="00566DED">
        <w:rPr>
          <w:b/>
          <w:sz w:val="20"/>
          <w:lang w:val="nl-BE"/>
        </w:rPr>
        <w:t>dialoog.</w:t>
      </w:r>
    </w:p>
    <w:p w:rsidRPr="00A0321D" w:rsidR="00A053B3" w:rsidP="002C083A" w:rsidRDefault="00B25B69">
      <w:pPr>
        <w:pStyle w:val="Lijstalinea"/>
        <w:outlineLvl w:val="0"/>
        <w:rPr>
          <w:sz w:val="20"/>
          <w:u w:val="single"/>
          <w:lang w:val="nl-BE"/>
        </w:rPr>
      </w:pPr>
      <w:r w:rsidRPr="00A0321D">
        <w:rPr>
          <w:sz w:val="20"/>
          <w:u w:val="single"/>
          <w:lang w:val="nl-BE"/>
        </w:rPr>
        <w:t>Achtergrond</w:t>
      </w:r>
    </w:p>
    <w:p w:rsidRPr="00A0321D" w:rsidR="00566DED" w:rsidP="002C083A" w:rsidRDefault="00B25B69">
      <w:pPr>
        <w:pStyle w:val="Lijstalinea"/>
        <w:outlineLvl w:val="0"/>
        <w:rPr>
          <w:sz w:val="20"/>
          <w:lang w:val="nl-BE"/>
        </w:rPr>
      </w:pPr>
      <w:r w:rsidRPr="00A0321D">
        <w:rPr>
          <w:sz w:val="20"/>
          <w:lang w:val="nl-BE"/>
        </w:rPr>
        <w:t>Eén van de instrumenten van Europees Jeugdbeleid heeft betrekking op de zogenaamde “Structurele dialoog met jongeren”. In alle lidstaten zijn nationale werkgroepen actief waarin vertegenwoordigers van jongeren, onderzoekers en overheden zich buigen over vr</w:t>
      </w:r>
      <w:r w:rsidRPr="00A0321D">
        <w:rPr>
          <w:sz w:val="20"/>
          <w:lang w:val="nl-BE"/>
        </w:rPr>
        <w:t xml:space="preserve">agen die door het voorzitterschap worden gesteld over de prioritaire thema’s van het lopende trio-voorzitterschap (sociale inclusie). </w:t>
      </w:r>
      <w:r w:rsidRPr="00A0321D">
        <w:rPr>
          <w:sz w:val="20"/>
          <w:lang w:val="nl-BE"/>
        </w:rPr>
        <w:t xml:space="preserve">De resolutie heeft als doel om </w:t>
      </w:r>
      <w:r w:rsidRPr="00A0321D">
        <w:rPr>
          <w:sz w:val="20"/>
          <w:lang w:val="nl-BE"/>
        </w:rPr>
        <w:t xml:space="preserve">de participatie van jongeren te versterken door </w:t>
      </w:r>
      <w:r w:rsidRPr="00A0321D">
        <w:rPr>
          <w:sz w:val="20"/>
          <w:lang w:val="nl-BE"/>
        </w:rPr>
        <w:t xml:space="preserve">nationale overheden aan te sporen </w:t>
      </w:r>
      <w:r w:rsidRPr="00A0321D">
        <w:rPr>
          <w:sz w:val="20"/>
          <w:lang w:val="nl-BE"/>
        </w:rPr>
        <w:t>om een st</w:t>
      </w:r>
      <w:r w:rsidRPr="00A0321D">
        <w:rPr>
          <w:sz w:val="20"/>
          <w:lang w:val="nl-BE"/>
        </w:rPr>
        <w:t xml:space="preserve">ructurele dialoog te organiseren waarin </w:t>
      </w:r>
      <w:r w:rsidRPr="00A0321D">
        <w:rPr>
          <w:sz w:val="20"/>
          <w:lang w:val="nl-BE"/>
        </w:rPr>
        <w:t>jongeren en beleidsmakers</w:t>
      </w:r>
      <w:r w:rsidRPr="00A0321D">
        <w:rPr>
          <w:sz w:val="20"/>
          <w:lang w:val="nl-BE"/>
        </w:rPr>
        <w:t xml:space="preserve"> met elkaar</w:t>
      </w:r>
      <w:r w:rsidRPr="00A0321D">
        <w:rPr>
          <w:sz w:val="20"/>
          <w:lang w:val="nl-BE"/>
        </w:rPr>
        <w:t xml:space="preserve"> in gesprek gaan</w:t>
      </w:r>
      <w:r w:rsidRPr="00A0321D">
        <w:rPr>
          <w:sz w:val="20"/>
          <w:lang w:val="nl-BE"/>
        </w:rPr>
        <w:t xml:space="preserve"> over prioriteiten uit de Europese Jeugdstrategie</w:t>
      </w:r>
      <w:r w:rsidRPr="00A0321D">
        <w:rPr>
          <w:sz w:val="20"/>
          <w:lang w:val="nl-BE"/>
        </w:rPr>
        <w:t xml:space="preserve">. </w:t>
      </w:r>
    </w:p>
    <w:p w:rsidRPr="00A0321D" w:rsidR="008305EA" w:rsidP="002C083A" w:rsidRDefault="00B25B69">
      <w:pPr>
        <w:pStyle w:val="Lijstalinea"/>
        <w:outlineLvl w:val="0"/>
        <w:rPr>
          <w:sz w:val="20"/>
          <w:lang w:val="nl-BE"/>
        </w:rPr>
      </w:pPr>
    </w:p>
    <w:p w:rsidRPr="00A0321D" w:rsidR="00566DED" w:rsidP="002C083A" w:rsidRDefault="00B25B69">
      <w:pPr>
        <w:pStyle w:val="Lijstalinea"/>
        <w:outlineLvl w:val="0"/>
        <w:rPr>
          <w:sz w:val="20"/>
          <w:u w:val="single"/>
          <w:lang w:val="nl-BE"/>
        </w:rPr>
      </w:pPr>
      <w:r w:rsidRPr="00A0321D">
        <w:rPr>
          <w:sz w:val="20"/>
          <w:u w:val="single"/>
          <w:lang w:val="nl-BE"/>
        </w:rPr>
        <w:t>Inzet Nederland</w:t>
      </w:r>
    </w:p>
    <w:p w:rsidRPr="00A0321D" w:rsidR="00566DED" w:rsidP="002C083A" w:rsidRDefault="00B25B69">
      <w:pPr>
        <w:pStyle w:val="Lijstalinea"/>
        <w:outlineLvl w:val="0"/>
        <w:rPr>
          <w:sz w:val="20"/>
          <w:lang w:val="nl-BE"/>
        </w:rPr>
      </w:pPr>
      <w:r w:rsidRPr="00A0321D">
        <w:rPr>
          <w:sz w:val="20"/>
          <w:lang w:val="nl-BE"/>
        </w:rPr>
        <w:t>In Nederland is er regelmatig overleg tussen jongeren, overheden (VWS en VNG) en kennisinstelli</w:t>
      </w:r>
      <w:r w:rsidRPr="00A0321D">
        <w:rPr>
          <w:sz w:val="20"/>
          <w:lang w:val="nl-BE"/>
        </w:rPr>
        <w:t>ngen (N</w:t>
      </w:r>
      <w:r w:rsidRPr="00A0321D">
        <w:rPr>
          <w:sz w:val="20"/>
          <w:lang w:val="nl-BE"/>
        </w:rPr>
        <w:t xml:space="preserve">ederlands Jeugdinstituut). NJR (de Nationale Jeugdraad) </w:t>
      </w:r>
      <w:r w:rsidRPr="00A0321D">
        <w:rPr>
          <w:sz w:val="20"/>
          <w:lang w:val="nl-BE"/>
        </w:rPr>
        <w:t xml:space="preserve">heeft daarbij het voortouw. Nederland pleit in Europa voor een meer ‘bottom up’ benadering van jongerenparticipatie, zodat jongeren zelf mee kunnen bepalen welke </w:t>
      </w:r>
      <w:r w:rsidRPr="00A0321D">
        <w:rPr>
          <w:sz w:val="20"/>
          <w:lang w:val="nl-BE"/>
        </w:rPr>
        <w:t>thema</w:t>
      </w:r>
      <w:r w:rsidRPr="00A0321D">
        <w:rPr>
          <w:sz w:val="20"/>
          <w:lang w:val="nl-BE"/>
        </w:rPr>
        <w:t>’</w:t>
      </w:r>
      <w:r w:rsidRPr="00A0321D">
        <w:rPr>
          <w:sz w:val="20"/>
          <w:lang w:val="nl-BE"/>
        </w:rPr>
        <w:t xml:space="preserve">s </w:t>
      </w:r>
      <w:r w:rsidRPr="00A0321D">
        <w:rPr>
          <w:sz w:val="20"/>
          <w:lang w:val="nl-BE"/>
        </w:rPr>
        <w:t xml:space="preserve">in het kader van de </w:t>
      </w:r>
      <w:r w:rsidRPr="00A0321D">
        <w:rPr>
          <w:sz w:val="20"/>
          <w:lang w:val="nl-BE"/>
        </w:rPr>
        <w:t>structurele dialoog aan de orde moeten komen</w:t>
      </w:r>
      <w:r w:rsidRPr="00A0321D">
        <w:rPr>
          <w:sz w:val="20"/>
          <w:lang w:val="nl-BE"/>
        </w:rPr>
        <w:t xml:space="preserve">. </w:t>
      </w:r>
    </w:p>
    <w:p w:rsidR="00973CBE" w:rsidP="002C083A" w:rsidRDefault="00B25B69">
      <w:pPr>
        <w:pStyle w:val="Lijstalinea"/>
        <w:outlineLvl w:val="0"/>
        <w:rPr>
          <w:sz w:val="20"/>
          <w:lang w:val="nl-BE"/>
        </w:rPr>
      </w:pPr>
      <w:r w:rsidRPr="00A0321D">
        <w:rPr>
          <w:sz w:val="20"/>
          <w:lang w:val="nl-BE"/>
        </w:rPr>
        <w:t xml:space="preserve">Verder zou er wat Nederland betreft meer focus van de Jeugdconferentie gewenst zijn. Nederland ziet graag dat het format van de conferentie meer </w:t>
      </w:r>
      <w:r>
        <w:rPr>
          <w:sz w:val="20"/>
          <w:lang w:val="nl-BE"/>
        </w:rPr>
        <w:t xml:space="preserve">wordt </w:t>
      </w:r>
      <w:r w:rsidRPr="00A0321D">
        <w:rPr>
          <w:sz w:val="20"/>
          <w:lang w:val="nl-BE"/>
        </w:rPr>
        <w:t>toegespitst op minder aanbevelingen en meer inhoudelijke u</w:t>
      </w:r>
      <w:r w:rsidRPr="00A0321D">
        <w:rPr>
          <w:sz w:val="20"/>
          <w:lang w:val="nl-BE"/>
        </w:rPr>
        <w:t>itwisseling.</w:t>
      </w:r>
      <w:r>
        <w:rPr>
          <w:sz w:val="20"/>
          <w:lang w:val="nl-BE"/>
        </w:rPr>
        <w:t xml:space="preserve"> </w:t>
      </w:r>
    </w:p>
    <w:p w:rsidR="009B4F3F" w:rsidP="002C083A" w:rsidRDefault="00B25B69">
      <w:pPr>
        <w:pStyle w:val="Lijstalinea"/>
        <w:outlineLvl w:val="0"/>
        <w:rPr>
          <w:sz w:val="20"/>
          <w:lang w:val="nl-BE"/>
        </w:rPr>
      </w:pPr>
    </w:p>
    <w:p w:rsidR="009B4F3F" w:rsidP="002C083A" w:rsidRDefault="00B25B69">
      <w:pPr>
        <w:pStyle w:val="Lijstalinea"/>
        <w:outlineLvl w:val="0"/>
        <w:rPr>
          <w:sz w:val="20"/>
          <w:lang w:val="nl-BE"/>
        </w:rPr>
      </w:pPr>
      <w:r>
        <w:rPr>
          <w:sz w:val="20"/>
          <w:lang w:val="nl-BE"/>
        </w:rPr>
        <w:t xml:space="preserve">Nederland kan instemmen met de resolutie. </w:t>
      </w:r>
    </w:p>
    <w:p w:rsidR="00FA2D09" w:rsidP="002C083A" w:rsidRDefault="00B25B69">
      <w:pPr>
        <w:pStyle w:val="Lijstalinea"/>
        <w:outlineLvl w:val="0"/>
        <w:rPr>
          <w:sz w:val="20"/>
          <w:lang w:val="nl-BE"/>
        </w:rPr>
      </w:pPr>
    </w:p>
    <w:p w:rsidRPr="002C083A" w:rsidR="00A053B3" w:rsidP="002C083A" w:rsidRDefault="00B25B69">
      <w:pPr>
        <w:pStyle w:val="Lijstalinea"/>
        <w:outlineLvl w:val="0"/>
        <w:rPr>
          <w:sz w:val="20"/>
          <w:lang w:val="nl-BE"/>
        </w:rPr>
      </w:pPr>
    </w:p>
    <w:p w:rsidR="00386755" w:rsidP="00386755" w:rsidRDefault="00B25B69">
      <w:pPr>
        <w:rPr>
          <w:b/>
          <w:i/>
          <w:sz w:val="20"/>
          <w:lang w:val="nl-BE"/>
        </w:rPr>
      </w:pPr>
      <w:r w:rsidRPr="002E7201">
        <w:rPr>
          <w:b/>
          <w:i/>
          <w:sz w:val="20"/>
          <w:lang w:val="nl-BE"/>
        </w:rPr>
        <w:t>Sportraad</w:t>
      </w:r>
      <w:r>
        <w:rPr>
          <w:b/>
          <w:i/>
          <w:sz w:val="20"/>
          <w:lang w:val="nl-BE"/>
        </w:rPr>
        <w:t xml:space="preserve"> (2</w:t>
      </w:r>
      <w:r>
        <w:rPr>
          <w:b/>
          <w:i/>
          <w:sz w:val="20"/>
          <w:lang w:val="nl-BE"/>
        </w:rPr>
        <w:t xml:space="preserve">1 mei </w:t>
      </w:r>
      <w:r>
        <w:rPr>
          <w:b/>
          <w:i/>
          <w:sz w:val="20"/>
          <w:lang w:val="nl-BE"/>
        </w:rPr>
        <w:t>15</w:t>
      </w:r>
      <w:r>
        <w:rPr>
          <w:b/>
          <w:i/>
          <w:sz w:val="20"/>
          <w:lang w:val="nl-BE"/>
        </w:rPr>
        <w:t xml:space="preserve"> uur) </w:t>
      </w:r>
      <w:r>
        <w:rPr>
          <w:b/>
          <w:i/>
          <w:sz w:val="20"/>
          <w:lang w:val="nl-BE"/>
        </w:rPr>
        <w:t>:</w:t>
      </w:r>
    </w:p>
    <w:p w:rsidRPr="006178D0" w:rsidR="006440E2" w:rsidP="006440E2" w:rsidRDefault="00B25B69">
      <w:pPr>
        <w:rPr>
          <w:b/>
          <w:sz w:val="20"/>
        </w:rPr>
      </w:pPr>
    </w:p>
    <w:p w:rsidRPr="006178D0" w:rsidR="006440E2" w:rsidP="006440E2" w:rsidRDefault="00B25B69">
      <w:pPr>
        <w:pStyle w:val="Lijstalinea"/>
        <w:numPr>
          <w:ilvl w:val="0"/>
          <w:numId w:val="7"/>
        </w:numPr>
        <w:rPr>
          <w:sz w:val="20"/>
          <w:lang w:val="en-US"/>
        </w:rPr>
      </w:pPr>
      <w:r>
        <w:rPr>
          <w:b/>
          <w:bCs/>
          <w:sz w:val="20"/>
          <w:lang w:val="en-US"/>
        </w:rPr>
        <w:t xml:space="preserve">Werkplan </w:t>
      </w:r>
      <w:r>
        <w:rPr>
          <w:b/>
          <w:bCs/>
          <w:sz w:val="20"/>
          <w:lang w:val="en-US"/>
        </w:rPr>
        <w:t xml:space="preserve">Sport </w:t>
      </w:r>
      <w:r>
        <w:rPr>
          <w:b/>
          <w:bCs/>
          <w:sz w:val="20"/>
          <w:lang w:val="en-US"/>
        </w:rPr>
        <w:t xml:space="preserve">2014-2017 </w:t>
      </w:r>
    </w:p>
    <w:p w:rsidR="00A76BB3" w:rsidP="00A4002B" w:rsidRDefault="00B25B69">
      <w:pPr>
        <w:ind w:left="720"/>
        <w:rPr>
          <w:sz w:val="20"/>
          <w:u w:val="single"/>
          <w:lang w:val="en-US"/>
        </w:rPr>
      </w:pPr>
      <w:r w:rsidRPr="00A4002B">
        <w:rPr>
          <w:sz w:val="20"/>
          <w:u w:val="single"/>
          <w:lang w:val="en-US"/>
        </w:rPr>
        <w:t>Achtergrond</w:t>
      </w:r>
    </w:p>
    <w:p w:rsidRPr="009A3596" w:rsidR="00FE585E" w:rsidP="00FE585E" w:rsidRDefault="00B25B69">
      <w:pPr>
        <w:pStyle w:val="broodtekst"/>
        <w:ind w:left="705"/>
        <w:rPr>
          <w:sz w:val="20"/>
          <w:szCs w:val="20"/>
        </w:rPr>
      </w:pPr>
      <w:r w:rsidRPr="009A3596">
        <w:rPr>
          <w:sz w:val="20"/>
          <w:szCs w:val="20"/>
        </w:rPr>
        <w:t xml:space="preserve">Het </w:t>
      </w:r>
      <w:r>
        <w:rPr>
          <w:sz w:val="20"/>
          <w:szCs w:val="20"/>
        </w:rPr>
        <w:t>W</w:t>
      </w:r>
      <w:r w:rsidRPr="009A3596">
        <w:rPr>
          <w:sz w:val="20"/>
          <w:szCs w:val="20"/>
        </w:rPr>
        <w:t>erkplan Sport bestaat uit drie pijlers 1)</w:t>
      </w:r>
      <w:r>
        <w:rPr>
          <w:sz w:val="20"/>
          <w:szCs w:val="20"/>
        </w:rPr>
        <w:t xml:space="preserve"> I</w:t>
      </w:r>
      <w:r w:rsidRPr="009A3596">
        <w:rPr>
          <w:sz w:val="20"/>
          <w:szCs w:val="20"/>
        </w:rPr>
        <w:t xml:space="preserve">ntegriteit van sport </w:t>
      </w:r>
      <w:r w:rsidRPr="009A3596">
        <w:rPr>
          <w:sz w:val="20"/>
          <w:szCs w:val="20"/>
        </w:rPr>
        <w:t xml:space="preserve">2) </w:t>
      </w:r>
      <w:r>
        <w:rPr>
          <w:sz w:val="20"/>
          <w:szCs w:val="20"/>
        </w:rPr>
        <w:t>E</w:t>
      </w:r>
      <w:r w:rsidRPr="009A3596">
        <w:rPr>
          <w:sz w:val="20"/>
          <w:szCs w:val="20"/>
        </w:rPr>
        <w:t xml:space="preserve">conomische dimensie van sport en 3) </w:t>
      </w:r>
      <w:r>
        <w:rPr>
          <w:sz w:val="20"/>
          <w:szCs w:val="20"/>
        </w:rPr>
        <w:t>S</w:t>
      </w:r>
      <w:r w:rsidRPr="009A3596">
        <w:rPr>
          <w:sz w:val="20"/>
          <w:szCs w:val="20"/>
        </w:rPr>
        <w:t xml:space="preserve">port en </w:t>
      </w:r>
      <w:r w:rsidRPr="009A3596">
        <w:rPr>
          <w:sz w:val="20"/>
          <w:szCs w:val="20"/>
        </w:rPr>
        <w:t>samenleving.</w:t>
      </w:r>
    </w:p>
    <w:p w:rsidRPr="009A3596" w:rsidR="00FE585E" w:rsidP="00A4002B" w:rsidRDefault="00B25B69">
      <w:pPr>
        <w:ind w:left="720"/>
        <w:rPr>
          <w:sz w:val="20"/>
          <w:u w:val="single"/>
        </w:rPr>
      </w:pPr>
    </w:p>
    <w:p w:rsidRPr="009A3596" w:rsidR="00A51724" w:rsidP="00A51724" w:rsidRDefault="00B25B69">
      <w:pPr>
        <w:pStyle w:val="Tekstzonderopmaak"/>
        <w:ind w:left="705"/>
        <w:rPr>
          <w:rFonts w:ascii="Verdana" w:hAnsi="Verdana"/>
          <w:sz w:val="20"/>
          <w:szCs w:val="20"/>
        </w:rPr>
      </w:pPr>
      <w:r w:rsidRPr="009A3596">
        <w:rPr>
          <w:rFonts w:ascii="Verdana" w:hAnsi="Verdana"/>
          <w:sz w:val="20"/>
          <w:szCs w:val="20"/>
        </w:rPr>
        <w:t xml:space="preserve">“Integriteit van sport” heeft op verzoek van Nederland en een aantal andere lidstaten een prominente plek gekregen in het Werkplan. </w:t>
      </w:r>
      <w:r w:rsidRPr="009A3596">
        <w:rPr>
          <w:rFonts w:ascii="Verdana" w:hAnsi="Verdana"/>
          <w:sz w:val="20"/>
          <w:szCs w:val="20"/>
        </w:rPr>
        <w:t xml:space="preserve">Deze eerste pijler omvat o.a. matchfixing, doping en goed bestuur. </w:t>
      </w:r>
      <w:r w:rsidRPr="009A3596">
        <w:rPr>
          <w:rFonts w:ascii="Verdana" w:hAnsi="Verdana"/>
          <w:sz w:val="20"/>
          <w:szCs w:val="20"/>
        </w:rPr>
        <w:t>Nederland heeft ervoor gezorgd dat in het W</w:t>
      </w:r>
      <w:r w:rsidRPr="009A3596">
        <w:rPr>
          <w:rFonts w:ascii="Verdana" w:hAnsi="Verdana"/>
          <w:sz w:val="20"/>
          <w:szCs w:val="20"/>
        </w:rPr>
        <w:t xml:space="preserve">erkplan het thema “respect voor mensenrechten” bij de organisatie van grote sportevenementen onderdeel is geworden van pijler 1 (Integriteit van sport). De bedoeling is dat een expertgroep </w:t>
      </w:r>
      <w:r>
        <w:rPr>
          <w:rFonts w:ascii="Verdana" w:hAnsi="Verdana"/>
          <w:sz w:val="20"/>
          <w:szCs w:val="20"/>
        </w:rPr>
        <w:t>“</w:t>
      </w:r>
      <w:r w:rsidRPr="009A3596">
        <w:rPr>
          <w:rFonts w:ascii="Verdana" w:hAnsi="Verdana"/>
          <w:sz w:val="20"/>
          <w:szCs w:val="20"/>
        </w:rPr>
        <w:t>Good Governance</w:t>
      </w:r>
      <w:r>
        <w:rPr>
          <w:rFonts w:ascii="Verdana" w:hAnsi="Verdana"/>
          <w:sz w:val="20"/>
          <w:szCs w:val="20"/>
        </w:rPr>
        <w:t>”</w:t>
      </w:r>
      <w:r w:rsidRPr="009A3596">
        <w:rPr>
          <w:rFonts w:ascii="Verdana" w:hAnsi="Verdana"/>
          <w:sz w:val="20"/>
          <w:szCs w:val="20"/>
        </w:rPr>
        <w:t xml:space="preserve"> hiervoor</w:t>
      </w:r>
      <w:r>
        <w:rPr>
          <w:rFonts w:ascii="Verdana" w:hAnsi="Verdana"/>
          <w:sz w:val="20"/>
          <w:szCs w:val="20"/>
        </w:rPr>
        <w:t xml:space="preserve"> aanbevelingen met</w:t>
      </w:r>
      <w:r>
        <w:rPr>
          <w:rFonts w:ascii="Verdana" w:hAnsi="Verdana"/>
          <w:sz w:val="20"/>
          <w:szCs w:val="20"/>
        </w:rPr>
        <w:t xml:space="preserve"> “guiding prin</w:t>
      </w:r>
      <w:r w:rsidRPr="009A3596">
        <w:rPr>
          <w:rFonts w:ascii="Verdana" w:hAnsi="Verdana"/>
          <w:sz w:val="20"/>
          <w:szCs w:val="20"/>
        </w:rPr>
        <w:t>ciples” z</w:t>
      </w:r>
      <w:r w:rsidRPr="009A3596">
        <w:rPr>
          <w:rFonts w:ascii="Verdana" w:hAnsi="Verdana"/>
          <w:sz w:val="20"/>
          <w:szCs w:val="20"/>
        </w:rPr>
        <w:t>al opstellen die in de tweede helft van 2015 (streefdat</w:t>
      </w:r>
      <w:r w:rsidRPr="009A3596">
        <w:rPr>
          <w:rFonts w:ascii="Verdana" w:hAnsi="Verdana"/>
          <w:sz w:val="20"/>
          <w:szCs w:val="20"/>
        </w:rPr>
        <w:t>um) klaar zullen moeten zijn. Nederland</w:t>
      </w:r>
      <w:r w:rsidRPr="009A3596">
        <w:rPr>
          <w:rFonts w:ascii="Verdana" w:hAnsi="Verdana"/>
          <w:sz w:val="20"/>
          <w:szCs w:val="20"/>
        </w:rPr>
        <w:t xml:space="preserve"> </w:t>
      </w:r>
      <w:r>
        <w:rPr>
          <w:rFonts w:ascii="Verdana" w:hAnsi="Verdana"/>
          <w:sz w:val="20"/>
          <w:szCs w:val="20"/>
        </w:rPr>
        <w:t xml:space="preserve">zou </w:t>
      </w:r>
      <w:r w:rsidRPr="009A3596">
        <w:rPr>
          <w:rFonts w:ascii="Verdana" w:hAnsi="Verdana"/>
          <w:sz w:val="20"/>
          <w:szCs w:val="20"/>
        </w:rPr>
        <w:t xml:space="preserve">zodoende deze “guiding principles” tijdens het Voorzitterschap in 2016 </w:t>
      </w:r>
      <w:r w:rsidRPr="009A3596">
        <w:rPr>
          <w:rFonts w:ascii="Verdana" w:hAnsi="Verdana"/>
          <w:sz w:val="20"/>
          <w:szCs w:val="20"/>
        </w:rPr>
        <w:t xml:space="preserve">kunnen </w:t>
      </w:r>
      <w:r w:rsidRPr="009A3596">
        <w:rPr>
          <w:rFonts w:ascii="Verdana" w:hAnsi="Verdana"/>
          <w:sz w:val="20"/>
          <w:szCs w:val="20"/>
        </w:rPr>
        <w:t>agenderen.</w:t>
      </w:r>
    </w:p>
    <w:p w:rsidRPr="009A3596" w:rsidR="00A51724" w:rsidP="00A4002B" w:rsidRDefault="00B25B69">
      <w:pPr>
        <w:ind w:left="720"/>
        <w:rPr>
          <w:sz w:val="20"/>
          <w:u w:val="single"/>
        </w:rPr>
      </w:pPr>
    </w:p>
    <w:p w:rsidRPr="009A3596" w:rsidR="00185E95" w:rsidP="00A4002B" w:rsidRDefault="00B25B69">
      <w:pPr>
        <w:pStyle w:val="Huisstijl-Ondertekeningvervolg"/>
        <w:ind w:left="705" w:firstLine="3"/>
        <w:rPr>
          <w:i w:val="0"/>
          <w:sz w:val="20"/>
          <w:szCs w:val="20"/>
        </w:rPr>
      </w:pPr>
    </w:p>
    <w:p w:rsidRPr="009A3596" w:rsidR="00185E95" w:rsidP="00A4002B" w:rsidRDefault="00B25B69">
      <w:pPr>
        <w:pStyle w:val="Huisstijl-Ondertekeningvervolg"/>
        <w:ind w:left="705" w:firstLine="3"/>
        <w:rPr>
          <w:i w:val="0"/>
          <w:sz w:val="20"/>
          <w:szCs w:val="20"/>
        </w:rPr>
      </w:pPr>
      <w:r w:rsidRPr="009A3596">
        <w:rPr>
          <w:i w:val="0"/>
          <w:sz w:val="20"/>
          <w:szCs w:val="20"/>
        </w:rPr>
        <w:lastRenderedPageBreak/>
        <w:t xml:space="preserve">De onderwerpen in de eerste pijler hebben wat Nederland betreft een duidelijk grensoverschrijdend karakter en EU meerwaarde boven </w:t>
      </w:r>
      <w:r>
        <w:rPr>
          <w:i w:val="0"/>
          <w:sz w:val="20"/>
          <w:szCs w:val="20"/>
        </w:rPr>
        <w:t xml:space="preserve">een </w:t>
      </w:r>
      <w:r w:rsidRPr="009A3596">
        <w:rPr>
          <w:i w:val="0"/>
          <w:sz w:val="20"/>
          <w:szCs w:val="20"/>
        </w:rPr>
        <w:t>nationale aanpak.</w:t>
      </w:r>
      <w:r w:rsidRPr="009A3596">
        <w:rPr>
          <w:sz w:val="20"/>
          <w:szCs w:val="20"/>
        </w:rPr>
        <w:t xml:space="preserve"> </w:t>
      </w:r>
      <w:r w:rsidRPr="009A3596">
        <w:rPr>
          <w:i w:val="0"/>
          <w:sz w:val="20"/>
          <w:szCs w:val="20"/>
        </w:rPr>
        <w:t xml:space="preserve">Dit onderdeel van het </w:t>
      </w:r>
      <w:r>
        <w:rPr>
          <w:i w:val="0"/>
          <w:sz w:val="20"/>
          <w:szCs w:val="20"/>
        </w:rPr>
        <w:t>W</w:t>
      </w:r>
      <w:r w:rsidRPr="009A3596">
        <w:rPr>
          <w:i w:val="0"/>
          <w:sz w:val="20"/>
          <w:szCs w:val="20"/>
        </w:rPr>
        <w:t>erkplan heeft om die reden prioriteit voor Nederland.</w:t>
      </w:r>
    </w:p>
    <w:p w:rsidRPr="009A3596" w:rsidR="00185E95" w:rsidP="00A4002B" w:rsidRDefault="00B25B69">
      <w:pPr>
        <w:pStyle w:val="Huisstijl-Ondertekeningvervolg"/>
        <w:ind w:left="705" w:firstLine="3"/>
        <w:rPr>
          <w:i w:val="0"/>
          <w:sz w:val="20"/>
          <w:szCs w:val="20"/>
        </w:rPr>
      </w:pPr>
    </w:p>
    <w:p w:rsidR="00A4002B" w:rsidP="00A4002B" w:rsidRDefault="00B25B69">
      <w:pPr>
        <w:pStyle w:val="Huisstijl-Ondertekeningvervolg"/>
        <w:ind w:left="705" w:firstLine="3"/>
        <w:rPr>
          <w:i w:val="0"/>
          <w:sz w:val="20"/>
          <w:szCs w:val="20"/>
        </w:rPr>
      </w:pPr>
      <w:r w:rsidRPr="009A3596">
        <w:rPr>
          <w:i w:val="0"/>
          <w:sz w:val="20"/>
          <w:szCs w:val="20"/>
        </w:rPr>
        <w:t>Ook aspecten die vallen on</w:t>
      </w:r>
      <w:r w:rsidRPr="009A3596">
        <w:rPr>
          <w:i w:val="0"/>
          <w:sz w:val="20"/>
          <w:szCs w:val="20"/>
        </w:rPr>
        <w:t>der de tweede pijler ‘Sport en economie’(financiering van sport en duurzaamheid sportevenementen) kunnen op steun van Nederland rekenen omdat het grensoverschrijdende karakter, initiatief op EU niveau legitimeert. In</w:t>
      </w:r>
      <w:r>
        <w:rPr>
          <w:i w:val="0"/>
          <w:sz w:val="20"/>
          <w:szCs w:val="20"/>
        </w:rPr>
        <w:t xml:space="preserve"> het licht van subsidiariteit </w:t>
      </w:r>
      <w:r w:rsidRPr="00A4002B">
        <w:rPr>
          <w:i w:val="0"/>
          <w:sz w:val="20"/>
          <w:szCs w:val="20"/>
        </w:rPr>
        <w:t>is Nederla</w:t>
      </w:r>
      <w:r w:rsidRPr="00A4002B">
        <w:rPr>
          <w:i w:val="0"/>
          <w:sz w:val="20"/>
          <w:szCs w:val="20"/>
        </w:rPr>
        <w:t>nd kr</w:t>
      </w:r>
      <w:r>
        <w:rPr>
          <w:i w:val="0"/>
          <w:sz w:val="20"/>
          <w:szCs w:val="20"/>
        </w:rPr>
        <w:t>itisch geweest ten aanzien van</w:t>
      </w:r>
      <w:r>
        <w:rPr>
          <w:i w:val="0"/>
          <w:sz w:val="20"/>
          <w:szCs w:val="20"/>
        </w:rPr>
        <w:t xml:space="preserve"> de andere onderdelen van de tweede </w:t>
      </w:r>
      <w:r w:rsidRPr="00A4002B">
        <w:rPr>
          <w:i w:val="0"/>
          <w:sz w:val="20"/>
          <w:szCs w:val="20"/>
        </w:rPr>
        <w:t xml:space="preserve">pijler en met name </w:t>
      </w:r>
      <w:r>
        <w:rPr>
          <w:i w:val="0"/>
          <w:sz w:val="20"/>
          <w:szCs w:val="20"/>
        </w:rPr>
        <w:t xml:space="preserve">ten aanzien van </w:t>
      </w:r>
      <w:r w:rsidRPr="00A4002B">
        <w:rPr>
          <w:i w:val="0"/>
          <w:sz w:val="20"/>
          <w:szCs w:val="20"/>
        </w:rPr>
        <w:t xml:space="preserve">de derde pijler ‘Sport en samenleving’ (Health Enhancing Physical Activity-HEPA en onderwijs). </w:t>
      </w:r>
      <w:r>
        <w:rPr>
          <w:i w:val="0"/>
          <w:sz w:val="20"/>
          <w:szCs w:val="20"/>
        </w:rPr>
        <w:t xml:space="preserve">Nederland heeft </w:t>
      </w:r>
      <w:r w:rsidRPr="00A4002B">
        <w:rPr>
          <w:i w:val="0"/>
          <w:sz w:val="20"/>
          <w:szCs w:val="20"/>
        </w:rPr>
        <w:t>aangegeven dat de onderw</w:t>
      </w:r>
      <w:r>
        <w:rPr>
          <w:i w:val="0"/>
          <w:sz w:val="20"/>
          <w:szCs w:val="20"/>
        </w:rPr>
        <w:t>erpen in deze p</w:t>
      </w:r>
      <w:r>
        <w:rPr>
          <w:i w:val="0"/>
          <w:sz w:val="20"/>
          <w:szCs w:val="20"/>
        </w:rPr>
        <w:t xml:space="preserve">ijlers gezien het subsidiariteitscriterium </w:t>
      </w:r>
      <w:r>
        <w:rPr>
          <w:i w:val="0"/>
          <w:sz w:val="20"/>
          <w:szCs w:val="20"/>
        </w:rPr>
        <w:t xml:space="preserve">geen prioriteit verdienen en dus niet in het </w:t>
      </w:r>
      <w:r>
        <w:rPr>
          <w:i w:val="0"/>
          <w:sz w:val="20"/>
          <w:szCs w:val="20"/>
        </w:rPr>
        <w:t>W</w:t>
      </w:r>
      <w:r>
        <w:rPr>
          <w:i w:val="0"/>
          <w:sz w:val="20"/>
          <w:szCs w:val="20"/>
        </w:rPr>
        <w:t xml:space="preserve">erkplan </w:t>
      </w:r>
      <w:r>
        <w:rPr>
          <w:i w:val="0"/>
          <w:sz w:val="20"/>
          <w:szCs w:val="20"/>
        </w:rPr>
        <w:t>thuishoren</w:t>
      </w:r>
      <w:r>
        <w:rPr>
          <w:i w:val="0"/>
          <w:sz w:val="20"/>
          <w:szCs w:val="20"/>
        </w:rPr>
        <w:t xml:space="preserve">. Hiervoor bleek </w:t>
      </w:r>
      <w:r w:rsidRPr="00A4002B">
        <w:rPr>
          <w:i w:val="0"/>
          <w:sz w:val="20"/>
          <w:szCs w:val="20"/>
        </w:rPr>
        <w:t>echter geen onderhandelingsruimte te zijn: voor beide pijlers gold dat deze onderwerpen voor een meerderheid van de lidstaten belang</w:t>
      </w:r>
      <w:r w:rsidRPr="00A4002B">
        <w:rPr>
          <w:i w:val="0"/>
          <w:sz w:val="20"/>
          <w:szCs w:val="20"/>
        </w:rPr>
        <w:t xml:space="preserve">rijke thema’s zijn en dat zij deze onderwerpen er daarom in wilden houden. Tenslotte zijn in het </w:t>
      </w:r>
      <w:r>
        <w:rPr>
          <w:i w:val="0"/>
          <w:sz w:val="20"/>
          <w:szCs w:val="20"/>
        </w:rPr>
        <w:t>voorstel voor het nieuwe W</w:t>
      </w:r>
      <w:r w:rsidRPr="00A4002B">
        <w:rPr>
          <w:i w:val="0"/>
          <w:sz w:val="20"/>
          <w:szCs w:val="20"/>
        </w:rPr>
        <w:t>erkplan vijf expertgroepen opgenomen (één minder dan in het huidige Werkplan): Matchfixing, Good Governance, Economische Dimensie, HE</w:t>
      </w:r>
      <w:r w:rsidRPr="00A4002B">
        <w:rPr>
          <w:i w:val="0"/>
          <w:sz w:val="20"/>
          <w:szCs w:val="20"/>
        </w:rPr>
        <w:t xml:space="preserve">PA en Human Resources Development. </w:t>
      </w:r>
    </w:p>
    <w:p w:rsidR="00CA3CB5" w:rsidP="00A4002B" w:rsidRDefault="00B25B69">
      <w:pPr>
        <w:pStyle w:val="Huisstijl-Ondertekeningvervolg"/>
        <w:ind w:left="705" w:firstLine="3"/>
        <w:rPr>
          <w:i w:val="0"/>
          <w:sz w:val="20"/>
          <w:szCs w:val="20"/>
        </w:rPr>
      </w:pPr>
    </w:p>
    <w:p w:rsidRPr="00A51724" w:rsidR="00CA3CB5" w:rsidP="00CA3CB5" w:rsidRDefault="00B25B69">
      <w:pPr>
        <w:ind w:left="705"/>
        <w:rPr>
          <w:sz w:val="20"/>
        </w:rPr>
      </w:pPr>
      <w:r>
        <w:rPr>
          <w:sz w:val="20"/>
        </w:rPr>
        <w:t>Belangrijkste winst voor Nederland</w:t>
      </w:r>
      <w:r w:rsidRPr="00A51724">
        <w:rPr>
          <w:sz w:val="20"/>
        </w:rPr>
        <w:t xml:space="preserve"> is</w:t>
      </w:r>
      <w:r>
        <w:rPr>
          <w:sz w:val="20"/>
        </w:rPr>
        <w:t xml:space="preserve"> dat het Voorzitterschap </w:t>
      </w:r>
      <w:r w:rsidRPr="00A51724">
        <w:rPr>
          <w:sz w:val="20"/>
        </w:rPr>
        <w:t xml:space="preserve">rekening heeft gehouden met het opnemen van good governance, bescherming van jonge </w:t>
      </w:r>
      <w:r>
        <w:rPr>
          <w:sz w:val="20"/>
        </w:rPr>
        <w:t xml:space="preserve">spelers bij </w:t>
      </w:r>
      <w:r w:rsidRPr="00A51724">
        <w:rPr>
          <w:sz w:val="20"/>
        </w:rPr>
        <w:t xml:space="preserve">transfers en het respect voor </w:t>
      </w:r>
      <w:r>
        <w:rPr>
          <w:sz w:val="20"/>
        </w:rPr>
        <w:t xml:space="preserve">transparantie en </w:t>
      </w:r>
      <w:r w:rsidRPr="00A51724">
        <w:rPr>
          <w:sz w:val="20"/>
        </w:rPr>
        <w:t xml:space="preserve">mensenrechten bij de organisatie van grote sportevenementen. </w:t>
      </w:r>
    </w:p>
    <w:p w:rsidR="00A4002B" w:rsidP="006440E2" w:rsidRDefault="00B25B69">
      <w:pPr>
        <w:rPr>
          <w:sz w:val="20"/>
          <w:u w:val="single"/>
        </w:rPr>
      </w:pPr>
    </w:p>
    <w:p w:rsidRPr="00A4002B" w:rsidR="00A4002B" w:rsidP="006440E2" w:rsidRDefault="00B25B69">
      <w:pPr>
        <w:rPr>
          <w:sz w:val="20"/>
          <w:u w:val="single"/>
        </w:rPr>
      </w:pPr>
      <w:r>
        <w:rPr>
          <w:sz w:val="20"/>
        </w:rPr>
        <w:tab/>
      </w:r>
      <w:r w:rsidRPr="00A4002B">
        <w:rPr>
          <w:sz w:val="20"/>
          <w:u w:val="single"/>
        </w:rPr>
        <w:t>Inzet Nederland</w:t>
      </w:r>
    </w:p>
    <w:p w:rsidR="00F9022C" w:rsidP="00F9022C" w:rsidRDefault="00B25B69">
      <w:pPr>
        <w:pStyle w:val="Huisstijl-Ondertekeningvervolg"/>
        <w:ind w:left="708"/>
        <w:rPr>
          <w:i w:val="0"/>
          <w:sz w:val="20"/>
          <w:szCs w:val="20"/>
        </w:rPr>
      </w:pPr>
      <w:r w:rsidRPr="00F9022C">
        <w:rPr>
          <w:i w:val="0"/>
          <w:sz w:val="20"/>
          <w:szCs w:val="20"/>
        </w:rPr>
        <w:t xml:space="preserve">In de onderhandelingen over de Resolutie inzake </w:t>
      </w:r>
      <w:r w:rsidRPr="008E5F8A">
        <w:rPr>
          <w:i w:val="0"/>
          <w:sz w:val="20"/>
          <w:szCs w:val="20"/>
        </w:rPr>
        <w:t>het Werkplan</w:t>
      </w:r>
      <w:r w:rsidRPr="00F9022C">
        <w:rPr>
          <w:i w:val="0"/>
          <w:sz w:val="20"/>
          <w:szCs w:val="20"/>
        </w:rPr>
        <w:t xml:space="preserve"> heeft Nederland belangrijk resultaat geboekt. De pijler ‘Integriteit in sport’, die voor N</w:t>
      </w:r>
      <w:r>
        <w:rPr>
          <w:i w:val="0"/>
          <w:sz w:val="20"/>
          <w:szCs w:val="20"/>
        </w:rPr>
        <w:t>ederland belangrijke aank</w:t>
      </w:r>
      <w:r>
        <w:rPr>
          <w:i w:val="0"/>
          <w:sz w:val="20"/>
          <w:szCs w:val="20"/>
        </w:rPr>
        <w:t xml:space="preserve">nopingspunten </w:t>
      </w:r>
      <w:r w:rsidRPr="00F9022C">
        <w:rPr>
          <w:i w:val="0"/>
          <w:sz w:val="20"/>
          <w:szCs w:val="20"/>
        </w:rPr>
        <w:t>biedt voor het EU-voorzitterschap</w:t>
      </w:r>
      <w:r>
        <w:rPr>
          <w:i w:val="0"/>
          <w:sz w:val="20"/>
          <w:szCs w:val="20"/>
        </w:rPr>
        <w:t xml:space="preserve"> 2016</w:t>
      </w:r>
      <w:r w:rsidRPr="00F9022C">
        <w:rPr>
          <w:i w:val="0"/>
          <w:sz w:val="20"/>
          <w:szCs w:val="20"/>
        </w:rPr>
        <w:t>, heeft een prominentere plaats gekregen in het plan. Bovendien is, onder de noemer van Good Governance, de door ons gewenste ‘grote sportevenementen’ bij die pijler opgenomen. N</w:t>
      </w:r>
      <w:r>
        <w:rPr>
          <w:i w:val="0"/>
          <w:sz w:val="20"/>
          <w:szCs w:val="20"/>
        </w:rPr>
        <w:t>ederland</w:t>
      </w:r>
      <w:r w:rsidRPr="00F9022C">
        <w:rPr>
          <w:i w:val="0"/>
          <w:sz w:val="20"/>
          <w:szCs w:val="20"/>
        </w:rPr>
        <w:t xml:space="preserve"> is kritisch gewee</w:t>
      </w:r>
      <w:r w:rsidRPr="00F9022C">
        <w:rPr>
          <w:i w:val="0"/>
          <w:sz w:val="20"/>
          <w:szCs w:val="20"/>
        </w:rPr>
        <w:t>st t</w:t>
      </w:r>
      <w:r>
        <w:rPr>
          <w:i w:val="0"/>
          <w:sz w:val="20"/>
          <w:szCs w:val="20"/>
        </w:rPr>
        <w:t>en opzichte van d</w:t>
      </w:r>
      <w:r w:rsidRPr="00F9022C">
        <w:rPr>
          <w:i w:val="0"/>
          <w:sz w:val="20"/>
          <w:szCs w:val="20"/>
        </w:rPr>
        <w:t>e andere twee pijlers (‘sport en economie’ en ‘sport en samenleving’). We kunnen naar onze mening al met al tevreden zijn met het resultaat en hiermee instemmen.</w:t>
      </w:r>
    </w:p>
    <w:p w:rsidR="00FE585E" w:rsidP="00F9022C" w:rsidRDefault="00B25B69">
      <w:pPr>
        <w:pStyle w:val="Huisstijl-Ondertekeningvervolg"/>
        <w:ind w:left="708"/>
        <w:rPr>
          <w:i w:val="0"/>
          <w:sz w:val="20"/>
          <w:szCs w:val="20"/>
        </w:rPr>
      </w:pPr>
    </w:p>
    <w:p w:rsidRPr="008D221C" w:rsidR="008D221C" w:rsidP="003C52FD" w:rsidRDefault="00B25B69">
      <w:pPr>
        <w:rPr>
          <w:sz w:val="20"/>
        </w:rPr>
      </w:pPr>
      <w:r>
        <w:rPr>
          <w:sz w:val="20"/>
        </w:rPr>
        <w:tab/>
      </w:r>
      <w:r>
        <w:rPr>
          <w:sz w:val="20"/>
        </w:rPr>
        <w:t>Instemmen met het werkplan Sport zoals het voorligt.</w:t>
      </w:r>
      <w:r>
        <w:rPr>
          <w:sz w:val="20"/>
        </w:rPr>
        <w:t xml:space="preserve"> </w:t>
      </w:r>
    </w:p>
    <w:p w:rsidR="008D221C" w:rsidP="009B4F3F" w:rsidRDefault="00B25B69">
      <w:pPr>
        <w:tabs>
          <w:tab w:val="left" w:pos="1695"/>
        </w:tabs>
        <w:rPr>
          <w:sz w:val="20"/>
        </w:rPr>
      </w:pPr>
      <w:r>
        <w:rPr>
          <w:sz w:val="20"/>
        </w:rPr>
        <w:tab/>
      </w:r>
    </w:p>
    <w:p w:rsidRPr="00CD3C0C" w:rsidR="003C52FD" w:rsidP="003C52FD" w:rsidRDefault="00B25B69">
      <w:pPr>
        <w:pStyle w:val="Lijstalinea"/>
        <w:numPr>
          <w:ilvl w:val="0"/>
          <w:numId w:val="7"/>
        </w:numPr>
        <w:rPr>
          <w:lang w:val="en-US"/>
        </w:rPr>
      </w:pPr>
      <w:r w:rsidRPr="006440E2">
        <w:rPr>
          <w:b/>
          <w:sz w:val="20"/>
        </w:rPr>
        <w:t>Raadsconclusies</w:t>
      </w:r>
      <w:r w:rsidRPr="006440E2">
        <w:rPr>
          <w:b/>
          <w:sz w:val="20"/>
        </w:rPr>
        <w:t xml:space="preserve"> over </w:t>
      </w:r>
      <w:r>
        <w:rPr>
          <w:b/>
          <w:sz w:val="20"/>
        </w:rPr>
        <w:t>gender</w:t>
      </w:r>
      <w:r>
        <w:rPr>
          <w:b/>
          <w:sz w:val="20"/>
        </w:rPr>
        <w:t>gelijkheid</w:t>
      </w:r>
    </w:p>
    <w:p w:rsidR="003C52FD" w:rsidP="003C52FD" w:rsidRDefault="00B25B69">
      <w:pPr>
        <w:pStyle w:val="Lijstalinea"/>
        <w:rPr>
          <w:rFonts w:cs="Arial"/>
          <w:sz w:val="20"/>
          <w:u w:val="single"/>
        </w:rPr>
      </w:pPr>
      <w:r w:rsidRPr="00F9022C">
        <w:rPr>
          <w:rFonts w:cs="Arial"/>
          <w:sz w:val="20"/>
          <w:u w:val="single"/>
        </w:rPr>
        <w:t>Achtergrond</w:t>
      </w:r>
    </w:p>
    <w:p w:rsidRPr="00936BD7" w:rsidR="00936BD7" w:rsidP="003C52FD" w:rsidRDefault="00B25B69">
      <w:pPr>
        <w:pStyle w:val="Lijstalinea"/>
        <w:rPr>
          <w:rStyle w:val="Zwaar"/>
          <w:b w:val="0"/>
          <w:sz w:val="20"/>
        </w:rPr>
      </w:pPr>
      <w:r w:rsidRPr="00936BD7">
        <w:rPr>
          <w:rStyle w:val="Zwaar"/>
          <w:b w:val="0"/>
          <w:sz w:val="20"/>
        </w:rPr>
        <w:t xml:space="preserve">De voorgestelde conclusies omvatten uiteenlopende maatregelen met betrekking tot seksegelijkheid in de sport. Van seksegerelateerd geweld tot het tegengaan van stereotypen en </w:t>
      </w:r>
      <w:r w:rsidRPr="00936BD7">
        <w:rPr>
          <w:sz w:val="20"/>
        </w:rPr>
        <w:t>het aandeel van vrouwen in sportbesturen</w:t>
      </w:r>
      <w:r w:rsidRPr="00936BD7">
        <w:rPr>
          <w:rStyle w:val="Zwaar"/>
          <w:sz w:val="20"/>
        </w:rPr>
        <w:t>.</w:t>
      </w:r>
      <w:r w:rsidRPr="00936BD7">
        <w:rPr>
          <w:rStyle w:val="Zwaar"/>
          <w:b w:val="0"/>
          <w:sz w:val="20"/>
        </w:rPr>
        <w:t xml:space="preserve"> Deze conclusies staan in verbinding met het hoofdstuk Sport onder het EU subsidieprogramma Erasmus +. De voorstellen zijn suggesties voor de lidstaten, zonder dwingende regelgevende maatregelen, waarbij veel ruimte overblijft voor nationaal beleid. Dit pa</w:t>
      </w:r>
      <w:r w:rsidRPr="00936BD7">
        <w:rPr>
          <w:rStyle w:val="Zwaar"/>
          <w:b w:val="0"/>
          <w:sz w:val="20"/>
        </w:rPr>
        <w:t>st in de eerste pijler van het voorgestelde werkplan.</w:t>
      </w:r>
    </w:p>
    <w:p w:rsidR="00EE67A6" w:rsidP="003C52FD" w:rsidRDefault="00B25B69">
      <w:pPr>
        <w:pStyle w:val="Lijstalinea"/>
        <w:rPr>
          <w:rFonts w:cs="Arial"/>
          <w:sz w:val="20"/>
          <w:u w:val="single"/>
        </w:rPr>
      </w:pPr>
    </w:p>
    <w:p w:rsidRPr="00F9022C" w:rsidR="00CA6412" w:rsidP="003C52FD" w:rsidRDefault="00B25B69">
      <w:pPr>
        <w:pStyle w:val="Lijstalinea"/>
        <w:rPr>
          <w:rFonts w:cs="Arial"/>
          <w:sz w:val="20"/>
          <w:u w:val="single"/>
        </w:rPr>
      </w:pPr>
      <w:r>
        <w:rPr>
          <w:rFonts w:cs="Arial"/>
          <w:sz w:val="20"/>
          <w:u w:val="single"/>
        </w:rPr>
        <w:t>Inzet Nederland</w:t>
      </w:r>
    </w:p>
    <w:p w:rsidR="00DF4AEA" w:rsidP="00DF4AEA" w:rsidRDefault="00B25B69">
      <w:pPr>
        <w:widowControl w:val="0"/>
        <w:suppressAutoHyphens/>
        <w:autoSpaceDN w:val="0"/>
        <w:spacing w:line="240" w:lineRule="exact"/>
        <w:ind w:left="708"/>
        <w:textAlignment w:val="baseline"/>
        <w:rPr>
          <w:sz w:val="20"/>
        </w:rPr>
      </w:pPr>
      <w:r w:rsidRPr="00DF4AEA">
        <w:rPr>
          <w:sz w:val="20"/>
        </w:rPr>
        <w:t>De tekst van de concept Raadsconclusies Gendergelijkheid is mede door de Nederlandse inzet op een aantal punten, dat vooral ziet op een grote rol van de Europese Commissie, behoorlijk a</w:t>
      </w:r>
      <w:r w:rsidRPr="00DF4AEA">
        <w:rPr>
          <w:sz w:val="20"/>
        </w:rPr>
        <w:t>fgezwakt (bijv</w:t>
      </w:r>
      <w:r w:rsidRPr="00DF4AEA">
        <w:rPr>
          <w:sz w:val="20"/>
        </w:rPr>
        <w:t>oorbeeld</w:t>
      </w:r>
      <w:r w:rsidRPr="00DF4AEA">
        <w:rPr>
          <w:sz w:val="20"/>
        </w:rPr>
        <w:t xml:space="preserve"> het verzoek aan de EC om de maatregelen te monitoren is uit de tekst gehaald). Dus daarover tevredenheid maar er is ook onvrede, niet alleen bij Nederland maar ook bij andere lidstaten. Het voorzitterschap heeft de conclusies namelij</w:t>
      </w:r>
      <w:r w:rsidRPr="00DF4AEA">
        <w:rPr>
          <w:sz w:val="20"/>
        </w:rPr>
        <w:t>k ver opgerekt door een aantal onderwerpen op te nemen bijv</w:t>
      </w:r>
      <w:r w:rsidRPr="00DF4AEA">
        <w:rPr>
          <w:sz w:val="20"/>
        </w:rPr>
        <w:t>oorbeeld</w:t>
      </w:r>
      <w:r w:rsidRPr="00DF4AEA">
        <w:rPr>
          <w:sz w:val="20"/>
        </w:rPr>
        <w:t xml:space="preserve"> over ‘geweld en sexuele intimidatie’, dat </w:t>
      </w:r>
      <w:r w:rsidRPr="00DF4AEA">
        <w:rPr>
          <w:sz w:val="20"/>
        </w:rPr>
        <w:t>niet alleen problematiek betreft voo</w:t>
      </w:r>
      <w:r>
        <w:rPr>
          <w:sz w:val="20"/>
        </w:rPr>
        <w:t>r meisjes maar ook voor jongen</w:t>
      </w:r>
      <w:r w:rsidRPr="00DF4AEA">
        <w:rPr>
          <w:sz w:val="20"/>
        </w:rPr>
        <w:t xml:space="preserve">s. </w:t>
      </w:r>
    </w:p>
    <w:p w:rsidR="00DB2221" w:rsidP="00DF4AEA" w:rsidRDefault="00B25B69">
      <w:pPr>
        <w:widowControl w:val="0"/>
        <w:suppressAutoHyphens/>
        <w:autoSpaceDN w:val="0"/>
        <w:spacing w:line="240" w:lineRule="exact"/>
        <w:ind w:left="708"/>
        <w:textAlignment w:val="baseline"/>
        <w:rPr>
          <w:sz w:val="20"/>
        </w:rPr>
      </w:pPr>
    </w:p>
    <w:p w:rsidR="003A5E26" w:rsidP="00DF4AEA" w:rsidRDefault="00B25B69">
      <w:pPr>
        <w:widowControl w:val="0"/>
        <w:suppressAutoHyphens/>
        <w:autoSpaceDN w:val="0"/>
        <w:spacing w:line="240" w:lineRule="exact"/>
        <w:ind w:left="708"/>
        <w:textAlignment w:val="baseline"/>
        <w:rPr>
          <w:sz w:val="20"/>
        </w:rPr>
      </w:pPr>
    </w:p>
    <w:p w:rsidRPr="00B03F15" w:rsidR="00F9022C" w:rsidP="00B03F15" w:rsidRDefault="00B25B69">
      <w:pPr>
        <w:widowControl w:val="0"/>
        <w:suppressAutoHyphens/>
        <w:autoSpaceDN w:val="0"/>
        <w:spacing w:line="240" w:lineRule="exact"/>
        <w:ind w:left="708"/>
        <w:textAlignment w:val="baseline"/>
        <w:rPr>
          <w:sz w:val="20"/>
        </w:rPr>
      </w:pPr>
      <w:r w:rsidRPr="00B03F15">
        <w:rPr>
          <w:sz w:val="20"/>
        </w:rPr>
        <w:lastRenderedPageBreak/>
        <w:t xml:space="preserve">Het voorzitterschap heeft </w:t>
      </w:r>
      <w:r>
        <w:rPr>
          <w:sz w:val="20"/>
        </w:rPr>
        <w:t>op verzoek van</w:t>
      </w:r>
      <w:r w:rsidRPr="00B03F15">
        <w:rPr>
          <w:sz w:val="20"/>
        </w:rPr>
        <w:t xml:space="preserve"> Nederland </w:t>
      </w:r>
      <w:r>
        <w:rPr>
          <w:sz w:val="20"/>
        </w:rPr>
        <w:t xml:space="preserve">het </w:t>
      </w:r>
      <w:r w:rsidRPr="00B03F15">
        <w:rPr>
          <w:sz w:val="20"/>
        </w:rPr>
        <w:t xml:space="preserve">voorstel </w:t>
      </w:r>
      <w:r>
        <w:rPr>
          <w:sz w:val="20"/>
        </w:rPr>
        <w:t>op het laa</w:t>
      </w:r>
      <w:r>
        <w:rPr>
          <w:sz w:val="20"/>
        </w:rPr>
        <w:t>tste moment nog aangepast</w:t>
      </w:r>
      <w:r w:rsidRPr="00B03F15">
        <w:rPr>
          <w:sz w:val="20"/>
        </w:rPr>
        <w:t xml:space="preserve">. In het aangepaste voorstel is een aantal van </w:t>
      </w:r>
      <w:r w:rsidRPr="00B03F15">
        <w:rPr>
          <w:sz w:val="20"/>
        </w:rPr>
        <w:t>de Nederlandse</w:t>
      </w:r>
      <w:r w:rsidRPr="00B03F15">
        <w:rPr>
          <w:sz w:val="20"/>
        </w:rPr>
        <w:t xml:space="preserve"> voorstellen tot wijziging gehonoreerd, waaronder het schr</w:t>
      </w:r>
      <w:r w:rsidRPr="00B03F15">
        <w:rPr>
          <w:sz w:val="20"/>
        </w:rPr>
        <w:t xml:space="preserve">appen van een verzoek aan de Commissie </w:t>
      </w:r>
      <w:r w:rsidRPr="00B03F15">
        <w:rPr>
          <w:sz w:val="20"/>
        </w:rPr>
        <w:t xml:space="preserve">om een Actieplan inzake Gendergelijkheid te ontwikkelen. </w:t>
      </w:r>
    </w:p>
    <w:p w:rsidRPr="00B03F15" w:rsidR="006A7A5F" w:rsidP="00F9022C" w:rsidRDefault="00B25B69">
      <w:pPr>
        <w:ind w:left="708"/>
        <w:rPr>
          <w:sz w:val="20"/>
        </w:rPr>
      </w:pPr>
    </w:p>
    <w:p w:rsidRPr="00B03F15" w:rsidR="00F9022C" w:rsidP="00936BD7" w:rsidRDefault="00B25B69">
      <w:pPr>
        <w:ind w:left="708"/>
        <w:rPr>
          <w:rStyle w:val="Zwaar"/>
          <w:b w:val="0"/>
          <w:sz w:val="20"/>
        </w:rPr>
      </w:pPr>
      <w:r w:rsidRPr="00B03F15">
        <w:rPr>
          <w:sz w:val="20"/>
        </w:rPr>
        <w:t xml:space="preserve">Uit het </w:t>
      </w:r>
      <w:r w:rsidRPr="00B03F15">
        <w:rPr>
          <w:sz w:val="20"/>
        </w:rPr>
        <w:t>oogpunt van subsidiariteit</w:t>
      </w:r>
      <w:r w:rsidRPr="00B03F15">
        <w:t xml:space="preserve"> </w:t>
      </w:r>
      <w:r w:rsidRPr="00B03F15">
        <w:rPr>
          <w:sz w:val="20"/>
        </w:rPr>
        <w:t>stelt Nederland dat</w:t>
      </w:r>
      <w:r>
        <w:rPr>
          <w:sz w:val="20"/>
        </w:rPr>
        <w:t xml:space="preserve"> gendergelijkheid </w:t>
      </w:r>
      <w:r w:rsidRPr="00B03F15">
        <w:rPr>
          <w:sz w:val="20"/>
        </w:rPr>
        <w:t xml:space="preserve">op nationaal niveau geregeld </w:t>
      </w:r>
      <w:r>
        <w:rPr>
          <w:sz w:val="20"/>
        </w:rPr>
        <w:t>kan</w:t>
      </w:r>
      <w:r w:rsidRPr="00B03F15">
        <w:rPr>
          <w:sz w:val="20"/>
        </w:rPr>
        <w:t xml:space="preserve"> </w:t>
      </w:r>
      <w:r w:rsidRPr="00B03F15">
        <w:rPr>
          <w:sz w:val="20"/>
        </w:rPr>
        <w:t xml:space="preserve">worden in plaats van op EU niveau. Volgens Nederland is er maar beperkt sprake van EU meerwaarde en grensoverschrijdendheid. </w:t>
      </w:r>
      <w:r w:rsidRPr="00B03F15">
        <w:rPr>
          <w:sz w:val="20"/>
        </w:rPr>
        <w:t>Bovendien is d</w:t>
      </w:r>
      <w:r w:rsidRPr="00B03F15">
        <w:rPr>
          <w:rStyle w:val="Zwaar"/>
          <w:b w:val="0"/>
          <w:sz w:val="20"/>
        </w:rPr>
        <w:t xml:space="preserve">e EU al voldoende actief op het gebied van gendergelijkheid in algemene zin. </w:t>
      </w:r>
    </w:p>
    <w:p w:rsidRPr="00B03F15" w:rsidR="00936BD7" w:rsidP="00936BD7" w:rsidRDefault="00B25B69">
      <w:pPr>
        <w:ind w:left="708"/>
        <w:rPr>
          <w:rStyle w:val="Zwaar"/>
          <w:b w:val="0"/>
          <w:sz w:val="20"/>
        </w:rPr>
      </w:pPr>
    </w:p>
    <w:p w:rsidRPr="00B03F15" w:rsidR="00F9022C" w:rsidP="00DF4AEA" w:rsidRDefault="00B25B69">
      <w:pPr>
        <w:ind w:left="708"/>
        <w:rPr>
          <w:sz w:val="20"/>
        </w:rPr>
      </w:pPr>
      <w:r w:rsidRPr="00B03F15">
        <w:rPr>
          <w:sz w:val="20"/>
        </w:rPr>
        <w:t>Nederland neemt met deze visie een geïsoleerde positie in, de andere lidstaten vinden deze conclusies wel prioritair. Aangezien besluitvorming bij Raadsconclusi</w:t>
      </w:r>
      <w:r>
        <w:rPr>
          <w:sz w:val="20"/>
        </w:rPr>
        <w:t>es werkt op basis</w:t>
      </w:r>
      <w:r>
        <w:rPr>
          <w:sz w:val="20"/>
        </w:rPr>
        <w:t xml:space="preserve"> van consensus</w:t>
      </w:r>
      <w:r w:rsidRPr="00B03F15">
        <w:rPr>
          <w:sz w:val="20"/>
        </w:rPr>
        <w:t xml:space="preserve">, is </w:t>
      </w:r>
      <w:r>
        <w:rPr>
          <w:sz w:val="20"/>
        </w:rPr>
        <w:t xml:space="preserve">niet </w:t>
      </w:r>
      <w:r w:rsidRPr="00B03F15">
        <w:rPr>
          <w:sz w:val="20"/>
        </w:rPr>
        <w:t xml:space="preserve">stemmen een zwaar middel voor een licht beleidsinstrument als Raadsconclusies. Bovendien bevatten deze conclusies geen bindende maatregelen en </w:t>
      </w:r>
      <w:r>
        <w:rPr>
          <w:sz w:val="20"/>
        </w:rPr>
        <w:t xml:space="preserve">zijn er geen consequenties voor </w:t>
      </w:r>
      <w:r w:rsidRPr="00B03F15">
        <w:rPr>
          <w:sz w:val="20"/>
        </w:rPr>
        <w:t xml:space="preserve">nationaal beleid. </w:t>
      </w:r>
    </w:p>
    <w:p w:rsidR="00B03F15" w:rsidP="00B03F15" w:rsidRDefault="00B25B69">
      <w:pPr>
        <w:widowControl w:val="0"/>
        <w:suppressAutoHyphens/>
        <w:autoSpaceDN w:val="0"/>
        <w:spacing w:line="240" w:lineRule="exact"/>
        <w:textAlignment w:val="baseline"/>
        <w:rPr>
          <w:color w:val="FF0000"/>
          <w:sz w:val="20"/>
        </w:rPr>
      </w:pPr>
      <w:r>
        <w:rPr>
          <w:color w:val="FF0000"/>
          <w:sz w:val="20"/>
        </w:rPr>
        <w:tab/>
      </w:r>
    </w:p>
    <w:p w:rsidR="00F9022C" w:rsidP="00AD15B9" w:rsidRDefault="00B25B69">
      <w:pPr>
        <w:widowControl w:val="0"/>
        <w:suppressAutoHyphens/>
        <w:autoSpaceDN w:val="0"/>
        <w:spacing w:line="240" w:lineRule="exact"/>
        <w:ind w:left="708"/>
        <w:textAlignment w:val="baseline"/>
        <w:rPr>
          <w:sz w:val="20"/>
        </w:rPr>
      </w:pPr>
      <w:r>
        <w:rPr>
          <w:sz w:val="20"/>
        </w:rPr>
        <w:t xml:space="preserve">Dit </w:t>
      </w:r>
      <w:r w:rsidRPr="00F9022C">
        <w:rPr>
          <w:sz w:val="20"/>
        </w:rPr>
        <w:t xml:space="preserve">overwegende </w:t>
      </w:r>
      <w:r>
        <w:rPr>
          <w:sz w:val="20"/>
        </w:rPr>
        <w:t>zal Nederland in</w:t>
      </w:r>
      <w:r>
        <w:rPr>
          <w:sz w:val="20"/>
        </w:rPr>
        <w:t>stem</w:t>
      </w:r>
      <w:r>
        <w:rPr>
          <w:sz w:val="20"/>
        </w:rPr>
        <w:t>men met de Raadsconclusies.</w:t>
      </w:r>
      <w:r>
        <w:rPr>
          <w:sz w:val="20"/>
        </w:rPr>
        <w:t xml:space="preserve"> </w:t>
      </w:r>
      <w:r>
        <w:rPr>
          <w:sz w:val="20"/>
        </w:rPr>
        <w:t>Wel zal Nederland tijdens</w:t>
      </w:r>
      <w:r>
        <w:rPr>
          <w:sz w:val="20"/>
        </w:rPr>
        <w:t xml:space="preserve"> de Raad een kritisch </w:t>
      </w:r>
      <w:r>
        <w:rPr>
          <w:sz w:val="20"/>
        </w:rPr>
        <w:t>statement afgeven in</w:t>
      </w:r>
      <w:r>
        <w:rPr>
          <w:sz w:val="20"/>
        </w:rPr>
        <w:t xml:space="preserve"> het licht van subsidiariteit en bovengenoemde overwegingen.</w:t>
      </w:r>
    </w:p>
    <w:p w:rsidRPr="00076589" w:rsidR="00076589" w:rsidP="00CA6412" w:rsidRDefault="00B25B69">
      <w:pPr>
        <w:ind w:left="890"/>
        <w:rPr>
          <w:b/>
          <w:sz w:val="20"/>
        </w:rPr>
      </w:pPr>
    </w:p>
    <w:p w:rsidRPr="00076589" w:rsidR="00076589" w:rsidP="00076589" w:rsidRDefault="00B25B69">
      <w:pPr>
        <w:pStyle w:val="Lijstalinea"/>
        <w:numPr>
          <w:ilvl w:val="0"/>
          <w:numId w:val="7"/>
        </w:numPr>
        <w:rPr>
          <w:b/>
          <w:sz w:val="20"/>
        </w:rPr>
      </w:pPr>
      <w:r w:rsidRPr="00076589">
        <w:rPr>
          <w:b/>
          <w:sz w:val="20"/>
        </w:rPr>
        <w:t>Beleidsdebat grote sportevenementen</w:t>
      </w:r>
    </w:p>
    <w:p w:rsidR="00076589" w:rsidP="00076589" w:rsidRDefault="00B25B69">
      <w:pPr>
        <w:rPr>
          <w:sz w:val="20"/>
        </w:rPr>
      </w:pPr>
    </w:p>
    <w:p w:rsidRPr="00076589" w:rsidR="00076589" w:rsidP="00076589" w:rsidRDefault="00B25B69">
      <w:pPr>
        <w:ind w:left="708" w:firstLine="12"/>
        <w:rPr>
          <w:sz w:val="20"/>
          <w:u w:val="single"/>
        </w:rPr>
      </w:pPr>
      <w:r w:rsidRPr="00076589">
        <w:rPr>
          <w:sz w:val="20"/>
          <w:u w:val="single"/>
        </w:rPr>
        <w:t>Achtergrond</w:t>
      </w:r>
    </w:p>
    <w:p w:rsidR="00076589" w:rsidP="00076589" w:rsidRDefault="00B25B69">
      <w:pPr>
        <w:ind w:left="708" w:firstLine="12"/>
        <w:rPr>
          <w:sz w:val="20"/>
        </w:rPr>
      </w:pPr>
      <w:r>
        <w:rPr>
          <w:sz w:val="20"/>
        </w:rPr>
        <w:t>Het discussiedocument is nog niet binnen.</w:t>
      </w:r>
      <w:r w:rsidRPr="0031192E">
        <w:rPr>
          <w:szCs w:val="18"/>
        </w:rPr>
        <w:t xml:space="preserve"> </w:t>
      </w:r>
      <w:r w:rsidRPr="00DB2221">
        <w:rPr>
          <w:sz w:val="20"/>
        </w:rPr>
        <w:t xml:space="preserve">Het </w:t>
      </w:r>
      <w:r w:rsidRPr="00DB2221">
        <w:rPr>
          <w:sz w:val="20"/>
        </w:rPr>
        <w:t>voorzitterschap heeft laten weten dat er een externe spreker zal zijn, te weten dhr. David Gravenberg uit Schotland.</w:t>
      </w:r>
    </w:p>
    <w:p w:rsidR="00076589" w:rsidP="00076589" w:rsidRDefault="00B25B69">
      <w:pPr>
        <w:ind w:left="708" w:firstLine="12"/>
        <w:rPr>
          <w:sz w:val="20"/>
        </w:rPr>
      </w:pPr>
    </w:p>
    <w:p w:rsidR="003A57F4" w:rsidP="003A57F4" w:rsidRDefault="00B25B69">
      <w:pPr>
        <w:ind w:left="708" w:firstLine="12"/>
        <w:rPr>
          <w:sz w:val="20"/>
          <w:u w:val="single"/>
        </w:rPr>
      </w:pPr>
      <w:r>
        <w:rPr>
          <w:sz w:val="20"/>
          <w:u w:val="single"/>
        </w:rPr>
        <w:t>I</w:t>
      </w:r>
      <w:r w:rsidRPr="00076589">
        <w:rPr>
          <w:sz w:val="20"/>
          <w:u w:val="single"/>
        </w:rPr>
        <w:t>nzet Nederland</w:t>
      </w:r>
    </w:p>
    <w:p w:rsidRPr="003A57F4" w:rsidR="003A57F4" w:rsidP="003A57F4" w:rsidRDefault="00B25B69">
      <w:pPr>
        <w:ind w:left="708" w:firstLine="12"/>
        <w:rPr>
          <w:rStyle w:val="Zwaar"/>
          <w:b w:val="0"/>
          <w:bCs w:val="0"/>
          <w:sz w:val="20"/>
        </w:rPr>
      </w:pPr>
      <w:r w:rsidRPr="003A57F4">
        <w:rPr>
          <w:sz w:val="20"/>
        </w:rPr>
        <w:t xml:space="preserve">Nederland </w:t>
      </w:r>
      <w:r w:rsidRPr="003A57F4">
        <w:rPr>
          <w:rStyle w:val="Zwaar"/>
          <w:b w:val="0"/>
          <w:bCs w:val="0"/>
          <w:sz w:val="20"/>
        </w:rPr>
        <w:t xml:space="preserve">staat positief tegenover een beleidsdebat over dit onderwerp tijdens de Raad en zal </w:t>
      </w:r>
      <w:r>
        <w:rPr>
          <w:rStyle w:val="Zwaar"/>
          <w:b w:val="0"/>
          <w:bCs w:val="0"/>
          <w:sz w:val="20"/>
        </w:rPr>
        <w:t xml:space="preserve">een </w:t>
      </w:r>
      <w:r w:rsidRPr="003A57F4">
        <w:rPr>
          <w:rStyle w:val="Zwaar"/>
          <w:b w:val="0"/>
          <w:bCs w:val="0"/>
          <w:sz w:val="20"/>
        </w:rPr>
        <w:t>bijdrage leveren</w:t>
      </w:r>
      <w:r>
        <w:rPr>
          <w:rStyle w:val="Zwaar"/>
          <w:b w:val="0"/>
          <w:bCs w:val="0"/>
          <w:sz w:val="20"/>
        </w:rPr>
        <w:t xml:space="preserve"> aan de </w:t>
      </w:r>
      <w:r>
        <w:rPr>
          <w:rStyle w:val="Zwaar"/>
          <w:b w:val="0"/>
          <w:bCs w:val="0"/>
          <w:sz w:val="20"/>
        </w:rPr>
        <w:t>discussie</w:t>
      </w:r>
      <w:r w:rsidRPr="003A57F4">
        <w:rPr>
          <w:rStyle w:val="Zwaar"/>
          <w:b w:val="0"/>
          <w:bCs w:val="0"/>
          <w:sz w:val="20"/>
        </w:rPr>
        <w:t>. Ingegaan kan worden op zowel de positieve effecten van grote sportevenementen (maatschappelijke en economische spin-off), als mogelijke negatieve spin-offs (denk aan uitbuiting van arbeid). Bij dit onderwerp kan ook gerefereerd worden aan princi</w:t>
      </w:r>
      <w:r w:rsidRPr="003A57F4">
        <w:rPr>
          <w:rStyle w:val="Zwaar"/>
          <w:b w:val="0"/>
          <w:bCs w:val="0"/>
          <w:sz w:val="20"/>
        </w:rPr>
        <w:t>pes als goed bestuur, integriteit en respect voor mensenrechten die bij de toewijzing en organisatie van grote sportevenementen in acht dienen te worden genomen.</w:t>
      </w:r>
    </w:p>
    <w:sectPr w:rsidRPr="003A57F4" w:rsidR="003A57F4"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C27" w:rsidRDefault="00576C27" w:rsidP="00576C27">
      <w:pPr>
        <w:spacing w:line="240" w:lineRule="auto"/>
      </w:pPr>
      <w:r>
        <w:separator/>
      </w:r>
    </w:p>
  </w:endnote>
  <w:endnote w:type="continuationSeparator" w:id="0">
    <w:p w:rsidR="00576C27" w:rsidRDefault="00576C27" w:rsidP="00576C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33485"/>
      <w:docPartObj>
        <w:docPartGallery w:val="Page Numbers (Bottom of Page)"/>
        <w:docPartUnique/>
      </w:docPartObj>
    </w:sdtPr>
    <w:sdtContent>
      <w:p w:rsidR="00DF4AEA" w:rsidRDefault="00576C27">
        <w:pPr>
          <w:pStyle w:val="Voettekst"/>
          <w:jc w:val="right"/>
        </w:pPr>
        <w:r>
          <w:fldChar w:fldCharType="begin"/>
        </w:r>
        <w:r w:rsidR="00B25B69">
          <w:instrText xml:space="preserve"> PAGE   \* MERGEFORMAT </w:instrText>
        </w:r>
        <w:r>
          <w:fldChar w:fldCharType="separate"/>
        </w:r>
        <w:r w:rsidR="00B25B69">
          <w:rPr>
            <w:noProof/>
          </w:rPr>
          <w:t>1</w:t>
        </w:r>
        <w:r>
          <w:rPr>
            <w:noProof/>
          </w:rPr>
          <w:fldChar w:fldCharType="end"/>
        </w:r>
      </w:p>
    </w:sdtContent>
  </w:sdt>
  <w:p w:rsidR="00DF4AEA" w:rsidRDefault="00B25B6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C27" w:rsidRDefault="00576C27" w:rsidP="00576C27">
      <w:pPr>
        <w:spacing w:line="240" w:lineRule="auto"/>
      </w:pPr>
      <w:r>
        <w:separator/>
      </w:r>
    </w:p>
  </w:footnote>
  <w:footnote w:type="continuationSeparator" w:id="0">
    <w:p w:rsidR="00576C27" w:rsidRDefault="00576C27" w:rsidP="00576C2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B18"/>
    <w:multiLevelType w:val="hybridMultilevel"/>
    <w:tmpl w:val="E9C6D0F8"/>
    <w:lvl w:ilvl="0" w:tplc="B09012E8">
      <w:start w:val="5"/>
      <w:numFmt w:val="bullet"/>
      <w:lvlText w:val="-"/>
      <w:lvlJc w:val="left"/>
      <w:pPr>
        <w:ind w:left="1080" w:hanging="360"/>
      </w:pPr>
      <w:rPr>
        <w:rFonts w:ascii="Verdana" w:eastAsia="Times New Roman" w:hAnsi="Verdana" w:cs="Times New Roman" w:hint="default"/>
      </w:rPr>
    </w:lvl>
    <w:lvl w:ilvl="1" w:tplc="C0E81C60" w:tentative="1">
      <w:start w:val="1"/>
      <w:numFmt w:val="bullet"/>
      <w:lvlText w:val="o"/>
      <w:lvlJc w:val="left"/>
      <w:pPr>
        <w:ind w:left="1800" w:hanging="360"/>
      </w:pPr>
      <w:rPr>
        <w:rFonts w:ascii="Courier New" w:hAnsi="Courier New" w:cs="Courier New" w:hint="default"/>
      </w:rPr>
    </w:lvl>
    <w:lvl w:ilvl="2" w:tplc="F4BEC680" w:tentative="1">
      <w:start w:val="1"/>
      <w:numFmt w:val="bullet"/>
      <w:lvlText w:val=""/>
      <w:lvlJc w:val="left"/>
      <w:pPr>
        <w:ind w:left="2520" w:hanging="360"/>
      </w:pPr>
      <w:rPr>
        <w:rFonts w:ascii="Wingdings" w:hAnsi="Wingdings" w:hint="default"/>
      </w:rPr>
    </w:lvl>
    <w:lvl w:ilvl="3" w:tplc="C82010EE" w:tentative="1">
      <w:start w:val="1"/>
      <w:numFmt w:val="bullet"/>
      <w:lvlText w:val=""/>
      <w:lvlJc w:val="left"/>
      <w:pPr>
        <w:ind w:left="3240" w:hanging="360"/>
      </w:pPr>
      <w:rPr>
        <w:rFonts w:ascii="Symbol" w:hAnsi="Symbol" w:hint="default"/>
      </w:rPr>
    </w:lvl>
    <w:lvl w:ilvl="4" w:tplc="BB94CCFC" w:tentative="1">
      <w:start w:val="1"/>
      <w:numFmt w:val="bullet"/>
      <w:lvlText w:val="o"/>
      <w:lvlJc w:val="left"/>
      <w:pPr>
        <w:ind w:left="3960" w:hanging="360"/>
      </w:pPr>
      <w:rPr>
        <w:rFonts w:ascii="Courier New" w:hAnsi="Courier New" w:cs="Courier New" w:hint="default"/>
      </w:rPr>
    </w:lvl>
    <w:lvl w:ilvl="5" w:tplc="5F7817FE" w:tentative="1">
      <w:start w:val="1"/>
      <w:numFmt w:val="bullet"/>
      <w:lvlText w:val=""/>
      <w:lvlJc w:val="left"/>
      <w:pPr>
        <w:ind w:left="4680" w:hanging="360"/>
      </w:pPr>
      <w:rPr>
        <w:rFonts w:ascii="Wingdings" w:hAnsi="Wingdings" w:hint="default"/>
      </w:rPr>
    </w:lvl>
    <w:lvl w:ilvl="6" w:tplc="EA32389E" w:tentative="1">
      <w:start w:val="1"/>
      <w:numFmt w:val="bullet"/>
      <w:lvlText w:val=""/>
      <w:lvlJc w:val="left"/>
      <w:pPr>
        <w:ind w:left="5400" w:hanging="360"/>
      </w:pPr>
      <w:rPr>
        <w:rFonts w:ascii="Symbol" w:hAnsi="Symbol" w:hint="default"/>
      </w:rPr>
    </w:lvl>
    <w:lvl w:ilvl="7" w:tplc="82B49BAE" w:tentative="1">
      <w:start w:val="1"/>
      <w:numFmt w:val="bullet"/>
      <w:lvlText w:val="o"/>
      <w:lvlJc w:val="left"/>
      <w:pPr>
        <w:ind w:left="6120" w:hanging="360"/>
      </w:pPr>
      <w:rPr>
        <w:rFonts w:ascii="Courier New" w:hAnsi="Courier New" w:cs="Courier New" w:hint="default"/>
      </w:rPr>
    </w:lvl>
    <w:lvl w:ilvl="8" w:tplc="D2CEB57A" w:tentative="1">
      <w:start w:val="1"/>
      <w:numFmt w:val="bullet"/>
      <w:lvlText w:val=""/>
      <w:lvlJc w:val="left"/>
      <w:pPr>
        <w:ind w:left="6840" w:hanging="360"/>
      </w:pPr>
      <w:rPr>
        <w:rFonts w:ascii="Wingdings" w:hAnsi="Wingdings" w:hint="default"/>
      </w:rPr>
    </w:lvl>
  </w:abstractNum>
  <w:abstractNum w:abstractNumId="1">
    <w:nsid w:val="0750280D"/>
    <w:multiLevelType w:val="hybridMultilevel"/>
    <w:tmpl w:val="D59C6064"/>
    <w:lvl w:ilvl="0" w:tplc="4D16DA36">
      <w:start w:val="1"/>
      <w:numFmt w:val="bullet"/>
      <w:lvlText w:val=""/>
      <w:lvlJc w:val="left"/>
      <w:pPr>
        <w:ind w:left="890" w:hanging="360"/>
      </w:pPr>
      <w:rPr>
        <w:rFonts w:ascii="Wingdings" w:hAnsi="Wingdings" w:hint="default"/>
      </w:rPr>
    </w:lvl>
    <w:lvl w:ilvl="1" w:tplc="F69A33B4" w:tentative="1">
      <w:start w:val="1"/>
      <w:numFmt w:val="bullet"/>
      <w:lvlText w:val="o"/>
      <w:lvlJc w:val="left"/>
      <w:pPr>
        <w:ind w:left="1610" w:hanging="360"/>
      </w:pPr>
      <w:rPr>
        <w:rFonts w:ascii="Courier New" w:hAnsi="Courier New" w:cs="Courier New" w:hint="default"/>
      </w:rPr>
    </w:lvl>
    <w:lvl w:ilvl="2" w:tplc="0344A3AE" w:tentative="1">
      <w:start w:val="1"/>
      <w:numFmt w:val="bullet"/>
      <w:lvlText w:val=""/>
      <w:lvlJc w:val="left"/>
      <w:pPr>
        <w:ind w:left="2330" w:hanging="360"/>
      </w:pPr>
      <w:rPr>
        <w:rFonts w:ascii="Wingdings" w:hAnsi="Wingdings" w:hint="default"/>
      </w:rPr>
    </w:lvl>
    <w:lvl w:ilvl="3" w:tplc="EC144C86" w:tentative="1">
      <w:start w:val="1"/>
      <w:numFmt w:val="bullet"/>
      <w:lvlText w:val=""/>
      <w:lvlJc w:val="left"/>
      <w:pPr>
        <w:ind w:left="3050" w:hanging="360"/>
      </w:pPr>
      <w:rPr>
        <w:rFonts w:ascii="Symbol" w:hAnsi="Symbol" w:hint="default"/>
      </w:rPr>
    </w:lvl>
    <w:lvl w:ilvl="4" w:tplc="31C80FE8" w:tentative="1">
      <w:start w:val="1"/>
      <w:numFmt w:val="bullet"/>
      <w:lvlText w:val="o"/>
      <w:lvlJc w:val="left"/>
      <w:pPr>
        <w:ind w:left="3770" w:hanging="360"/>
      </w:pPr>
      <w:rPr>
        <w:rFonts w:ascii="Courier New" w:hAnsi="Courier New" w:cs="Courier New" w:hint="default"/>
      </w:rPr>
    </w:lvl>
    <w:lvl w:ilvl="5" w:tplc="88941B34" w:tentative="1">
      <w:start w:val="1"/>
      <w:numFmt w:val="bullet"/>
      <w:lvlText w:val=""/>
      <w:lvlJc w:val="left"/>
      <w:pPr>
        <w:ind w:left="4490" w:hanging="360"/>
      </w:pPr>
      <w:rPr>
        <w:rFonts w:ascii="Wingdings" w:hAnsi="Wingdings" w:hint="default"/>
      </w:rPr>
    </w:lvl>
    <w:lvl w:ilvl="6" w:tplc="DA9C16C2" w:tentative="1">
      <w:start w:val="1"/>
      <w:numFmt w:val="bullet"/>
      <w:lvlText w:val=""/>
      <w:lvlJc w:val="left"/>
      <w:pPr>
        <w:ind w:left="5210" w:hanging="360"/>
      </w:pPr>
      <w:rPr>
        <w:rFonts w:ascii="Symbol" w:hAnsi="Symbol" w:hint="default"/>
      </w:rPr>
    </w:lvl>
    <w:lvl w:ilvl="7" w:tplc="6B784BF8" w:tentative="1">
      <w:start w:val="1"/>
      <w:numFmt w:val="bullet"/>
      <w:lvlText w:val="o"/>
      <w:lvlJc w:val="left"/>
      <w:pPr>
        <w:ind w:left="5930" w:hanging="360"/>
      </w:pPr>
      <w:rPr>
        <w:rFonts w:ascii="Courier New" w:hAnsi="Courier New" w:cs="Courier New" w:hint="default"/>
      </w:rPr>
    </w:lvl>
    <w:lvl w:ilvl="8" w:tplc="F5D8EEB8" w:tentative="1">
      <w:start w:val="1"/>
      <w:numFmt w:val="bullet"/>
      <w:lvlText w:val=""/>
      <w:lvlJc w:val="left"/>
      <w:pPr>
        <w:ind w:left="6650" w:hanging="360"/>
      </w:pPr>
      <w:rPr>
        <w:rFonts w:ascii="Wingdings" w:hAnsi="Wingdings" w:hint="default"/>
      </w:rPr>
    </w:lvl>
  </w:abstractNum>
  <w:abstractNum w:abstractNumId="2">
    <w:nsid w:val="0B160363"/>
    <w:multiLevelType w:val="hybridMultilevel"/>
    <w:tmpl w:val="C41024AC"/>
    <w:lvl w:ilvl="0" w:tplc="16E24770">
      <w:start w:val="1"/>
      <w:numFmt w:val="decimal"/>
      <w:lvlText w:val="%1."/>
      <w:lvlJc w:val="left"/>
      <w:pPr>
        <w:ind w:left="720" w:hanging="360"/>
      </w:pPr>
      <w:rPr>
        <w:rFonts w:hint="default"/>
        <w:b/>
      </w:rPr>
    </w:lvl>
    <w:lvl w:ilvl="1" w:tplc="203E45E8" w:tentative="1">
      <w:start w:val="1"/>
      <w:numFmt w:val="lowerLetter"/>
      <w:lvlText w:val="%2."/>
      <w:lvlJc w:val="left"/>
      <w:pPr>
        <w:ind w:left="1440" w:hanging="360"/>
      </w:pPr>
    </w:lvl>
    <w:lvl w:ilvl="2" w:tplc="2140D77C" w:tentative="1">
      <w:start w:val="1"/>
      <w:numFmt w:val="lowerRoman"/>
      <w:lvlText w:val="%3."/>
      <w:lvlJc w:val="right"/>
      <w:pPr>
        <w:ind w:left="2160" w:hanging="180"/>
      </w:pPr>
    </w:lvl>
    <w:lvl w:ilvl="3" w:tplc="502064A2" w:tentative="1">
      <w:start w:val="1"/>
      <w:numFmt w:val="decimal"/>
      <w:lvlText w:val="%4."/>
      <w:lvlJc w:val="left"/>
      <w:pPr>
        <w:ind w:left="2880" w:hanging="360"/>
      </w:pPr>
    </w:lvl>
    <w:lvl w:ilvl="4" w:tplc="F70649E6" w:tentative="1">
      <w:start w:val="1"/>
      <w:numFmt w:val="lowerLetter"/>
      <w:lvlText w:val="%5."/>
      <w:lvlJc w:val="left"/>
      <w:pPr>
        <w:ind w:left="3600" w:hanging="360"/>
      </w:pPr>
    </w:lvl>
    <w:lvl w:ilvl="5" w:tplc="767E302A" w:tentative="1">
      <w:start w:val="1"/>
      <w:numFmt w:val="lowerRoman"/>
      <w:lvlText w:val="%6."/>
      <w:lvlJc w:val="right"/>
      <w:pPr>
        <w:ind w:left="4320" w:hanging="180"/>
      </w:pPr>
    </w:lvl>
    <w:lvl w:ilvl="6" w:tplc="29B0A6BC" w:tentative="1">
      <w:start w:val="1"/>
      <w:numFmt w:val="decimal"/>
      <w:lvlText w:val="%7."/>
      <w:lvlJc w:val="left"/>
      <w:pPr>
        <w:ind w:left="5040" w:hanging="360"/>
      </w:pPr>
    </w:lvl>
    <w:lvl w:ilvl="7" w:tplc="0CBCF1B4" w:tentative="1">
      <w:start w:val="1"/>
      <w:numFmt w:val="lowerLetter"/>
      <w:lvlText w:val="%8."/>
      <w:lvlJc w:val="left"/>
      <w:pPr>
        <w:ind w:left="5760" w:hanging="360"/>
      </w:pPr>
    </w:lvl>
    <w:lvl w:ilvl="8" w:tplc="3C9C88B6" w:tentative="1">
      <w:start w:val="1"/>
      <w:numFmt w:val="lowerRoman"/>
      <w:lvlText w:val="%9."/>
      <w:lvlJc w:val="right"/>
      <w:pPr>
        <w:ind w:left="6480" w:hanging="180"/>
      </w:pPr>
    </w:lvl>
  </w:abstractNum>
  <w:abstractNum w:abstractNumId="3">
    <w:nsid w:val="0D145B29"/>
    <w:multiLevelType w:val="hybridMultilevel"/>
    <w:tmpl w:val="77AC62BC"/>
    <w:lvl w:ilvl="0" w:tplc="5518096A">
      <w:start w:val="1"/>
      <w:numFmt w:val="decimal"/>
      <w:lvlText w:val="%1."/>
      <w:lvlJc w:val="left"/>
      <w:pPr>
        <w:ind w:left="1353" w:hanging="360"/>
      </w:pPr>
      <w:rPr>
        <w:rFonts w:hint="default"/>
        <w:b/>
      </w:rPr>
    </w:lvl>
    <w:lvl w:ilvl="1" w:tplc="87241682" w:tentative="1">
      <w:start w:val="1"/>
      <w:numFmt w:val="lowerLetter"/>
      <w:lvlText w:val="%2."/>
      <w:lvlJc w:val="left"/>
      <w:pPr>
        <w:ind w:left="2073" w:hanging="360"/>
      </w:pPr>
    </w:lvl>
    <w:lvl w:ilvl="2" w:tplc="EE3863DC" w:tentative="1">
      <w:start w:val="1"/>
      <w:numFmt w:val="lowerRoman"/>
      <w:lvlText w:val="%3."/>
      <w:lvlJc w:val="right"/>
      <w:pPr>
        <w:ind w:left="2793" w:hanging="180"/>
      </w:pPr>
    </w:lvl>
    <w:lvl w:ilvl="3" w:tplc="8C8419F6" w:tentative="1">
      <w:start w:val="1"/>
      <w:numFmt w:val="decimal"/>
      <w:lvlText w:val="%4."/>
      <w:lvlJc w:val="left"/>
      <w:pPr>
        <w:ind w:left="3513" w:hanging="360"/>
      </w:pPr>
    </w:lvl>
    <w:lvl w:ilvl="4" w:tplc="485411BA" w:tentative="1">
      <w:start w:val="1"/>
      <w:numFmt w:val="lowerLetter"/>
      <w:lvlText w:val="%5."/>
      <w:lvlJc w:val="left"/>
      <w:pPr>
        <w:ind w:left="4233" w:hanging="360"/>
      </w:pPr>
    </w:lvl>
    <w:lvl w:ilvl="5" w:tplc="70A04B48" w:tentative="1">
      <w:start w:val="1"/>
      <w:numFmt w:val="lowerRoman"/>
      <w:lvlText w:val="%6."/>
      <w:lvlJc w:val="right"/>
      <w:pPr>
        <w:ind w:left="4953" w:hanging="180"/>
      </w:pPr>
    </w:lvl>
    <w:lvl w:ilvl="6" w:tplc="844E4398" w:tentative="1">
      <w:start w:val="1"/>
      <w:numFmt w:val="decimal"/>
      <w:lvlText w:val="%7."/>
      <w:lvlJc w:val="left"/>
      <w:pPr>
        <w:ind w:left="5673" w:hanging="360"/>
      </w:pPr>
    </w:lvl>
    <w:lvl w:ilvl="7" w:tplc="863C2C28" w:tentative="1">
      <w:start w:val="1"/>
      <w:numFmt w:val="lowerLetter"/>
      <w:lvlText w:val="%8."/>
      <w:lvlJc w:val="left"/>
      <w:pPr>
        <w:ind w:left="6393" w:hanging="360"/>
      </w:pPr>
    </w:lvl>
    <w:lvl w:ilvl="8" w:tplc="81D0A466" w:tentative="1">
      <w:start w:val="1"/>
      <w:numFmt w:val="lowerRoman"/>
      <w:lvlText w:val="%9."/>
      <w:lvlJc w:val="right"/>
      <w:pPr>
        <w:ind w:left="7113" w:hanging="180"/>
      </w:pPr>
    </w:lvl>
  </w:abstractNum>
  <w:abstractNum w:abstractNumId="4">
    <w:nsid w:val="0E592BC5"/>
    <w:multiLevelType w:val="hybridMultilevel"/>
    <w:tmpl w:val="89B0BE5C"/>
    <w:lvl w:ilvl="0" w:tplc="76F61D86">
      <w:start w:val="1"/>
      <w:numFmt w:val="decimal"/>
      <w:lvlText w:val="%1."/>
      <w:lvlJc w:val="left"/>
      <w:pPr>
        <w:ind w:left="720" w:hanging="360"/>
      </w:pPr>
      <w:rPr>
        <w:rFonts w:hint="default"/>
        <w:b/>
        <w:i w:val="0"/>
        <w:sz w:val="20"/>
      </w:rPr>
    </w:lvl>
    <w:lvl w:ilvl="1" w:tplc="ED1606F4" w:tentative="1">
      <w:start w:val="1"/>
      <w:numFmt w:val="lowerLetter"/>
      <w:lvlText w:val="%2."/>
      <w:lvlJc w:val="left"/>
      <w:pPr>
        <w:ind w:left="1440" w:hanging="360"/>
      </w:pPr>
    </w:lvl>
    <w:lvl w:ilvl="2" w:tplc="1FE867A2" w:tentative="1">
      <w:start w:val="1"/>
      <w:numFmt w:val="lowerRoman"/>
      <w:lvlText w:val="%3."/>
      <w:lvlJc w:val="right"/>
      <w:pPr>
        <w:ind w:left="2160" w:hanging="180"/>
      </w:pPr>
    </w:lvl>
    <w:lvl w:ilvl="3" w:tplc="379A7F9C" w:tentative="1">
      <w:start w:val="1"/>
      <w:numFmt w:val="decimal"/>
      <w:lvlText w:val="%4."/>
      <w:lvlJc w:val="left"/>
      <w:pPr>
        <w:ind w:left="2880" w:hanging="360"/>
      </w:pPr>
    </w:lvl>
    <w:lvl w:ilvl="4" w:tplc="08448186" w:tentative="1">
      <w:start w:val="1"/>
      <w:numFmt w:val="lowerLetter"/>
      <w:lvlText w:val="%5."/>
      <w:lvlJc w:val="left"/>
      <w:pPr>
        <w:ind w:left="3600" w:hanging="360"/>
      </w:pPr>
    </w:lvl>
    <w:lvl w:ilvl="5" w:tplc="92F2B712" w:tentative="1">
      <w:start w:val="1"/>
      <w:numFmt w:val="lowerRoman"/>
      <w:lvlText w:val="%6."/>
      <w:lvlJc w:val="right"/>
      <w:pPr>
        <w:ind w:left="4320" w:hanging="180"/>
      </w:pPr>
    </w:lvl>
    <w:lvl w:ilvl="6" w:tplc="9C24ADC6" w:tentative="1">
      <w:start w:val="1"/>
      <w:numFmt w:val="decimal"/>
      <w:lvlText w:val="%7."/>
      <w:lvlJc w:val="left"/>
      <w:pPr>
        <w:ind w:left="5040" w:hanging="360"/>
      </w:pPr>
    </w:lvl>
    <w:lvl w:ilvl="7" w:tplc="26F4BE22" w:tentative="1">
      <w:start w:val="1"/>
      <w:numFmt w:val="lowerLetter"/>
      <w:lvlText w:val="%8."/>
      <w:lvlJc w:val="left"/>
      <w:pPr>
        <w:ind w:left="5760" w:hanging="360"/>
      </w:pPr>
    </w:lvl>
    <w:lvl w:ilvl="8" w:tplc="A3A6B782" w:tentative="1">
      <w:start w:val="1"/>
      <w:numFmt w:val="lowerRoman"/>
      <w:lvlText w:val="%9."/>
      <w:lvlJc w:val="right"/>
      <w:pPr>
        <w:ind w:left="6480" w:hanging="180"/>
      </w:pPr>
    </w:lvl>
  </w:abstractNum>
  <w:abstractNum w:abstractNumId="5">
    <w:nsid w:val="14437F8D"/>
    <w:multiLevelType w:val="hybridMultilevel"/>
    <w:tmpl w:val="63B46826"/>
    <w:lvl w:ilvl="0" w:tplc="B56C791E">
      <w:start w:val="20"/>
      <w:numFmt w:val="bullet"/>
      <w:lvlText w:val="-"/>
      <w:lvlJc w:val="left"/>
      <w:pPr>
        <w:ind w:left="720" w:hanging="360"/>
      </w:pPr>
      <w:rPr>
        <w:rFonts w:ascii="Verdana" w:eastAsia="Calibri" w:hAnsi="Verdana" w:cs="Times New Roman" w:hint="default"/>
      </w:rPr>
    </w:lvl>
    <w:lvl w:ilvl="1" w:tplc="1AD49790">
      <w:start w:val="1"/>
      <w:numFmt w:val="decimal"/>
      <w:lvlText w:val="%2."/>
      <w:lvlJc w:val="left"/>
      <w:pPr>
        <w:tabs>
          <w:tab w:val="num" w:pos="1440"/>
        </w:tabs>
        <w:ind w:left="1440" w:hanging="360"/>
      </w:pPr>
    </w:lvl>
    <w:lvl w:ilvl="2" w:tplc="F88A5ED6">
      <w:start w:val="1"/>
      <w:numFmt w:val="decimal"/>
      <w:lvlText w:val="%3."/>
      <w:lvlJc w:val="left"/>
      <w:pPr>
        <w:tabs>
          <w:tab w:val="num" w:pos="2160"/>
        </w:tabs>
        <w:ind w:left="2160" w:hanging="360"/>
      </w:pPr>
    </w:lvl>
    <w:lvl w:ilvl="3" w:tplc="AB903AF8">
      <w:start w:val="1"/>
      <w:numFmt w:val="decimal"/>
      <w:lvlText w:val="%4."/>
      <w:lvlJc w:val="left"/>
      <w:pPr>
        <w:tabs>
          <w:tab w:val="num" w:pos="2880"/>
        </w:tabs>
        <w:ind w:left="2880" w:hanging="360"/>
      </w:pPr>
    </w:lvl>
    <w:lvl w:ilvl="4" w:tplc="B866C9B8">
      <w:start w:val="1"/>
      <w:numFmt w:val="decimal"/>
      <w:lvlText w:val="%5."/>
      <w:lvlJc w:val="left"/>
      <w:pPr>
        <w:tabs>
          <w:tab w:val="num" w:pos="3600"/>
        </w:tabs>
        <w:ind w:left="3600" w:hanging="360"/>
      </w:pPr>
    </w:lvl>
    <w:lvl w:ilvl="5" w:tplc="40626C24">
      <w:start w:val="1"/>
      <w:numFmt w:val="decimal"/>
      <w:lvlText w:val="%6."/>
      <w:lvlJc w:val="left"/>
      <w:pPr>
        <w:tabs>
          <w:tab w:val="num" w:pos="4320"/>
        </w:tabs>
        <w:ind w:left="4320" w:hanging="360"/>
      </w:pPr>
    </w:lvl>
    <w:lvl w:ilvl="6" w:tplc="08F62538">
      <w:start w:val="1"/>
      <w:numFmt w:val="decimal"/>
      <w:lvlText w:val="%7."/>
      <w:lvlJc w:val="left"/>
      <w:pPr>
        <w:tabs>
          <w:tab w:val="num" w:pos="5040"/>
        </w:tabs>
        <w:ind w:left="5040" w:hanging="360"/>
      </w:pPr>
    </w:lvl>
    <w:lvl w:ilvl="7" w:tplc="28B6330E">
      <w:start w:val="1"/>
      <w:numFmt w:val="decimal"/>
      <w:lvlText w:val="%8."/>
      <w:lvlJc w:val="left"/>
      <w:pPr>
        <w:tabs>
          <w:tab w:val="num" w:pos="5760"/>
        </w:tabs>
        <w:ind w:left="5760" w:hanging="360"/>
      </w:pPr>
    </w:lvl>
    <w:lvl w:ilvl="8" w:tplc="FB104314">
      <w:start w:val="1"/>
      <w:numFmt w:val="decimal"/>
      <w:lvlText w:val="%9."/>
      <w:lvlJc w:val="left"/>
      <w:pPr>
        <w:tabs>
          <w:tab w:val="num" w:pos="6480"/>
        </w:tabs>
        <w:ind w:left="6480" w:hanging="360"/>
      </w:pPr>
    </w:lvl>
  </w:abstractNum>
  <w:abstractNum w:abstractNumId="6">
    <w:nsid w:val="19254B22"/>
    <w:multiLevelType w:val="hybridMultilevel"/>
    <w:tmpl w:val="DC5A2ABA"/>
    <w:lvl w:ilvl="0" w:tplc="34C4A43C">
      <w:start w:val="1"/>
      <w:numFmt w:val="decimal"/>
      <w:lvlText w:val="%1."/>
      <w:lvlJc w:val="left"/>
      <w:pPr>
        <w:ind w:left="720" w:hanging="360"/>
      </w:pPr>
      <w:rPr>
        <w:rFonts w:hint="default"/>
      </w:rPr>
    </w:lvl>
    <w:lvl w:ilvl="1" w:tplc="44DC21E4" w:tentative="1">
      <w:start w:val="1"/>
      <w:numFmt w:val="lowerLetter"/>
      <w:lvlText w:val="%2."/>
      <w:lvlJc w:val="left"/>
      <w:pPr>
        <w:ind w:left="1440" w:hanging="360"/>
      </w:pPr>
    </w:lvl>
    <w:lvl w:ilvl="2" w:tplc="7B28359C" w:tentative="1">
      <w:start w:val="1"/>
      <w:numFmt w:val="lowerRoman"/>
      <w:lvlText w:val="%3."/>
      <w:lvlJc w:val="right"/>
      <w:pPr>
        <w:ind w:left="2160" w:hanging="180"/>
      </w:pPr>
    </w:lvl>
    <w:lvl w:ilvl="3" w:tplc="29E0E7B2" w:tentative="1">
      <w:start w:val="1"/>
      <w:numFmt w:val="decimal"/>
      <w:lvlText w:val="%4."/>
      <w:lvlJc w:val="left"/>
      <w:pPr>
        <w:ind w:left="2880" w:hanging="360"/>
      </w:pPr>
    </w:lvl>
    <w:lvl w:ilvl="4" w:tplc="57888672" w:tentative="1">
      <w:start w:val="1"/>
      <w:numFmt w:val="lowerLetter"/>
      <w:lvlText w:val="%5."/>
      <w:lvlJc w:val="left"/>
      <w:pPr>
        <w:ind w:left="3600" w:hanging="360"/>
      </w:pPr>
    </w:lvl>
    <w:lvl w:ilvl="5" w:tplc="5B36888E" w:tentative="1">
      <w:start w:val="1"/>
      <w:numFmt w:val="lowerRoman"/>
      <w:lvlText w:val="%6."/>
      <w:lvlJc w:val="right"/>
      <w:pPr>
        <w:ind w:left="4320" w:hanging="180"/>
      </w:pPr>
    </w:lvl>
    <w:lvl w:ilvl="6" w:tplc="2D0ECA86" w:tentative="1">
      <w:start w:val="1"/>
      <w:numFmt w:val="decimal"/>
      <w:lvlText w:val="%7."/>
      <w:lvlJc w:val="left"/>
      <w:pPr>
        <w:ind w:left="5040" w:hanging="360"/>
      </w:pPr>
    </w:lvl>
    <w:lvl w:ilvl="7" w:tplc="1FB60E16" w:tentative="1">
      <w:start w:val="1"/>
      <w:numFmt w:val="lowerLetter"/>
      <w:lvlText w:val="%8."/>
      <w:lvlJc w:val="left"/>
      <w:pPr>
        <w:ind w:left="5760" w:hanging="360"/>
      </w:pPr>
    </w:lvl>
    <w:lvl w:ilvl="8" w:tplc="9F80761E" w:tentative="1">
      <w:start w:val="1"/>
      <w:numFmt w:val="lowerRoman"/>
      <w:lvlText w:val="%9."/>
      <w:lvlJc w:val="right"/>
      <w:pPr>
        <w:ind w:left="6480" w:hanging="180"/>
      </w:pPr>
    </w:lvl>
  </w:abstractNum>
  <w:abstractNum w:abstractNumId="7">
    <w:nsid w:val="360F1C27"/>
    <w:multiLevelType w:val="hybridMultilevel"/>
    <w:tmpl w:val="6824BC32"/>
    <w:lvl w:ilvl="0" w:tplc="772A2898">
      <w:start w:val="4"/>
      <w:numFmt w:val="bullet"/>
      <w:lvlText w:val="-"/>
      <w:lvlJc w:val="left"/>
      <w:pPr>
        <w:ind w:left="720" w:hanging="360"/>
      </w:pPr>
      <w:rPr>
        <w:rFonts w:ascii="Verdana" w:eastAsia="Times New Roman" w:hAnsi="Verdana" w:cs="Times New Roman" w:hint="default"/>
      </w:rPr>
    </w:lvl>
    <w:lvl w:ilvl="1" w:tplc="9E187748" w:tentative="1">
      <w:start w:val="1"/>
      <w:numFmt w:val="bullet"/>
      <w:lvlText w:val="o"/>
      <w:lvlJc w:val="left"/>
      <w:pPr>
        <w:ind w:left="1440" w:hanging="360"/>
      </w:pPr>
      <w:rPr>
        <w:rFonts w:ascii="Courier New" w:hAnsi="Courier New" w:cs="Courier New" w:hint="default"/>
      </w:rPr>
    </w:lvl>
    <w:lvl w:ilvl="2" w:tplc="A3B6EA86" w:tentative="1">
      <w:start w:val="1"/>
      <w:numFmt w:val="bullet"/>
      <w:lvlText w:val=""/>
      <w:lvlJc w:val="left"/>
      <w:pPr>
        <w:ind w:left="2160" w:hanging="360"/>
      </w:pPr>
      <w:rPr>
        <w:rFonts w:ascii="Wingdings" w:hAnsi="Wingdings" w:hint="default"/>
      </w:rPr>
    </w:lvl>
    <w:lvl w:ilvl="3" w:tplc="949CA1D2" w:tentative="1">
      <w:start w:val="1"/>
      <w:numFmt w:val="bullet"/>
      <w:lvlText w:val=""/>
      <w:lvlJc w:val="left"/>
      <w:pPr>
        <w:ind w:left="2880" w:hanging="360"/>
      </w:pPr>
      <w:rPr>
        <w:rFonts w:ascii="Symbol" w:hAnsi="Symbol" w:hint="default"/>
      </w:rPr>
    </w:lvl>
    <w:lvl w:ilvl="4" w:tplc="7EE8E93E" w:tentative="1">
      <w:start w:val="1"/>
      <w:numFmt w:val="bullet"/>
      <w:lvlText w:val="o"/>
      <w:lvlJc w:val="left"/>
      <w:pPr>
        <w:ind w:left="3600" w:hanging="360"/>
      </w:pPr>
      <w:rPr>
        <w:rFonts w:ascii="Courier New" w:hAnsi="Courier New" w:cs="Courier New" w:hint="default"/>
      </w:rPr>
    </w:lvl>
    <w:lvl w:ilvl="5" w:tplc="933A966A" w:tentative="1">
      <w:start w:val="1"/>
      <w:numFmt w:val="bullet"/>
      <w:lvlText w:val=""/>
      <w:lvlJc w:val="left"/>
      <w:pPr>
        <w:ind w:left="4320" w:hanging="360"/>
      </w:pPr>
      <w:rPr>
        <w:rFonts w:ascii="Wingdings" w:hAnsi="Wingdings" w:hint="default"/>
      </w:rPr>
    </w:lvl>
    <w:lvl w:ilvl="6" w:tplc="000C25EC" w:tentative="1">
      <w:start w:val="1"/>
      <w:numFmt w:val="bullet"/>
      <w:lvlText w:val=""/>
      <w:lvlJc w:val="left"/>
      <w:pPr>
        <w:ind w:left="5040" w:hanging="360"/>
      </w:pPr>
      <w:rPr>
        <w:rFonts w:ascii="Symbol" w:hAnsi="Symbol" w:hint="default"/>
      </w:rPr>
    </w:lvl>
    <w:lvl w:ilvl="7" w:tplc="4A702DD6" w:tentative="1">
      <w:start w:val="1"/>
      <w:numFmt w:val="bullet"/>
      <w:lvlText w:val="o"/>
      <w:lvlJc w:val="left"/>
      <w:pPr>
        <w:ind w:left="5760" w:hanging="360"/>
      </w:pPr>
      <w:rPr>
        <w:rFonts w:ascii="Courier New" w:hAnsi="Courier New" w:cs="Courier New" w:hint="default"/>
      </w:rPr>
    </w:lvl>
    <w:lvl w:ilvl="8" w:tplc="E716CBE0" w:tentative="1">
      <w:start w:val="1"/>
      <w:numFmt w:val="bullet"/>
      <w:lvlText w:val=""/>
      <w:lvlJc w:val="left"/>
      <w:pPr>
        <w:ind w:left="6480" w:hanging="360"/>
      </w:pPr>
      <w:rPr>
        <w:rFonts w:ascii="Wingdings" w:hAnsi="Wingdings" w:hint="default"/>
      </w:rPr>
    </w:lvl>
  </w:abstractNum>
  <w:abstractNum w:abstractNumId="8">
    <w:nsid w:val="5DFF4A35"/>
    <w:multiLevelType w:val="hybridMultilevel"/>
    <w:tmpl w:val="3224FDD8"/>
    <w:lvl w:ilvl="0" w:tplc="A0927A2E">
      <w:start w:val="1"/>
      <w:numFmt w:val="lowerLetter"/>
      <w:lvlText w:val="%1."/>
      <w:lvlJc w:val="left"/>
      <w:pPr>
        <w:ind w:left="1080" w:hanging="360"/>
      </w:pPr>
      <w:rPr>
        <w:rFonts w:hint="default"/>
      </w:rPr>
    </w:lvl>
    <w:lvl w:ilvl="1" w:tplc="C91A8BA2" w:tentative="1">
      <w:start w:val="1"/>
      <w:numFmt w:val="lowerLetter"/>
      <w:lvlText w:val="%2."/>
      <w:lvlJc w:val="left"/>
      <w:pPr>
        <w:ind w:left="1800" w:hanging="360"/>
      </w:pPr>
    </w:lvl>
    <w:lvl w:ilvl="2" w:tplc="371ED1AE" w:tentative="1">
      <w:start w:val="1"/>
      <w:numFmt w:val="lowerRoman"/>
      <w:lvlText w:val="%3."/>
      <w:lvlJc w:val="right"/>
      <w:pPr>
        <w:ind w:left="2520" w:hanging="180"/>
      </w:pPr>
    </w:lvl>
    <w:lvl w:ilvl="3" w:tplc="A1249088" w:tentative="1">
      <w:start w:val="1"/>
      <w:numFmt w:val="decimal"/>
      <w:lvlText w:val="%4."/>
      <w:lvlJc w:val="left"/>
      <w:pPr>
        <w:ind w:left="3240" w:hanging="360"/>
      </w:pPr>
    </w:lvl>
    <w:lvl w:ilvl="4" w:tplc="2C344886" w:tentative="1">
      <w:start w:val="1"/>
      <w:numFmt w:val="lowerLetter"/>
      <w:lvlText w:val="%5."/>
      <w:lvlJc w:val="left"/>
      <w:pPr>
        <w:ind w:left="3960" w:hanging="360"/>
      </w:pPr>
    </w:lvl>
    <w:lvl w:ilvl="5" w:tplc="D1AAF76E" w:tentative="1">
      <w:start w:val="1"/>
      <w:numFmt w:val="lowerRoman"/>
      <w:lvlText w:val="%6."/>
      <w:lvlJc w:val="right"/>
      <w:pPr>
        <w:ind w:left="4680" w:hanging="180"/>
      </w:pPr>
    </w:lvl>
    <w:lvl w:ilvl="6" w:tplc="C262DACE" w:tentative="1">
      <w:start w:val="1"/>
      <w:numFmt w:val="decimal"/>
      <w:lvlText w:val="%7."/>
      <w:lvlJc w:val="left"/>
      <w:pPr>
        <w:ind w:left="5400" w:hanging="360"/>
      </w:pPr>
    </w:lvl>
    <w:lvl w:ilvl="7" w:tplc="CD1C349C" w:tentative="1">
      <w:start w:val="1"/>
      <w:numFmt w:val="lowerLetter"/>
      <w:lvlText w:val="%8."/>
      <w:lvlJc w:val="left"/>
      <w:pPr>
        <w:ind w:left="6120" w:hanging="360"/>
      </w:pPr>
    </w:lvl>
    <w:lvl w:ilvl="8" w:tplc="D0B40B44" w:tentative="1">
      <w:start w:val="1"/>
      <w:numFmt w:val="lowerRoman"/>
      <w:lvlText w:val="%9."/>
      <w:lvlJc w:val="right"/>
      <w:pPr>
        <w:ind w:left="6840" w:hanging="180"/>
      </w:pPr>
    </w:lvl>
  </w:abstractNum>
  <w:abstractNum w:abstractNumId="9">
    <w:nsid w:val="5E9B1B49"/>
    <w:multiLevelType w:val="hybridMultilevel"/>
    <w:tmpl w:val="4EA8EDCC"/>
    <w:lvl w:ilvl="0" w:tplc="171865A0">
      <w:numFmt w:val="bullet"/>
      <w:lvlText w:val="-"/>
      <w:lvlJc w:val="left"/>
      <w:pPr>
        <w:ind w:left="1080" w:hanging="360"/>
      </w:pPr>
      <w:rPr>
        <w:rFonts w:ascii="Verdana" w:eastAsia="Times New Roman" w:hAnsi="Verdana" w:cs="Times New Roman" w:hint="default"/>
      </w:rPr>
    </w:lvl>
    <w:lvl w:ilvl="1" w:tplc="0BA40ED6" w:tentative="1">
      <w:start w:val="1"/>
      <w:numFmt w:val="bullet"/>
      <w:lvlText w:val="o"/>
      <w:lvlJc w:val="left"/>
      <w:pPr>
        <w:ind w:left="1800" w:hanging="360"/>
      </w:pPr>
      <w:rPr>
        <w:rFonts w:ascii="Courier New" w:hAnsi="Courier New" w:cs="Courier New" w:hint="default"/>
      </w:rPr>
    </w:lvl>
    <w:lvl w:ilvl="2" w:tplc="A91ACBDE" w:tentative="1">
      <w:start w:val="1"/>
      <w:numFmt w:val="bullet"/>
      <w:lvlText w:val=""/>
      <w:lvlJc w:val="left"/>
      <w:pPr>
        <w:ind w:left="2520" w:hanging="360"/>
      </w:pPr>
      <w:rPr>
        <w:rFonts w:ascii="Wingdings" w:hAnsi="Wingdings" w:hint="default"/>
      </w:rPr>
    </w:lvl>
    <w:lvl w:ilvl="3" w:tplc="AF2A5974" w:tentative="1">
      <w:start w:val="1"/>
      <w:numFmt w:val="bullet"/>
      <w:lvlText w:val=""/>
      <w:lvlJc w:val="left"/>
      <w:pPr>
        <w:ind w:left="3240" w:hanging="360"/>
      </w:pPr>
      <w:rPr>
        <w:rFonts w:ascii="Symbol" w:hAnsi="Symbol" w:hint="default"/>
      </w:rPr>
    </w:lvl>
    <w:lvl w:ilvl="4" w:tplc="361E67C8" w:tentative="1">
      <w:start w:val="1"/>
      <w:numFmt w:val="bullet"/>
      <w:lvlText w:val="o"/>
      <w:lvlJc w:val="left"/>
      <w:pPr>
        <w:ind w:left="3960" w:hanging="360"/>
      </w:pPr>
      <w:rPr>
        <w:rFonts w:ascii="Courier New" w:hAnsi="Courier New" w:cs="Courier New" w:hint="default"/>
      </w:rPr>
    </w:lvl>
    <w:lvl w:ilvl="5" w:tplc="CE620AD4" w:tentative="1">
      <w:start w:val="1"/>
      <w:numFmt w:val="bullet"/>
      <w:lvlText w:val=""/>
      <w:lvlJc w:val="left"/>
      <w:pPr>
        <w:ind w:left="4680" w:hanging="360"/>
      </w:pPr>
      <w:rPr>
        <w:rFonts w:ascii="Wingdings" w:hAnsi="Wingdings" w:hint="default"/>
      </w:rPr>
    </w:lvl>
    <w:lvl w:ilvl="6" w:tplc="E26AB2FA" w:tentative="1">
      <w:start w:val="1"/>
      <w:numFmt w:val="bullet"/>
      <w:lvlText w:val=""/>
      <w:lvlJc w:val="left"/>
      <w:pPr>
        <w:ind w:left="5400" w:hanging="360"/>
      </w:pPr>
      <w:rPr>
        <w:rFonts w:ascii="Symbol" w:hAnsi="Symbol" w:hint="default"/>
      </w:rPr>
    </w:lvl>
    <w:lvl w:ilvl="7" w:tplc="B87A96D2" w:tentative="1">
      <w:start w:val="1"/>
      <w:numFmt w:val="bullet"/>
      <w:lvlText w:val="o"/>
      <w:lvlJc w:val="left"/>
      <w:pPr>
        <w:ind w:left="6120" w:hanging="360"/>
      </w:pPr>
      <w:rPr>
        <w:rFonts w:ascii="Courier New" w:hAnsi="Courier New" w:cs="Courier New" w:hint="default"/>
      </w:rPr>
    </w:lvl>
    <w:lvl w:ilvl="8" w:tplc="989ADC1E" w:tentative="1">
      <w:start w:val="1"/>
      <w:numFmt w:val="bullet"/>
      <w:lvlText w:val=""/>
      <w:lvlJc w:val="left"/>
      <w:pPr>
        <w:ind w:left="6840" w:hanging="360"/>
      </w:pPr>
      <w:rPr>
        <w:rFonts w:ascii="Wingdings" w:hAnsi="Wingdings" w:hint="default"/>
      </w:rPr>
    </w:lvl>
  </w:abstractNum>
  <w:abstractNum w:abstractNumId="10">
    <w:nsid w:val="6E8C2DFF"/>
    <w:multiLevelType w:val="hybridMultilevel"/>
    <w:tmpl w:val="00E0F78C"/>
    <w:lvl w:ilvl="0" w:tplc="67523EEC">
      <w:start w:val="1"/>
      <w:numFmt w:val="decimal"/>
      <w:lvlText w:val="%1."/>
      <w:lvlJc w:val="left"/>
      <w:pPr>
        <w:ind w:left="1080" w:hanging="360"/>
      </w:pPr>
      <w:rPr>
        <w:rFonts w:hint="default"/>
        <w:b/>
      </w:rPr>
    </w:lvl>
    <w:lvl w:ilvl="1" w:tplc="3EF6BDAE" w:tentative="1">
      <w:start w:val="1"/>
      <w:numFmt w:val="lowerLetter"/>
      <w:lvlText w:val="%2."/>
      <w:lvlJc w:val="left"/>
      <w:pPr>
        <w:ind w:left="1800" w:hanging="360"/>
      </w:pPr>
    </w:lvl>
    <w:lvl w:ilvl="2" w:tplc="3E8629C8" w:tentative="1">
      <w:start w:val="1"/>
      <w:numFmt w:val="lowerRoman"/>
      <w:lvlText w:val="%3."/>
      <w:lvlJc w:val="right"/>
      <w:pPr>
        <w:ind w:left="2520" w:hanging="180"/>
      </w:pPr>
    </w:lvl>
    <w:lvl w:ilvl="3" w:tplc="328EC4F0" w:tentative="1">
      <w:start w:val="1"/>
      <w:numFmt w:val="decimal"/>
      <w:lvlText w:val="%4."/>
      <w:lvlJc w:val="left"/>
      <w:pPr>
        <w:ind w:left="3240" w:hanging="360"/>
      </w:pPr>
    </w:lvl>
    <w:lvl w:ilvl="4" w:tplc="E42E51EC" w:tentative="1">
      <w:start w:val="1"/>
      <w:numFmt w:val="lowerLetter"/>
      <w:lvlText w:val="%5."/>
      <w:lvlJc w:val="left"/>
      <w:pPr>
        <w:ind w:left="3960" w:hanging="360"/>
      </w:pPr>
    </w:lvl>
    <w:lvl w:ilvl="5" w:tplc="220A2DA0" w:tentative="1">
      <w:start w:val="1"/>
      <w:numFmt w:val="lowerRoman"/>
      <w:lvlText w:val="%6."/>
      <w:lvlJc w:val="right"/>
      <w:pPr>
        <w:ind w:left="4680" w:hanging="180"/>
      </w:pPr>
    </w:lvl>
    <w:lvl w:ilvl="6" w:tplc="AC8A9C7A" w:tentative="1">
      <w:start w:val="1"/>
      <w:numFmt w:val="decimal"/>
      <w:lvlText w:val="%7."/>
      <w:lvlJc w:val="left"/>
      <w:pPr>
        <w:ind w:left="5400" w:hanging="360"/>
      </w:pPr>
    </w:lvl>
    <w:lvl w:ilvl="7" w:tplc="9E2A460C" w:tentative="1">
      <w:start w:val="1"/>
      <w:numFmt w:val="lowerLetter"/>
      <w:lvlText w:val="%8."/>
      <w:lvlJc w:val="left"/>
      <w:pPr>
        <w:ind w:left="6120" w:hanging="360"/>
      </w:pPr>
    </w:lvl>
    <w:lvl w:ilvl="8" w:tplc="8C3EAD24" w:tentative="1">
      <w:start w:val="1"/>
      <w:numFmt w:val="lowerRoman"/>
      <w:lvlText w:val="%9."/>
      <w:lvlJc w:val="right"/>
      <w:pPr>
        <w:ind w:left="6840" w:hanging="180"/>
      </w:pPr>
    </w:lvl>
  </w:abstractNum>
  <w:abstractNum w:abstractNumId="11">
    <w:nsid w:val="715D5C36"/>
    <w:multiLevelType w:val="hybridMultilevel"/>
    <w:tmpl w:val="0254913C"/>
    <w:lvl w:ilvl="0" w:tplc="FBD24E50">
      <w:start w:val="1"/>
      <w:numFmt w:val="lowerLetter"/>
      <w:lvlText w:val="%1."/>
      <w:lvlJc w:val="left"/>
      <w:pPr>
        <w:ind w:left="1440" w:hanging="360"/>
      </w:pPr>
      <w:rPr>
        <w:rFonts w:hint="default"/>
      </w:rPr>
    </w:lvl>
    <w:lvl w:ilvl="1" w:tplc="E56AA00E" w:tentative="1">
      <w:start w:val="1"/>
      <w:numFmt w:val="lowerLetter"/>
      <w:lvlText w:val="%2."/>
      <w:lvlJc w:val="left"/>
      <w:pPr>
        <w:ind w:left="2160" w:hanging="360"/>
      </w:pPr>
    </w:lvl>
    <w:lvl w:ilvl="2" w:tplc="C4C2D6BC" w:tentative="1">
      <w:start w:val="1"/>
      <w:numFmt w:val="lowerRoman"/>
      <w:lvlText w:val="%3."/>
      <w:lvlJc w:val="right"/>
      <w:pPr>
        <w:ind w:left="2880" w:hanging="180"/>
      </w:pPr>
    </w:lvl>
    <w:lvl w:ilvl="3" w:tplc="80E8A6F0" w:tentative="1">
      <w:start w:val="1"/>
      <w:numFmt w:val="decimal"/>
      <w:lvlText w:val="%4."/>
      <w:lvlJc w:val="left"/>
      <w:pPr>
        <w:ind w:left="3600" w:hanging="360"/>
      </w:pPr>
    </w:lvl>
    <w:lvl w:ilvl="4" w:tplc="F926B772" w:tentative="1">
      <w:start w:val="1"/>
      <w:numFmt w:val="lowerLetter"/>
      <w:lvlText w:val="%5."/>
      <w:lvlJc w:val="left"/>
      <w:pPr>
        <w:ind w:left="4320" w:hanging="360"/>
      </w:pPr>
    </w:lvl>
    <w:lvl w:ilvl="5" w:tplc="20024C46" w:tentative="1">
      <w:start w:val="1"/>
      <w:numFmt w:val="lowerRoman"/>
      <w:lvlText w:val="%6."/>
      <w:lvlJc w:val="right"/>
      <w:pPr>
        <w:ind w:left="5040" w:hanging="180"/>
      </w:pPr>
    </w:lvl>
    <w:lvl w:ilvl="6" w:tplc="6E88E498" w:tentative="1">
      <w:start w:val="1"/>
      <w:numFmt w:val="decimal"/>
      <w:lvlText w:val="%7."/>
      <w:lvlJc w:val="left"/>
      <w:pPr>
        <w:ind w:left="5760" w:hanging="360"/>
      </w:pPr>
    </w:lvl>
    <w:lvl w:ilvl="7" w:tplc="503C676C" w:tentative="1">
      <w:start w:val="1"/>
      <w:numFmt w:val="lowerLetter"/>
      <w:lvlText w:val="%8."/>
      <w:lvlJc w:val="left"/>
      <w:pPr>
        <w:ind w:left="6480" w:hanging="360"/>
      </w:pPr>
    </w:lvl>
    <w:lvl w:ilvl="8" w:tplc="F83A7B0C" w:tentative="1">
      <w:start w:val="1"/>
      <w:numFmt w:val="lowerRoman"/>
      <w:lvlText w:val="%9."/>
      <w:lvlJc w:val="right"/>
      <w:pPr>
        <w:ind w:left="7200" w:hanging="180"/>
      </w:pPr>
    </w:lvl>
  </w:abstractNum>
  <w:abstractNum w:abstractNumId="12">
    <w:nsid w:val="75271C8A"/>
    <w:multiLevelType w:val="hybridMultilevel"/>
    <w:tmpl w:val="E3CC8B4A"/>
    <w:lvl w:ilvl="0" w:tplc="9996ADBC">
      <w:start w:val="1"/>
      <w:numFmt w:val="decimal"/>
      <w:lvlText w:val="%1."/>
      <w:lvlJc w:val="left"/>
      <w:pPr>
        <w:ind w:left="720" w:hanging="360"/>
      </w:pPr>
      <w:rPr>
        <w:rFonts w:hint="default"/>
      </w:rPr>
    </w:lvl>
    <w:lvl w:ilvl="1" w:tplc="7DEEA76E" w:tentative="1">
      <w:start w:val="1"/>
      <w:numFmt w:val="lowerLetter"/>
      <w:lvlText w:val="%2."/>
      <w:lvlJc w:val="left"/>
      <w:pPr>
        <w:ind w:left="1440" w:hanging="360"/>
      </w:pPr>
    </w:lvl>
    <w:lvl w:ilvl="2" w:tplc="90DA7D2C" w:tentative="1">
      <w:start w:val="1"/>
      <w:numFmt w:val="lowerRoman"/>
      <w:lvlText w:val="%3."/>
      <w:lvlJc w:val="right"/>
      <w:pPr>
        <w:ind w:left="2160" w:hanging="180"/>
      </w:pPr>
    </w:lvl>
    <w:lvl w:ilvl="3" w:tplc="73282386" w:tentative="1">
      <w:start w:val="1"/>
      <w:numFmt w:val="decimal"/>
      <w:lvlText w:val="%4."/>
      <w:lvlJc w:val="left"/>
      <w:pPr>
        <w:ind w:left="2880" w:hanging="360"/>
      </w:pPr>
    </w:lvl>
    <w:lvl w:ilvl="4" w:tplc="3E30495A" w:tentative="1">
      <w:start w:val="1"/>
      <w:numFmt w:val="lowerLetter"/>
      <w:lvlText w:val="%5."/>
      <w:lvlJc w:val="left"/>
      <w:pPr>
        <w:ind w:left="3600" w:hanging="360"/>
      </w:pPr>
    </w:lvl>
    <w:lvl w:ilvl="5" w:tplc="90245304" w:tentative="1">
      <w:start w:val="1"/>
      <w:numFmt w:val="lowerRoman"/>
      <w:lvlText w:val="%6."/>
      <w:lvlJc w:val="right"/>
      <w:pPr>
        <w:ind w:left="4320" w:hanging="180"/>
      </w:pPr>
    </w:lvl>
    <w:lvl w:ilvl="6" w:tplc="1AC204F8" w:tentative="1">
      <w:start w:val="1"/>
      <w:numFmt w:val="decimal"/>
      <w:lvlText w:val="%7."/>
      <w:lvlJc w:val="left"/>
      <w:pPr>
        <w:ind w:left="5040" w:hanging="360"/>
      </w:pPr>
    </w:lvl>
    <w:lvl w:ilvl="7" w:tplc="E1C6127C" w:tentative="1">
      <w:start w:val="1"/>
      <w:numFmt w:val="lowerLetter"/>
      <w:lvlText w:val="%8."/>
      <w:lvlJc w:val="left"/>
      <w:pPr>
        <w:ind w:left="5760" w:hanging="360"/>
      </w:pPr>
    </w:lvl>
    <w:lvl w:ilvl="8" w:tplc="7A6AB5DA" w:tentative="1">
      <w:start w:val="1"/>
      <w:numFmt w:val="lowerRoman"/>
      <w:lvlText w:val="%9."/>
      <w:lvlJc w:val="right"/>
      <w:pPr>
        <w:ind w:left="6480" w:hanging="180"/>
      </w:pPr>
    </w:lvl>
  </w:abstractNum>
  <w:abstractNum w:abstractNumId="13">
    <w:nsid w:val="7E415BDD"/>
    <w:multiLevelType w:val="hybridMultilevel"/>
    <w:tmpl w:val="C41024AC"/>
    <w:lvl w:ilvl="0" w:tplc="70BE971C">
      <w:start w:val="1"/>
      <w:numFmt w:val="decimal"/>
      <w:lvlText w:val="%1."/>
      <w:lvlJc w:val="left"/>
      <w:pPr>
        <w:ind w:left="720" w:hanging="360"/>
      </w:pPr>
      <w:rPr>
        <w:rFonts w:hint="default"/>
        <w:b/>
      </w:rPr>
    </w:lvl>
    <w:lvl w:ilvl="1" w:tplc="889A0DC8" w:tentative="1">
      <w:start w:val="1"/>
      <w:numFmt w:val="lowerLetter"/>
      <w:lvlText w:val="%2."/>
      <w:lvlJc w:val="left"/>
      <w:pPr>
        <w:ind w:left="1440" w:hanging="360"/>
      </w:pPr>
    </w:lvl>
    <w:lvl w:ilvl="2" w:tplc="266A2ED2" w:tentative="1">
      <w:start w:val="1"/>
      <w:numFmt w:val="lowerRoman"/>
      <w:lvlText w:val="%3."/>
      <w:lvlJc w:val="right"/>
      <w:pPr>
        <w:ind w:left="2160" w:hanging="180"/>
      </w:pPr>
    </w:lvl>
    <w:lvl w:ilvl="3" w:tplc="B18E4786" w:tentative="1">
      <w:start w:val="1"/>
      <w:numFmt w:val="decimal"/>
      <w:lvlText w:val="%4."/>
      <w:lvlJc w:val="left"/>
      <w:pPr>
        <w:ind w:left="2880" w:hanging="360"/>
      </w:pPr>
    </w:lvl>
    <w:lvl w:ilvl="4" w:tplc="3460D2EC" w:tentative="1">
      <w:start w:val="1"/>
      <w:numFmt w:val="lowerLetter"/>
      <w:lvlText w:val="%5."/>
      <w:lvlJc w:val="left"/>
      <w:pPr>
        <w:ind w:left="3600" w:hanging="360"/>
      </w:pPr>
    </w:lvl>
    <w:lvl w:ilvl="5" w:tplc="5EDA3A02" w:tentative="1">
      <w:start w:val="1"/>
      <w:numFmt w:val="lowerRoman"/>
      <w:lvlText w:val="%6."/>
      <w:lvlJc w:val="right"/>
      <w:pPr>
        <w:ind w:left="4320" w:hanging="180"/>
      </w:pPr>
    </w:lvl>
    <w:lvl w:ilvl="6" w:tplc="EBEC6D0A" w:tentative="1">
      <w:start w:val="1"/>
      <w:numFmt w:val="decimal"/>
      <w:lvlText w:val="%7."/>
      <w:lvlJc w:val="left"/>
      <w:pPr>
        <w:ind w:left="5040" w:hanging="360"/>
      </w:pPr>
    </w:lvl>
    <w:lvl w:ilvl="7" w:tplc="98FECEDC" w:tentative="1">
      <w:start w:val="1"/>
      <w:numFmt w:val="lowerLetter"/>
      <w:lvlText w:val="%8."/>
      <w:lvlJc w:val="left"/>
      <w:pPr>
        <w:ind w:left="5760" w:hanging="360"/>
      </w:pPr>
    </w:lvl>
    <w:lvl w:ilvl="8" w:tplc="615ED0EA" w:tentative="1">
      <w:start w:val="1"/>
      <w:numFmt w:val="lowerRoman"/>
      <w:lvlText w:val="%9."/>
      <w:lvlJc w:val="right"/>
      <w:pPr>
        <w:ind w:left="6480" w:hanging="180"/>
      </w:pPr>
    </w:lvl>
  </w:abstractNum>
  <w:num w:numId="1">
    <w:abstractNumId w:val="12"/>
  </w:num>
  <w:num w:numId="2">
    <w:abstractNumId w:val="1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6"/>
  </w:num>
  <w:num w:numId="9">
    <w:abstractNumId w:val="8"/>
  </w:num>
  <w:num w:numId="10">
    <w:abstractNumId w:val="13"/>
  </w:num>
  <w:num w:numId="11">
    <w:abstractNumId w:val="0"/>
  </w:num>
  <w:num w:numId="12">
    <w:abstractNumId w:val="7"/>
  </w:num>
  <w:num w:numId="13">
    <w:abstractNumId w:val="11"/>
  </w:num>
  <w:num w:numId="14">
    <w:abstractNumId w:val="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08"/>
  <w:hyphenationZone w:val="425"/>
  <w:characterSpacingControl w:val="doNotCompress"/>
  <w:footnotePr>
    <w:footnote w:id="-1"/>
    <w:footnote w:id="0"/>
  </w:footnotePr>
  <w:endnotePr>
    <w:endnote w:id="-1"/>
    <w:endnote w:id="0"/>
  </w:endnotePr>
  <w:compat/>
  <w:rsids>
    <w:rsidRoot w:val="00576C27"/>
    <w:rsid w:val="00576C27"/>
    <w:rsid w:val="00B25B6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6755"/>
    <w:pPr>
      <w:spacing w:after="0" w:line="240" w:lineRule="atLeast"/>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86755"/>
    <w:pPr>
      <w:spacing w:after="0" w:line="240" w:lineRule="auto"/>
    </w:pPr>
  </w:style>
  <w:style w:type="paragraph" w:styleId="Lijstalinea">
    <w:name w:val="List Paragraph"/>
    <w:basedOn w:val="Standaard"/>
    <w:uiPriority w:val="34"/>
    <w:qFormat/>
    <w:rsid w:val="00386755"/>
    <w:pPr>
      <w:ind w:left="720"/>
      <w:contextualSpacing/>
    </w:pPr>
  </w:style>
  <w:style w:type="paragraph" w:customStyle="1" w:styleId="Lijstalinea1">
    <w:name w:val="Lijstalinea1"/>
    <w:basedOn w:val="Standaard"/>
    <w:rsid w:val="003D62B3"/>
    <w:pPr>
      <w:spacing w:after="200" w:line="276" w:lineRule="auto"/>
      <w:ind w:left="720"/>
      <w:contextualSpacing/>
    </w:pPr>
    <w:rPr>
      <w:rFonts w:ascii="Calibri" w:hAnsi="Calibri"/>
      <w:sz w:val="22"/>
      <w:szCs w:val="22"/>
      <w:lang w:val="en-IE" w:eastAsia="en-IE"/>
    </w:rPr>
  </w:style>
  <w:style w:type="paragraph" w:customStyle="1" w:styleId="Prrafodelista">
    <w:name w:val="Párrafo de lista"/>
    <w:basedOn w:val="Standaard"/>
    <w:rsid w:val="0006333E"/>
    <w:pPr>
      <w:widowControl w:val="0"/>
      <w:spacing w:line="240" w:lineRule="auto"/>
      <w:ind w:left="708"/>
    </w:pPr>
    <w:rPr>
      <w:rFonts w:ascii="Times New Roman" w:eastAsia="Calibri" w:hAnsi="Times New Roman"/>
      <w:sz w:val="24"/>
      <w:szCs w:val="24"/>
      <w:lang w:val="en-GB" w:eastAsia="fr-BE"/>
    </w:rPr>
  </w:style>
  <w:style w:type="paragraph" w:styleId="Normaalweb">
    <w:name w:val="Normal (Web)"/>
    <w:basedOn w:val="Standaard"/>
    <w:uiPriority w:val="99"/>
    <w:unhideWhenUsed/>
    <w:rsid w:val="00A76BB3"/>
    <w:pPr>
      <w:spacing w:before="100" w:beforeAutospacing="1" w:after="100" w:afterAutospacing="1" w:line="240" w:lineRule="auto"/>
    </w:pPr>
    <w:rPr>
      <w:rFonts w:ascii="Times New Roman" w:eastAsiaTheme="minorHAnsi" w:hAnsi="Times New Roman"/>
      <w:sz w:val="24"/>
      <w:szCs w:val="24"/>
    </w:rPr>
  </w:style>
  <w:style w:type="paragraph" w:styleId="Koptekst">
    <w:name w:val="header"/>
    <w:basedOn w:val="Standaard"/>
    <w:link w:val="KoptekstChar"/>
    <w:uiPriority w:val="99"/>
    <w:semiHidden/>
    <w:unhideWhenUsed/>
    <w:rsid w:val="00FB02D1"/>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FB02D1"/>
    <w:rPr>
      <w:rFonts w:ascii="Verdana" w:eastAsia="Times New Roman" w:hAnsi="Verdana" w:cs="Times New Roman"/>
      <w:sz w:val="18"/>
      <w:szCs w:val="20"/>
      <w:lang w:eastAsia="nl-NL"/>
    </w:rPr>
  </w:style>
  <w:style w:type="paragraph" w:styleId="Voettekst">
    <w:name w:val="footer"/>
    <w:basedOn w:val="Standaard"/>
    <w:link w:val="VoettekstChar"/>
    <w:uiPriority w:val="99"/>
    <w:unhideWhenUsed/>
    <w:rsid w:val="00FB02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B02D1"/>
    <w:rPr>
      <w:rFonts w:ascii="Verdana" w:eastAsia="Times New Roman" w:hAnsi="Verdana" w:cs="Times New Roman"/>
      <w:sz w:val="18"/>
      <w:szCs w:val="20"/>
      <w:lang w:eastAsia="nl-NL"/>
    </w:rPr>
  </w:style>
  <w:style w:type="paragraph" w:styleId="Ballontekst">
    <w:name w:val="Balloon Text"/>
    <w:basedOn w:val="Standaard"/>
    <w:link w:val="BallontekstChar"/>
    <w:uiPriority w:val="99"/>
    <w:semiHidden/>
    <w:unhideWhenUsed/>
    <w:rsid w:val="0040035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0356"/>
    <w:rPr>
      <w:rFonts w:ascii="Tahoma" w:eastAsia="Times New Roman" w:hAnsi="Tahoma" w:cs="Tahoma"/>
      <w:sz w:val="16"/>
      <w:szCs w:val="16"/>
      <w:lang w:eastAsia="nl-NL"/>
    </w:rPr>
  </w:style>
  <w:style w:type="paragraph" w:customStyle="1" w:styleId="Huisstijl-Ondertekeningvervolg">
    <w:name w:val="Huisstijl - Ondertekening vervolg"/>
    <w:basedOn w:val="Standaard"/>
    <w:rsid w:val="00F9022C"/>
    <w:pPr>
      <w:widowControl w:val="0"/>
      <w:suppressAutoHyphens/>
      <w:autoSpaceDN w:val="0"/>
      <w:spacing w:line="240" w:lineRule="exact"/>
      <w:ind w:left="425"/>
      <w:textAlignment w:val="baseline"/>
    </w:pPr>
    <w:rPr>
      <w:rFonts w:eastAsia="DejaVu Sans" w:cs="Lohit Hindi"/>
      <w:i/>
      <w:kern w:val="3"/>
      <w:szCs w:val="24"/>
      <w:lang w:eastAsia="zh-CN" w:bidi="hi-IN"/>
    </w:rPr>
  </w:style>
  <w:style w:type="character" w:styleId="Zwaar">
    <w:name w:val="Strong"/>
    <w:basedOn w:val="Standaardalinea-lettertype"/>
    <w:uiPriority w:val="22"/>
    <w:qFormat/>
    <w:rsid w:val="003A57F4"/>
    <w:rPr>
      <w:b/>
      <w:bCs/>
    </w:rPr>
  </w:style>
  <w:style w:type="paragraph" w:styleId="Tekstzonderopmaak">
    <w:name w:val="Plain Text"/>
    <w:basedOn w:val="Standaard"/>
    <w:link w:val="TekstzonderopmaakChar"/>
    <w:uiPriority w:val="99"/>
    <w:semiHidden/>
    <w:unhideWhenUsed/>
    <w:rsid w:val="001A1509"/>
    <w:pPr>
      <w:spacing w:line="240" w:lineRule="auto"/>
    </w:pPr>
    <w:rPr>
      <w:rFonts w:ascii="Calibri" w:eastAsiaTheme="minorHAnsi" w:hAnsi="Calibri" w:cs="Calibri"/>
      <w:sz w:val="22"/>
      <w:szCs w:val="22"/>
    </w:rPr>
  </w:style>
  <w:style w:type="character" w:customStyle="1" w:styleId="TekstzonderopmaakChar">
    <w:name w:val="Tekst zonder opmaak Char"/>
    <w:basedOn w:val="Standaardalinea-lettertype"/>
    <w:link w:val="Tekstzonderopmaak"/>
    <w:uiPriority w:val="99"/>
    <w:semiHidden/>
    <w:rsid w:val="001A1509"/>
    <w:rPr>
      <w:rFonts w:ascii="Calibri" w:hAnsi="Calibri" w:cs="Calibri"/>
      <w:lang w:eastAsia="nl-NL"/>
    </w:rPr>
  </w:style>
  <w:style w:type="character" w:styleId="Nadruk">
    <w:name w:val="Emphasis"/>
    <w:basedOn w:val="Standaardalinea-lettertype"/>
    <w:uiPriority w:val="20"/>
    <w:qFormat/>
    <w:rsid w:val="00290683"/>
    <w:rPr>
      <w:i/>
      <w:iCs/>
    </w:rPr>
  </w:style>
  <w:style w:type="paragraph" w:customStyle="1" w:styleId="broodtekst">
    <w:name w:val="broodtekst"/>
    <w:basedOn w:val="Standaard"/>
    <w:rsid w:val="00FE585E"/>
    <w:pPr>
      <w:ind w:left="425"/>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1751</ap:Words>
  <ap:Characters>9631</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2014-04-24T10:29:00.0000000Z</lastPrinted>
  <dcterms:created xsi:type="dcterms:W3CDTF">2014-05-01T13:19:00.0000000Z</dcterms:created>
  <dcterms:modified xsi:type="dcterms:W3CDTF">2014-05-01T13:19:00.0000000Z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0x010100C2A8374B1FAA55459EFB8E071CD7E460</vt:lpwstr>
  </property>
</Properties>
</file>