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6FA" w:rsidP="00A236FA" w:rsidRDefault="00A236FA">
      <w:r>
        <w:t>Geachte leden en plaatsvervangend leden van de vaste commissie voor Infrastructuur en Milieu,</w:t>
      </w:r>
    </w:p>
    <w:p w:rsidR="00A236FA" w:rsidP="00A236FA" w:rsidRDefault="00A236FA"/>
    <w:p w:rsidR="00A236FA" w:rsidP="00A236FA" w:rsidRDefault="00A236FA">
      <w:r>
        <w:rPr>
          <w:u w:val="single"/>
        </w:rPr>
        <w:t>Ter bespreking onder het agendapunt rondvraag van de procedurevergadering van uw commissie d.d. 2 april 2014:</w:t>
      </w:r>
    </w:p>
    <w:p w:rsidR="00A236FA" w:rsidP="00A236FA" w:rsidRDefault="00A236FA"/>
    <w:p w:rsidR="00A236FA" w:rsidP="00A236FA" w:rsidRDefault="00A236FA">
      <w:r>
        <w:t>Van het lid Cegerek (PvdA) is een behandelvoorstel ontvangen inzake de brief van de staatssecretaris over Modernisering Milieubeleid (Kamerstuk 28663, nr. 55)</w:t>
      </w:r>
    </w:p>
    <w:p w:rsidR="00A236FA" w:rsidP="00A236FA" w:rsidRDefault="00A236FA"/>
    <w:p w:rsidR="00A236FA" w:rsidP="00A236FA" w:rsidRDefault="00A236FA">
      <w:r>
        <w:t>Het voorstel is om de brief van de staatssecretaris over Modernisering Milieubeleid te agenderen voor:</w:t>
      </w:r>
    </w:p>
    <w:p w:rsidR="00A236FA" w:rsidP="00A236FA" w:rsidRDefault="00A236FA">
      <w:r>
        <w:t>1. een schriftelijk overleg, om een en ander vervolgens na beantwoording door de staatssecretaris te bespreken in  </w:t>
      </w:r>
    </w:p>
    <w:p w:rsidR="00A236FA" w:rsidP="00A236FA" w:rsidRDefault="00A236FA">
      <w:r>
        <w:t>2. één algemeen overleg Modernisering Milieubeleid , te houden na het meireces.</w:t>
      </w:r>
    </w:p>
    <w:p w:rsidR="00A236FA" w:rsidP="00A236FA" w:rsidRDefault="00A236FA"/>
    <w:p w:rsidR="00A236FA" w:rsidP="00A236FA" w:rsidRDefault="00A236FA">
      <w:r>
        <w:t>De modernisering van het milieubeleid heeft raakvlakken met zowel de leefomgeving (geluid, luchtkwaliteit), de bodem- en waterkwaliteit, de externe veiligheid, het omgevingsrecht (Omgevingswet), en duurzaamheid (o.a. duurzaam inkopen).</w:t>
      </w:r>
    </w:p>
    <w:p w:rsidR="00A236FA" w:rsidP="00A236FA" w:rsidRDefault="00A236FA"/>
    <w:p w:rsidR="00A236FA" w:rsidP="00A236FA" w:rsidRDefault="00A236FA">
      <w:r>
        <w:t>De commissie heeft eerder in de procedurevergadering van 20 maart 2014 besloten om de Modernisering Milieubeleid te behandelen bij het algemeen overleg Ruimtelijke Ordening d.d. 16 april 2014, Waterkwaliteit d.d. 11 juni 2014, Externe Veiligheid / Handhaving d.d. 19 juni 2014, Duurzaamheid d.d. 10 september 2014 en Leefomgeving d.d. 30 september 2014. Op basis van dit besluit is de commissie voorgesteld steeds dat deel van de Modernisering Milieubeleid te behandelen in het algemeen overleg waar dit opportuun is.</w:t>
      </w:r>
    </w:p>
    <w:p w:rsidR="00A236FA" w:rsidP="00A236FA" w:rsidRDefault="00A236FA"/>
    <w:p w:rsidR="00A236FA" w:rsidP="00A236FA" w:rsidRDefault="00A236FA">
      <w:r>
        <w:t>U hoeft niet per e-mail op dit bericht te reageren; dit kan worden besproken tijdens de procedurevergadering van uw commissie van morgen.</w:t>
      </w:r>
    </w:p>
    <w:p w:rsidR="00A236FA" w:rsidP="00A236FA" w:rsidRDefault="00A236FA">
      <w:pPr>
        <w:spacing w:before="100" w:beforeAutospacing="1" w:after="100" w:afterAutospacing="1"/>
        <w:rPr>
          <w:rFonts w:ascii="Verdana" w:hAnsi="Verdana"/>
          <w:sz w:val="20"/>
          <w:szCs w:val="20"/>
          <w:lang w:eastAsia="nl-NL"/>
        </w:rPr>
      </w:pPr>
      <w:r>
        <w:rPr>
          <w:rFonts w:ascii="Verdana" w:hAnsi="Verdana"/>
          <w:color w:val="333399"/>
          <w:sz w:val="20"/>
          <w:szCs w:val="20"/>
          <w:lang w:eastAsia="nl-NL"/>
        </w:rPr>
        <w:t>Met vriendelijke groet,</w:t>
      </w:r>
      <w:r>
        <w:rPr>
          <w:rFonts w:ascii="Verdana" w:hAnsi="Verdana"/>
          <w:sz w:val="20"/>
          <w:szCs w:val="20"/>
          <w:lang w:eastAsia="nl-NL"/>
        </w:rPr>
        <w:t xml:space="preserve"> </w:t>
      </w:r>
    </w:p>
    <w:p w:rsidR="00A236FA" w:rsidP="00A236FA" w:rsidRDefault="00A236FA">
      <w:pPr>
        <w:spacing w:before="100" w:beforeAutospacing="1" w:after="100" w:afterAutospacing="1"/>
        <w:rPr>
          <w:rFonts w:ascii="Verdana" w:hAnsi="Verdana"/>
          <w:b/>
          <w:bCs/>
          <w:color w:val="333399"/>
          <w:sz w:val="20"/>
          <w:szCs w:val="20"/>
          <w:lang w:eastAsia="nl-NL"/>
        </w:rPr>
      </w:pPr>
      <w:r>
        <w:rPr>
          <w:rFonts w:ascii="Verdana" w:hAnsi="Verdana"/>
          <w:b/>
          <w:bCs/>
          <w:color w:val="333399"/>
          <w:sz w:val="20"/>
          <w:szCs w:val="20"/>
          <w:lang w:eastAsia="nl-NL"/>
        </w:rPr>
        <w:t xml:space="preserve">Ivo Sneep </w:t>
      </w:r>
    </w:p>
    <w:p w:rsidR="009317CC" w:rsidRDefault="009317CC">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FA"/>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236FA"/>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236F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236F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228</ap:Words>
  <ap:Characters>1369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2014-04-01T14:59:00.0000000Z</dcterms:created>
  <dcterms:modified xsi:type="dcterms:W3CDTF">2014-04-01T14:59:00.0000000Z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0x0101009AEB3DB17F49414B90D837BABEFD074E</vt:lpwstr>
  </property>
</Properties>
</file>