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BE" w:rsidP="009232BE" w:rsidRDefault="009232B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Commissie Financien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10 maart 2014 13:48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GC-Commissie-FIN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GC-Commissie-</w:t>
      </w:r>
      <w:proofErr w:type="spellStart"/>
      <w:r>
        <w:rPr>
          <w:rFonts w:ascii="Tahoma" w:hAnsi="Tahoma" w:cs="Tahoma"/>
          <w:sz w:val="20"/>
          <w:szCs w:val="20"/>
        </w:rPr>
        <w:t>buza</w:t>
      </w:r>
      <w:proofErr w:type="spellEnd"/>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Emailprocedure - Verzoek om besloten technische briefing over het stallen van geld door de Oekraïense elite in Nederland twee weken uit te stellen</w:t>
      </w:r>
    </w:p>
    <w:p w:rsidR="009232BE" w:rsidP="009232BE" w:rsidRDefault="009232BE"/>
    <w:p w:rsidR="009232BE" w:rsidP="009232BE" w:rsidRDefault="009232BE">
      <w:pPr>
        <w:rPr>
          <w:b/>
          <w:bCs/>
          <w:color w:val="1F497D"/>
        </w:rPr>
      </w:pPr>
      <w:r>
        <w:rPr>
          <w:b/>
          <w:bCs/>
          <w:color w:val="1F497D"/>
        </w:rPr>
        <w:t>Aan de leden van de vaste commissie voor Financiën</w:t>
      </w:r>
    </w:p>
    <w:p w:rsidR="009232BE" w:rsidP="009232BE" w:rsidRDefault="009232BE">
      <w:pPr>
        <w:rPr>
          <w:color w:val="1F497D"/>
        </w:rPr>
      </w:pPr>
      <w:r>
        <w:rPr>
          <w:color w:val="1F497D"/>
        </w:rPr>
        <w:t xml:space="preserve">I.a.a. de leden van de vaste commissie voor Buitenlandse Zaken </w:t>
      </w:r>
    </w:p>
    <w:p w:rsidR="009232BE" w:rsidP="009232BE" w:rsidRDefault="009232BE">
      <w:pPr>
        <w:rPr>
          <w:color w:val="1F497D"/>
        </w:rPr>
      </w:pPr>
    </w:p>
    <w:p w:rsidR="009232BE" w:rsidP="009232BE" w:rsidRDefault="009232BE">
      <w:pPr>
        <w:rPr>
          <w:color w:val="1F497D"/>
        </w:rPr>
      </w:pPr>
      <w:r>
        <w:rPr>
          <w:color w:val="1F497D"/>
        </w:rPr>
        <w:t>Geachte leden,</w:t>
      </w:r>
    </w:p>
    <w:p w:rsidR="009232BE" w:rsidP="009232BE" w:rsidRDefault="009232BE">
      <w:pPr>
        <w:rPr>
          <w:color w:val="1F497D"/>
        </w:rPr>
      </w:pPr>
    </w:p>
    <w:p w:rsidR="009232BE" w:rsidP="009232BE" w:rsidRDefault="009232BE">
      <w:pPr>
        <w:rPr>
          <w:color w:val="1F497D"/>
        </w:rPr>
      </w:pPr>
      <w:r>
        <w:rPr>
          <w:color w:val="1F497D"/>
        </w:rPr>
        <w:t xml:space="preserve">De minister van Financiën verzoekt om de besloten technische briefing over het stallen van geld door de Oekraïense elite in Nederland met ongeveer twee weken uit te stellen (zie verder onderstaand emailbericht). Ik verzoek u mij uiterlijk morgen, dinsdag 11 maart 2014, om 12.00 uur door te geven  of u met het verzoek van de minister instemt (graag een </w:t>
      </w:r>
      <w:r>
        <w:rPr>
          <w:i/>
          <w:iCs/>
          <w:color w:val="1F497D"/>
        </w:rPr>
        <w:t>Allen beantwoorden</w:t>
      </w:r>
      <w:r>
        <w:rPr>
          <w:color w:val="1F497D"/>
        </w:rPr>
        <w:t xml:space="preserve"> op dit emailbericht). Indien ik op genoemd tijdstip van u geen reactie heb vernomen, neem ik aan dat u hebt ingestemd.</w:t>
      </w:r>
    </w:p>
    <w:p w:rsidR="009232BE" w:rsidP="009232BE" w:rsidRDefault="009232BE">
      <w:pPr>
        <w:spacing w:before="100" w:beforeAutospacing="1" w:after="100" w:afterAutospacing="1"/>
        <w:rPr>
          <w:rFonts w:ascii="Times New Roman" w:hAnsi="Times New Roman"/>
          <w:color w:val="1F497D"/>
          <w:sz w:val="24"/>
          <w:szCs w:val="24"/>
        </w:rPr>
      </w:pPr>
      <w:r>
        <w:rPr>
          <w:rFonts w:ascii="Arial" w:hAnsi="Arial" w:cs="Arial"/>
          <w:color w:val="1F497D"/>
          <w:sz w:val="20"/>
          <w:szCs w:val="20"/>
        </w:rPr>
        <w:t>Met vriendelijke groet,</w:t>
      </w:r>
      <w:r>
        <w:rPr>
          <w:rFonts w:ascii="Times New Roman" w:hAnsi="Times New Roman"/>
          <w:color w:val="1F497D"/>
          <w:sz w:val="24"/>
          <w:szCs w:val="24"/>
        </w:rPr>
        <w:t xml:space="preserve"> </w:t>
      </w:r>
    </w:p>
    <w:p w:rsidR="009232BE" w:rsidP="009232BE" w:rsidRDefault="009232BE">
      <w:pPr>
        <w:spacing w:before="100" w:beforeAutospacing="1" w:after="100" w:afterAutospacing="1"/>
        <w:rPr>
          <w:rFonts w:ascii="Times New Roman" w:hAnsi="Times New Roman"/>
          <w:color w:val="1F497D"/>
          <w:sz w:val="24"/>
          <w:szCs w:val="24"/>
        </w:rPr>
      </w:pPr>
      <w:r>
        <w:rPr>
          <w:rFonts w:ascii="Arial" w:hAnsi="Arial" w:cs="Arial"/>
          <w:color w:val="1F497D"/>
          <w:sz w:val="20"/>
          <w:szCs w:val="20"/>
        </w:rPr>
        <w:t>René Berck</w:t>
      </w:r>
      <w:r>
        <w:rPr>
          <w:rFonts w:ascii="Times New Roman" w:hAnsi="Times New Roman"/>
          <w:color w:val="1F497D"/>
          <w:sz w:val="24"/>
          <w:szCs w:val="24"/>
        </w:rPr>
        <w:t xml:space="preserve"> </w:t>
      </w:r>
    </w:p>
    <w:p w:rsidR="009232BE" w:rsidP="009232BE" w:rsidRDefault="009232BE">
      <w:pPr>
        <w:spacing w:before="100" w:beforeAutospacing="1" w:after="100" w:afterAutospacing="1"/>
        <w:rPr>
          <w:rFonts w:ascii="Times New Roman" w:hAnsi="Times New Roman"/>
          <w:color w:val="1F497D"/>
          <w:sz w:val="24"/>
          <w:szCs w:val="24"/>
        </w:rPr>
      </w:pPr>
      <w:r>
        <w:rPr>
          <w:rFonts w:ascii="Arial" w:hAnsi="Arial" w:cs="Arial"/>
          <w:color w:val="1F497D"/>
          <w:sz w:val="20"/>
          <w:szCs w:val="20"/>
        </w:rPr>
        <w:t>______________________________________</w:t>
      </w:r>
      <w:r>
        <w:rPr>
          <w:rFonts w:ascii="Arial" w:hAnsi="Arial" w:cs="Arial"/>
          <w:color w:val="1F497D"/>
          <w:sz w:val="20"/>
          <w:szCs w:val="20"/>
        </w:rPr>
        <w:br/>
      </w:r>
      <w:r>
        <w:rPr>
          <w:rFonts w:ascii="Arial" w:hAnsi="Arial" w:cs="Arial"/>
          <w:i/>
          <w:iCs/>
          <w:color w:val="1F497D"/>
          <w:sz w:val="20"/>
          <w:szCs w:val="20"/>
        </w:rPr>
        <w:t>mr R.F. Berck</w:t>
      </w:r>
      <w:r>
        <w:rPr>
          <w:rFonts w:ascii="Arial" w:hAnsi="Arial" w:cs="Arial"/>
          <w:i/>
          <w:iCs/>
          <w:color w:val="1F497D"/>
          <w:sz w:val="24"/>
          <w:szCs w:val="24"/>
        </w:rPr>
        <w:br/>
      </w:r>
      <w:r>
        <w:rPr>
          <w:rFonts w:ascii="Arial" w:hAnsi="Arial" w:cs="Arial"/>
          <w:i/>
          <w:iCs/>
          <w:color w:val="1F497D"/>
          <w:sz w:val="20"/>
          <w:szCs w:val="20"/>
        </w:rPr>
        <w:t>Tweede Kamer der Staten-Generaal</w:t>
      </w:r>
      <w:r>
        <w:rPr>
          <w:rFonts w:ascii="Arial" w:hAnsi="Arial" w:cs="Arial"/>
          <w:i/>
          <w:iCs/>
          <w:color w:val="1F497D"/>
          <w:sz w:val="24"/>
          <w:szCs w:val="24"/>
        </w:rPr>
        <w:br/>
      </w:r>
      <w:r>
        <w:rPr>
          <w:rFonts w:ascii="Arial" w:hAnsi="Arial" w:cs="Arial"/>
          <w:i/>
          <w:iCs/>
          <w:color w:val="1F497D"/>
          <w:sz w:val="20"/>
          <w:szCs w:val="20"/>
        </w:rPr>
        <w:t>Griffier van de vaste commissie voor Financiën</w:t>
      </w:r>
      <w:r>
        <w:rPr>
          <w:rFonts w:ascii="Arial" w:hAnsi="Arial" w:cs="Arial"/>
          <w:i/>
          <w:iCs/>
          <w:color w:val="1F497D"/>
          <w:sz w:val="24"/>
          <w:szCs w:val="24"/>
        </w:rPr>
        <w:t> </w:t>
      </w:r>
      <w:r>
        <w:rPr>
          <w:rFonts w:ascii="Arial" w:hAnsi="Arial" w:cs="Arial"/>
          <w:i/>
          <w:iCs/>
          <w:color w:val="1F497D"/>
          <w:sz w:val="24"/>
          <w:szCs w:val="24"/>
        </w:rPr>
        <w:br/>
      </w:r>
      <w:r>
        <w:rPr>
          <w:rFonts w:ascii="Arial" w:hAnsi="Arial" w:cs="Arial"/>
          <w:i/>
          <w:iCs/>
          <w:color w:val="1F497D"/>
          <w:sz w:val="20"/>
          <w:szCs w:val="20"/>
        </w:rPr>
        <w:t>070-3182036</w:t>
      </w:r>
      <w:r>
        <w:rPr>
          <w:rFonts w:ascii="Times New Roman" w:hAnsi="Times New Roman"/>
          <w:color w:val="1F497D"/>
          <w:sz w:val="24"/>
          <w:szCs w:val="24"/>
        </w:rPr>
        <w:t xml:space="preserve"> </w:t>
      </w:r>
    </w:p>
    <w:p w:rsidR="009232BE" w:rsidP="009232BE" w:rsidRDefault="009232BE">
      <w:pPr>
        <w:rPr>
          <w:color w:val="1F497D"/>
        </w:rPr>
      </w:pPr>
    </w:p>
    <w:p w:rsidR="009232BE" w:rsidP="009232BE" w:rsidRDefault="009232B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Glimmerveen, JC (Jan) (FM/IBI)</w:t>
      </w:r>
    </w:p>
    <w:p w:rsidR="009232BE" w:rsidP="009232BE" w:rsidRDefault="009232BE">
      <w:pPr>
        <w:rPr>
          <w:rFonts w:ascii="Tahoma" w:hAnsi="Tahoma" w:cs="Tahoma"/>
          <w:sz w:val="20"/>
          <w:szCs w:val="20"/>
        </w:rPr>
      </w:pPr>
      <w:r>
        <w:rPr>
          <w:rFonts w:ascii="Tahoma" w:hAnsi="Tahoma" w:cs="Tahoma"/>
          <w:b/>
          <w:bCs/>
          <w:sz w:val="20"/>
          <w:szCs w:val="20"/>
        </w:rPr>
        <w:t>Verzonden:</w:t>
      </w:r>
      <w:r>
        <w:rPr>
          <w:rFonts w:ascii="Tahoma" w:hAnsi="Tahoma" w:cs="Tahoma"/>
          <w:sz w:val="20"/>
          <w:szCs w:val="20"/>
        </w:rPr>
        <w:t xml:space="preserve"> maandag 10 maart 2014 10:42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Financien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Berck R.F.</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Technische briefing over het stallen van geld door de Oekraïense elite in Nederland</w:t>
      </w:r>
    </w:p>
    <w:p w:rsidR="009232BE" w:rsidP="009232BE" w:rsidRDefault="009232BE"/>
    <w:p w:rsidR="009232BE" w:rsidP="009232BE" w:rsidRDefault="009232BE">
      <w:pPr>
        <w:rPr>
          <w:rFonts w:ascii="Verdana" w:hAnsi="Verdana"/>
          <w:sz w:val="20"/>
          <w:szCs w:val="20"/>
        </w:rPr>
      </w:pPr>
      <w:r>
        <w:rPr>
          <w:rFonts w:ascii="Verdana" w:hAnsi="Verdana"/>
          <w:sz w:val="20"/>
          <w:szCs w:val="20"/>
        </w:rPr>
        <w:t>Geachte heer Berck,</w:t>
      </w:r>
    </w:p>
    <w:p w:rsidR="009232BE" w:rsidP="009232BE" w:rsidRDefault="009232BE">
      <w:pPr>
        <w:rPr>
          <w:rFonts w:ascii="Verdana" w:hAnsi="Verdana"/>
          <w:sz w:val="20"/>
          <w:szCs w:val="20"/>
        </w:rPr>
      </w:pPr>
    </w:p>
    <w:p w:rsidR="009232BE" w:rsidP="009232BE" w:rsidRDefault="009232BE">
      <w:pPr>
        <w:rPr>
          <w:rFonts w:ascii="Verdana" w:hAnsi="Verdana"/>
          <w:sz w:val="20"/>
          <w:szCs w:val="20"/>
        </w:rPr>
      </w:pPr>
      <w:r>
        <w:rPr>
          <w:rFonts w:ascii="Verdana" w:hAnsi="Verdana"/>
          <w:sz w:val="20"/>
          <w:szCs w:val="20"/>
        </w:rPr>
        <w:t>Wij zijn uitgenodigd om op dinsdag 11 maart a.s. een technische briefing voor uw commissie te verzorgen over het stallen van geld door de Oekraïense elite in Nederland. Deze briefing zou vertrouwelijk en besloten zijn.</w:t>
      </w:r>
    </w:p>
    <w:p w:rsidR="009232BE" w:rsidP="009232BE" w:rsidRDefault="009232BE">
      <w:pPr>
        <w:rPr>
          <w:rFonts w:ascii="Verdana" w:hAnsi="Verdana"/>
          <w:sz w:val="20"/>
          <w:szCs w:val="20"/>
        </w:rPr>
      </w:pPr>
      <w:r>
        <w:rPr>
          <w:rFonts w:ascii="Verdana" w:hAnsi="Verdana"/>
          <w:sz w:val="20"/>
          <w:szCs w:val="20"/>
        </w:rPr>
        <w:t>Minister Dijsselbloem is daarmee uiteraard akkoord, maar zou willen voorstellen om de briefing iets later te houden. De sanctiemaatregelen tegen 18 Oekraïense personen zijn net van kracht en de implementatie daarvan derhalve nog in volle gang. In een wat later stadium zou over de implementatie e.d. (bevriezingen, strafrechtelijk onderzoek inzake witwassen) in algemene termen wellicht meer en zinvoller informatie gegeven kunnen worden.</w:t>
      </w:r>
    </w:p>
    <w:p w:rsidR="009232BE" w:rsidP="009232BE" w:rsidRDefault="009232BE">
      <w:pPr>
        <w:rPr>
          <w:rFonts w:ascii="Verdana" w:hAnsi="Verdana"/>
          <w:sz w:val="20"/>
          <w:szCs w:val="20"/>
        </w:rPr>
      </w:pPr>
      <w:r>
        <w:rPr>
          <w:rFonts w:ascii="Verdana" w:hAnsi="Verdana"/>
          <w:sz w:val="20"/>
          <w:szCs w:val="20"/>
        </w:rPr>
        <w:t>Ik zie uw reactie graag zo spoedig mogelijk tegemoet.</w:t>
      </w:r>
    </w:p>
    <w:p w:rsidR="009232BE" w:rsidP="009232BE" w:rsidRDefault="009232BE">
      <w:pPr>
        <w:rPr>
          <w:rFonts w:ascii="Verdana" w:hAnsi="Verdana"/>
          <w:sz w:val="20"/>
          <w:szCs w:val="20"/>
        </w:rPr>
      </w:pPr>
    </w:p>
    <w:p w:rsidR="009232BE" w:rsidP="009232BE" w:rsidRDefault="009232BE">
      <w:pPr>
        <w:rPr>
          <w:rFonts w:ascii="Verdana" w:hAnsi="Verdana"/>
          <w:sz w:val="20"/>
          <w:szCs w:val="20"/>
        </w:rPr>
      </w:pPr>
      <w:r>
        <w:rPr>
          <w:rFonts w:ascii="Verdana" w:hAnsi="Verdana"/>
          <w:sz w:val="20"/>
          <w:szCs w:val="20"/>
        </w:rPr>
        <w:t>Met vriendelijke groet,</w:t>
      </w:r>
    </w:p>
    <w:p w:rsidR="009232BE" w:rsidP="009232BE" w:rsidRDefault="009232BE">
      <w:pPr>
        <w:rPr>
          <w:rFonts w:ascii="Verdana" w:hAnsi="Verdana"/>
          <w:sz w:val="20"/>
          <w:szCs w:val="20"/>
        </w:rPr>
      </w:pPr>
    </w:p>
    <w:p w:rsidR="009232BE" w:rsidP="009232BE" w:rsidRDefault="009232BE">
      <w:pPr>
        <w:rPr>
          <w:rFonts w:ascii="Verdana" w:hAnsi="Verdana"/>
          <w:color w:val="1F497D"/>
          <w:sz w:val="20"/>
          <w:szCs w:val="20"/>
        </w:rPr>
      </w:pPr>
      <w:r>
        <w:rPr>
          <w:rFonts w:ascii="Verdana" w:hAnsi="Verdana"/>
          <w:sz w:val="20"/>
          <w:szCs w:val="20"/>
        </w:rPr>
        <w:t>Jan Glimmerveen</w:t>
      </w:r>
    </w:p>
    <w:p w:rsidR="009232BE" w:rsidP="009232BE" w:rsidRDefault="009232BE">
      <w:pPr>
        <w:rPr>
          <w:rFonts w:ascii="Verdana" w:hAnsi="Verdana"/>
          <w:sz w:val="20"/>
          <w:szCs w:val="20"/>
        </w:rPr>
      </w:pPr>
      <w:r>
        <w:rPr>
          <w:rFonts w:ascii="Verdana" w:hAnsi="Verdana"/>
          <w:sz w:val="20"/>
          <w:szCs w:val="20"/>
        </w:rPr>
        <w:t>Coördinerend beleidsmedewerker Directie Financiële Markten</w:t>
      </w:r>
    </w:p>
    <w:p w:rsidR="009232BE" w:rsidP="009232BE" w:rsidRDefault="009232BE">
      <w:pPr>
        <w:rPr>
          <w:rFonts w:ascii="Verdana" w:hAnsi="Verdana"/>
          <w:sz w:val="20"/>
          <w:szCs w:val="20"/>
        </w:rPr>
      </w:pPr>
      <w:r>
        <w:rPr>
          <w:rFonts w:ascii="Verdana" w:hAnsi="Verdana"/>
          <w:sz w:val="20"/>
          <w:szCs w:val="20"/>
        </w:rPr>
        <w:t>Ministerie van Financiën</w:t>
      </w:r>
    </w:p>
    <w:p w:rsidR="00AF799C" w:rsidRDefault="00AF799C">
      <w:bookmarkStart w:name="_GoBack" w:id="0"/>
      <w:bookmarkEnd w:id="0"/>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BE"/>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232BE"/>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32BE"/>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32BE"/>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1837</ap:Characters>
  <ap:DocSecurity>0</ap:DocSecurity>
  <ap:Lines>15</ap:Lines>
  <ap:Paragraphs>4</ap:Paragraphs>
  <ap:ScaleCrop>false</ap:ScaleCrop>
  <ap:LinksUpToDate>false</ap:LinksUpToDate>
  <ap:CharactersWithSpaces>2148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2014-03-11T12:32:00.0000000Z</dcterms:created>
  <dcterms:modified xsi:type="dcterms:W3CDTF">2014-03-11T12:32:00.0000000Z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0x010100E5A19EA5BB9C514AADDB6EA2631B4CDE</vt:lpwstr>
  </property>
</Properties>
</file>