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W12.13.0420/III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20 december 2013</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B152E6" w:rsidRDefault="003379C5">
              <w:r>
                <w:t>Bij Kabinetsmissive van 26 november 2013, no.2013002425, heeft Uwe Majesteit, op voordracht van de Staatssecretaris van Sociale Zaken en Werkgelegenheid, bij de Afdeling advisering van de Raad van State ter overweging aanhangig gemaakt het voorstel van wet tot wijziging van de Algemene nabestaandenwet en de Wet uitkeringen burger-oorlogsslachtoffers 1940-1945 in verband met een technische aanpassing van de berekening van de nabestaandenuitkering voor alleenstaande ouders, met memorie van toelichting.</w:t>
              </w:r>
            </w:p>
          </w:sdtContent>
        </w:sdt>
        <w:p w:rsidRPr="00831363" w:rsidR="00CE4655" w:rsidP="003C7608" w:rsidRDefault="00CE4655"/>
        <w:sdt>
          <w:sdtPr>
            <w:alias w:val="VrijeTekst1"/>
            <w:tag w:val="VrijeTekst1"/>
            <w:id w:val="-437221631"/>
            <w:lock w:val="sdtLocked"/>
          </w:sdtPr>
          <w:sdtEndPr/>
          <w:sdtContent>
            <w:p w:rsidR="00B137CA" w:rsidP="002B5E33" w:rsidRDefault="003379C5">
              <w:pPr>
                <w:pStyle w:val="Lijstalinea"/>
                <w:ind w:left="0"/>
              </w:pPr>
              <w:r>
                <w:t>Het wetvoorstel herstelt een technische omissie in de Algemene nabestaandenwet (Anw) en de Wet uitkeringen burger-oorlogsslachtoffers 1940-1945 (WUBO). Abusievelijk is in beide wetten bij de wijziging die daarin is aangebracht door de Wet vereenvoudiging regelingen SVB vergeten om bij de bepaling van de hoogte van de bruto-uitkering ook de alleenstaande-ouderkorting te betrekken.</w:t>
              </w:r>
            </w:p>
            <w:p w:rsidR="00B137CA" w:rsidP="002B5E33" w:rsidRDefault="00880E6D">
              <w:pPr>
                <w:pStyle w:val="Lijstalinea"/>
                <w:ind w:left="0"/>
              </w:pPr>
            </w:p>
            <w:p w:rsidR="00B137CA" w:rsidP="002B5E33" w:rsidRDefault="003379C5">
              <w:pPr>
                <w:pStyle w:val="Lijstalinea"/>
                <w:ind w:left="0"/>
              </w:pPr>
              <w:r w:rsidRPr="00B137CA">
                <w:t>De Afdeling advisering van de Raad van State onderschrijft de strekking van het wetsvoorstel, maar maakt opmerkingen over</w:t>
              </w:r>
              <w:r>
                <w:t xml:space="preserve"> de alleenstaande-ouderkorting</w:t>
              </w:r>
              <w:r w:rsidRPr="00B137CA">
                <w:t>. Zij is van oordeel dat in verband daarmee aanpassing van het wetsvoorstel wenselijk is.</w:t>
              </w:r>
            </w:p>
            <w:p w:rsidR="00B137CA" w:rsidP="002B5E33" w:rsidRDefault="00880E6D">
              <w:pPr>
                <w:pStyle w:val="Lijstalinea"/>
                <w:ind w:left="0"/>
              </w:pPr>
            </w:p>
            <w:p w:rsidR="002B5E33" w:rsidP="002B5E33" w:rsidRDefault="003379C5">
              <w:pPr>
                <w:pStyle w:val="Lijstalinea"/>
                <w:ind w:left="0"/>
                <w:rPr>
                  <w:u w:val="single"/>
                </w:rPr>
              </w:pPr>
              <w:r>
                <w:t>1.</w:t>
              </w:r>
              <w:r>
                <w:tab/>
              </w:r>
              <w:r>
                <w:rPr>
                  <w:u w:val="single"/>
                </w:rPr>
                <w:t>Alleenstaande-ouderkorting</w:t>
              </w:r>
            </w:p>
            <w:p w:rsidR="002B5E33" w:rsidP="002B5E33" w:rsidRDefault="00880E6D">
              <w:pPr>
                <w:pStyle w:val="Lijstalinea"/>
                <w:ind w:left="0"/>
                <w:rPr>
                  <w:u w:val="single"/>
                </w:rPr>
              </w:pPr>
            </w:p>
            <w:p w:rsidRPr="000D3D35" w:rsidR="000D3D35" w:rsidP="002B5E33" w:rsidRDefault="003379C5">
              <w:pPr>
                <w:pStyle w:val="Lijstalinea"/>
                <w:ind w:left="0"/>
                <w:rPr>
                  <w:i/>
                </w:rPr>
              </w:pPr>
              <w:r>
                <w:t>a.</w:t>
              </w:r>
              <w:r>
                <w:tab/>
              </w:r>
              <w:r>
                <w:rPr>
                  <w:i/>
                </w:rPr>
                <w:t>Bestanddelen</w:t>
              </w:r>
            </w:p>
            <w:p w:rsidR="002B5E33" w:rsidP="002B5E33" w:rsidRDefault="003379C5">
              <w:pPr>
                <w:pStyle w:val="Lijstalinea"/>
                <w:ind w:left="0"/>
              </w:pPr>
              <w:r>
                <w:t>Met het voorstel wordt in artikel 17, tweede lid, van de Anw en in artikel 15, vierde lid, van de WUBO de alleenstaande-ouderkorting, bedoeld in artikel 8.15 van de Wet inkomstenbelasting 2001 (hierna: Wet IB 2001) toegevoegd.</w:t>
              </w:r>
              <w:r>
                <w:rPr>
                  <w:rStyle w:val="Voetnootmarkering"/>
                </w:rPr>
                <w:footnoteReference w:id="1"/>
              </w:r>
              <w:r>
                <w:t xml:space="preserve"> Blijkens de toelichting moet bij de bepaling van de hoogte van de bruto-uitkering voor alleenstaande ouders ook rekening gehouden worden met de alleenstaande-ouderkorting, voor zover deze niet inkomensafhankelijk is.</w:t>
              </w:r>
              <w:r>
                <w:rPr>
                  <w:rStyle w:val="Voetnootmarkering"/>
                </w:rPr>
                <w:footnoteReference w:id="2"/>
              </w:r>
              <w:r>
                <w:t xml:space="preserve"> De Afdeling wijst erop dat in het derde lid van artikel 8.15 van de Wet IB 2001 niet alleen het inkomensonafhankelijke deel van de alleenstaande-ouderkorting wordt geregeld, maar ook het inkomensafhankelijke deel. Omdat het gehele artikel 8.15 van toepassing wordt verklaard, blijkt uit de tekst van het voorstel niet dat uitsluitend het inkomensonafhankelijke deel moet worden afgetrokken, zoals de toelichting aangeeft.</w:t>
              </w:r>
              <w:r>
                <w:rPr>
                  <w:rStyle w:val="Voetnootmarkering"/>
                </w:rPr>
                <w:footnoteReference w:id="3"/>
              </w:r>
            </w:p>
            <w:p w:rsidR="002B5E33" w:rsidP="002B5E33" w:rsidRDefault="00880E6D">
              <w:pPr>
                <w:pStyle w:val="Lijstalinea"/>
                <w:ind w:left="0"/>
              </w:pPr>
            </w:p>
            <w:p w:rsidR="002B5E33" w:rsidP="002B5E33" w:rsidRDefault="003379C5">
              <w:pPr>
                <w:pStyle w:val="Lijstalinea"/>
                <w:ind w:left="0"/>
              </w:pPr>
              <w:r>
                <w:t>De Afdeling adviseert het voorstel op dit punt in overeenstemming te brengen met de toelichting.</w:t>
              </w:r>
            </w:p>
            <w:p w:rsidR="002B5E33" w:rsidP="002B5E33" w:rsidRDefault="00880E6D">
              <w:pPr>
                <w:pStyle w:val="Lijstalinea"/>
                <w:ind w:left="0"/>
              </w:pPr>
            </w:p>
            <w:p w:rsidR="005C7AB6" w:rsidP="002B5E33" w:rsidRDefault="00880E6D">
              <w:pPr>
                <w:pStyle w:val="Lijstalinea"/>
                <w:ind w:left="0"/>
              </w:pPr>
            </w:p>
            <w:p w:rsidR="005C7AB6" w:rsidP="002B5E33" w:rsidRDefault="00880E6D">
              <w:pPr>
                <w:pStyle w:val="Lijstalinea"/>
                <w:ind w:left="0"/>
              </w:pPr>
            </w:p>
            <w:p w:rsidR="000D3D35" w:rsidP="002B5E33" w:rsidRDefault="003379C5">
              <w:pPr>
                <w:pStyle w:val="Lijstalinea"/>
                <w:ind w:left="0"/>
                <w:rPr>
                  <w:i/>
                </w:rPr>
              </w:pPr>
              <w:r>
                <w:t>b.</w:t>
              </w:r>
              <w:r>
                <w:tab/>
              </w:r>
              <w:r>
                <w:rPr>
                  <w:i/>
                </w:rPr>
                <w:t>Samenloop</w:t>
              </w:r>
            </w:p>
            <w:p w:rsidR="000D3D35" w:rsidP="002B5E33" w:rsidRDefault="003379C5">
              <w:pPr>
                <w:pStyle w:val="Lijstalinea"/>
                <w:ind w:left="0"/>
              </w:pPr>
              <w:r>
                <w:t xml:space="preserve">In de toelichting bij artikel II wordt opgemerkt dat met het wetsvoorstel Hervorming kindregelingen wordt beoogd om artikel 17, tweede lid, van de Anw per 1 januari 2015 te laten vervallen. Om die reden wordt in de WUBO de verwijzing naar de </w:t>
              </w:r>
              <w:r>
                <w:lastRenderedPageBreak/>
                <w:t>alleenstaande-ouderkorting opgenomen.</w:t>
              </w:r>
              <w:r>
                <w:rPr>
                  <w:rStyle w:val="Voetnootmarkering"/>
                </w:rPr>
                <w:footnoteReference w:id="4"/>
              </w:r>
              <w:r>
                <w:t xml:space="preserve"> De Afdeling wijst erop dat in de toelichting bij de wijziging van de Anw niet wordt gewezen op het voornemen om deze regeling op korte termijn weer af te schaffen. Daarnaast is in het wetsvoorstel Hervorming kindregelingen niet voorzien in een aanpassing van de WUBO. Omdat in dat wetsvoorstel artikel 8.15 van de Wet IB 2001 vervalt</w:t>
              </w:r>
              <w:r>
                <w:rPr>
                  <w:rStyle w:val="Voetnootmarkering"/>
                </w:rPr>
                <w:footnoteReference w:id="5"/>
              </w:r>
              <w:r>
                <w:t xml:space="preserve">, zou ofwel in dat voorstel, ofwel in het voorliggende voorstel moeten worden geregeld dat de verwijzing naar artikel 8.15 van de Wet IB 2001 in artikel 15, vierde lid, van de WUBO vervalt op het moment dat het wetsvoorstel Hervorming kindregelingen in werking treedt. </w:t>
              </w:r>
            </w:p>
            <w:p w:rsidR="000D3D35" w:rsidP="002B5E33" w:rsidRDefault="00880E6D">
              <w:pPr>
                <w:pStyle w:val="Lijstalinea"/>
                <w:ind w:left="0"/>
              </w:pPr>
            </w:p>
            <w:p w:rsidR="0031089B" w:rsidP="00B137CA" w:rsidRDefault="003379C5">
              <w:pPr>
                <w:pStyle w:val="Lijstalinea"/>
                <w:ind w:left="0"/>
              </w:pPr>
              <w:r>
                <w:t>De Afdeling adviseert in de toelichting op het bovenstaande in te gaan en zo nodig het voorstel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3379C5">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B152E6" w:rsidRDefault="003379C5">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W12.13.0420</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377CEF" w:rsidP="00D969CB" w:rsidRDefault="003379C5">
              <w:pPr>
                <w:numPr>
                  <w:ilvl w:val="0"/>
                  <w:numId w:val="1"/>
                </w:numPr>
              </w:pPr>
              <w:r>
                <w:t xml:space="preserve">Artikel III formuleren als volgt: </w:t>
              </w:r>
            </w:p>
            <w:p w:rsidR="00E70C71" w:rsidP="00377CEF" w:rsidRDefault="003379C5">
              <w:pPr>
                <w:ind w:left="720"/>
              </w:pPr>
              <w:r>
                <w:t>Deze wet treedt in werking met ingang van de dag na plaatsing in het Staatsblad en werkt terug tot en met 1 juli 2013. De wet werkt evenwel terug tot en met 1 oktober 2013 voor personen die voor 29 maart 2013 recht op een halfwezenuitkering hadden.</w:t>
              </w:r>
            </w:p>
          </w:sdtContent>
        </w:sdt>
        <w:p w:rsidR="00C50D4F" w:rsidP="005841EA" w:rsidRDefault="00880E6D">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984" w:rsidRDefault="00687984" w:rsidP="001410FD">
      <w:r>
        <w:separator/>
      </w:r>
    </w:p>
  </w:endnote>
  <w:endnote w:type="continuationSeparator" w:id="0">
    <w:p w:rsidR="00687984" w:rsidRDefault="0068798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3379C5" w:rsidP="005B3E03">
      <w:r>
        <w:separator/>
      </w:r>
    </w:p>
  </w:footnote>
  <w:footnote w:type="continuationSeparator" w:id="0">
    <w:p w:rsidR="00847094" w:rsidRDefault="003379C5" w:rsidP="005B3E03">
      <w:r>
        <w:continuationSeparator/>
      </w:r>
    </w:p>
  </w:footnote>
  <w:footnote w:id="1">
    <w:p w:rsidR="002B5E33" w:rsidRDefault="003379C5">
      <w:pPr>
        <w:pStyle w:val="Voetnoottekst"/>
      </w:pPr>
      <w:r>
        <w:rPr>
          <w:rStyle w:val="Voetnootmarkering"/>
        </w:rPr>
        <w:footnoteRef/>
      </w:r>
      <w:r>
        <w:t xml:space="preserve"> </w:t>
      </w:r>
      <w:r>
        <w:tab/>
        <w:t>Artikelen I en II.</w:t>
      </w:r>
    </w:p>
  </w:footnote>
  <w:footnote w:id="2">
    <w:p w:rsidR="002B5E33" w:rsidRDefault="003379C5">
      <w:pPr>
        <w:pStyle w:val="Voetnoottekst"/>
      </w:pPr>
      <w:r>
        <w:rPr>
          <w:rStyle w:val="Voetnootmarkering"/>
        </w:rPr>
        <w:footnoteRef/>
      </w:r>
      <w:r>
        <w:t xml:space="preserve"> </w:t>
      </w:r>
      <w:r>
        <w:tab/>
        <w:t>Toelichting, algemeen deel, Aanleiding en probleemschets en artikelsgewijs bij de artikelen I en II.</w:t>
      </w:r>
    </w:p>
  </w:footnote>
  <w:footnote w:id="3">
    <w:p w:rsidR="00157EF7" w:rsidRDefault="003379C5">
      <w:pPr>
        <w:pStyle w:val="Voetnoottekst"/>
      </w:pPr>
      <w:r>
        <w:rPr>
          <w:rStyle w:val="Voetnootmarkering"/>
        </w:rPr>
        <w:footnoteRef/>
      </w:r>
      <w:r>
        <w:t xml:space="preserve"> </w:t>
      </w:r>
      <w:r>
        <w:tab/>
        <w:t>De Afdeling wijst er overigens op dat in de andere minimumregelingen voor alleenstaande ouders ook naar het hele artikel 8:15 van de Wet inkomstenbelasting 2001 wordt verwezen en niet uitsluitend naar het inkomensonafhankelijke deel van de alleenstaande-ouderkorting.</w:t>
      </w:r>
    </w:p>
  </w:footnote>
  <w:footnote w:id="4">
    <w:p w:rsidR="004A3B1D" w:rsidRDefault="003379C5" w:rsidP="004A3B1D">
      <w:pPr>
        <w:pStyle w:val="Voetnoottekst"/>
      </w:pPr>
      <w:r>
        <w:rPr>
          <w:rStyle w:val="Voetnootmarkering"/>
        </w:rPr>
        <w:footnoteRef/>
      </w:r>
      <w:r>
        <w:t xml:space="preserve"> </w:t>
      </w:r>
      <w:r>
        <w:tab/>
        <w:t>Kamerstukken II 2012/13, 33 716, nr. 3.</w:t>
      </w:r>
    </w:p>
  </w:footnote>
  <w:footnote w:id="5">
    <w:p w:rsidR="000D3D35" w:rsidRDefault="003379C5">
      <w:pPr>
        <w:pStyle w:val="Voetnoottekst"/>
      </w:pPr>
      <w:r>
        <w:rPr>
          <w:rStyle w:val="Voetnootmarkering"/>
        </w:rPr>
        <w:footnoteRef/>
      </w:r>
      <w:r>
        <w:t xml:space="preserve"> </w:t>
      </w:r>
      <w:r>
        <w:tab/>
        <w:t>Kamerstukken II 2012/13, 33 716, nr. 3, artikel IX, onder 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80E6D">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80E6D">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63062"/>
    <w:multiLevelType w:val="hybridMultilevel"/>
    <w:tmpl w:val="68B8DF1E"/>
    <w:lvl w:ilvl="0" w:tplc="93F0DD0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379C5"/>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0E6D"/>
    <w:rsid w:val="00883369"/>
    <w:rsid w:val="008C5EDD"/>
    <w:rsid w:val="00907421"/>
    <w:rsid w:val="00977969"/>
    <w:rsid w:val="009E537C"/>
    <w:rsid w:val="009E72D2"/>
    <w:rsid w:val="00A316AD"/>
    <w:rsid w:val="00A31DA9"/>
    <w:rsid w:val="00AC5AD9"/>
    <w:rsid w:val="00B152E6"/>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2B5E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2B5E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593</ap:Words>
  <ap:Characters>3366</ap:Characters>
  <ap:DocSecurity>4</ap:DocSecurity>
  <ap:Lines>28</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2014-01-28T12:21:00.0000000Z</dcterms:created>
  <dcterms:modified xsi:type="dcterms:W3CDTF">2014-01-28T12:21:00.0000000Z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0x0101006D75D92063B181429BFB12698E72445A</vt:lpwstr>
  </property>
</Properties>
</file>