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E7201" w:rsidR="00386755" w:rsidP="00386755" w:rsidRDefault="00386755">
      <w:pPr>
        <w:pStyle w:val="Geenafstand"/>
        <w:rPr>
          <w:rFonts w:ascii="Verdana" w:hAnsi="Verdana"/>
          <w:b/>
          <w:sz w:val="20"/>
          <w:szCs w:val="20"/>
        </w:rPr>
      </w:pPr>
      <w:r w:rsidRPr="002E7201">
        <w:rPr>
          <w:rFonts w:ascii="Verdana" w:hAnsi="Verdana"/>
          <w:b/>
          <w:sz w:val="20"/>
          <w:szCs w:val="20"/>
        </w:rPr>
        <w:t xml:space="preserve">Geannoteerde agenda formele Onderwijs, Jeugd, Cultuur en Sportraad </w:t>
      </w:r>
      <w:r w:rsidR="001E1070">
        <w:rPr>
          <w:rFonts w:ascii="Verdana" w:hAnsi="Verdana"/>
          <w:b/>
          <w:sz w:val="20"/>
          <w:szCs w:val="20"/>
        </w:rPr>
        <w:t xml:space="preserve">25 en 26 november </w:t>
      </w:r>
      <w:r w:rsidRPr="002E7201">
        <w:rPr>
          <w:rFonts w:ascii="Verdana" w:hAnsi="Verdana"/>
          <w:b/>
          <w:sz w:val="20"/>
          <w:szCs w:val="20"/>
        </w:rPr>
        <w:t>2013 te Brussel</w:t>
      </w:r>
      <w:r w:rsidR="001E1070">
        <w:rPr>
          <w:rFonts w:ascii="Verdana" w:hAnsi="Verdana"/>
          <w:b/>
          <w:sz w:val="20"/>
          <w:szCs w:val="20"/>
        </w:rPr>
        <w:t>.</w:t>
      </w:r>
    </w:p>
    <w:p w:rsidRPr="002E7201" w:rsidR="00F20E27" w:rsidP="00386755" w:rsidRDefault="00F20E27">
      <w:pPr>
        <w:pStyle w:val="Geenafstand"/>
        <w:rPr>
          <w:rFonts w:ascii="Verdana" w:hAnsi="Verdana"/>
          <w:b/>
          <w:sz w:val="20"/>
          <w:szCs w:val="20"/>
        </w:rPr>
      </w:pPr>
    </w:p>
    <w:p w:rsidRPr="002E7201" w:rsidR="00F20E27" w:rsidP="00F20E27" w:rsidRDefault="00F20E27">
      <w:pPr>
        <w:rPr>
          <w:sz w:val="20"/>
        </w:rPr>
      </w:pPr>
      <w:r w:rsidRPr="002E7201">
        <w:rPr>
          <w:sz w:val="20"/>
        </w:rPr>
        <w:t xml:space="preserve">Er is op dit moment </w:t>
      </w:r>
      <w:r w:rsidR="0098455F">
        <w:rPr>
          <w:sz w:val="20"/>
        </w:rPr>
        <w:t xml:space="preserve">een voorlopige </w:t>
      </w:r>
      <w:r w:rsidR="00621550">
        <w:rPr>
          <w:sz w:val="20"/>
        </w:rPr>
        <w:t>agenda van de</w:t>
      </w:r>
      <w:r w:rsidR="0006333E">
        <w:rPr>
          <w:sz w:val="20"/>
        </w:rPr>
        <w:t xml:space="preserve"> </w:t>
      </w:r>
      <w:r w:rsidRPr="002E7201">
        <w:rPr>
          <w:sz w:val="20"/>
        </w:rPr>
        <w:t xml:space="preserve">Raad beschikbaar. </w:t>
      </w:r>
      <w:r w:rsidR="00B5723C">
        <w:rPr>
          <w:sz w:val="20"/>
        </w:rPr>
        <w:t>Hierbij vindt u</w:t>
      </w:r>
      <w:r w:rsidR="00621550">
        <w:rPr>
          <w:sz w:val="20"/>
        </w:rPr>
        <w:t xml:space="preserve"> de inzet</w:t>
      </w:r>
      <w:r w:rsidR="0098455F">
        <w:rPr>
          <w:sz w:val="20"/>
        </w:rPr>
        <w:t xml:space="preserve"> van het kabinet op de</w:t>
      </w:r>
      <w:r w:rsidR="00621550">
        <w:rPr>
          <w:sz w:val="20"/>
        </w:rPr>
        <w:t xml:space="preserve"> agendapunte</w:t>
      </w:r>
      <w:r w:rsidR="00B5723C">
        <w:rPr>
          <w:sz w:val="20"/>
        </w:rPr>
        <w:t>n</w:t>
      </w:r>
      <w:r w:rsidR="0098455F">
        <w:rPr>
          <w:sz w:val="20"/>
        </w:rPr>
        <w:t>:</w:t>
      </w:r>
    </w:p>
    <w:p w:rsidR="00386755" w:rsidP="00386755" w:rsidRDefault="00386755">
      <w:pPr>
        <w:outlineLvl w:val="0"/>
        <w:rPr>
          <w:b/>
          <w:i/>
          <w:sz w:val="20"/>
        </w:rPr>
      </w:pPr>
    </w:p>
    <w:p w:rsidRPr="002E7201" w:rsidR="00A053B3" w:rsidP="00386755" w:rsidRDefault="00A053B3">
      <w:pPr>
        <w:outlineLvl w:val="0"/>
        <w:rPr>
          <w:b/>
          <w:i/>
          <w:sz w:val="20"/>
        </w:rPr>
      </w:pPr>
    </w:p>
    <w:p w:rsidR="007E13FB" w:rsidP="001E1070" w:rsidRDefault="00386755">
      <w:pPr>
        <w:outlineLvl w:val="0"/>
        <w:rPr>
          <w:b/>
          <w:i/>
          <w:sz w:val="20"/>
        </w:rPr>
      </w:pPr>
      <w:r w:rsidRPr="002E7201">
        <w:rPr>
          <w:b/>
          <w:i/>
          <w:sz w:val="20"/>
        </w:rPr>
        <w:t>Jeugdraad</w:t>
      </w:r>
      <w:r w:rsidR="006440E2">
        <w:rPr>
          <w:b/>
          <w:i/>
          <w:sz w:val="20"/>
        </w:rPr>
        <w:t xml:space="preserve"> (25 november 15.00 uur)</w:t>
      </w:r>
      <w:r w:rsidR="001E1070">
        <w:rPr>
          <w:b/>
          <w:i/>
          <w:sz w:val="20"/>
        </w:rPr>
        <w:t xml:space="preserve">: </w:t>
      </w:r>
    </w:p>
    <w:p w:rsidRPr="002E7201" w:rsidR="00A053B3" w:rsidP="001E1070" w:rsidRDefault="00A053B3">
      <w:pPr>
        <w:outlineLvl w:val="0"/>
        <w:rPr>
          <w:b/>
          <w:i/>
          <w:sz w:val="20"/>
        </w:rPr>
      </w:pPr>
    </w:p>
    <w:p w:rsidRPr="002E7201" w:rsidR="007E13FB" w:rsidP="007E13FB" w:rsidRDefault="007E13FB">
      <w:pPr>
        <w:rPr>
          <w:b/>
          <w:sz w:val="20"/>
        </w:rPr>
      </w:pPr>
    </w:p>
    <w:p w:rsidRPr="002C083A" w:rsidR="002C083A" w:rsidP="00D30A60" w:rsidRDefault="007E13FB">
      <w:pPr>
        <w:pStyle w:val="Lijstalinea"/>
        <w:numPr>
          <w:ilvl w:val="0"/>
          <w:numId w:val="4"/>
        </w:numPr>
        <w:rPr>
          <w:sz w:val="20"/>
        </w:rPr>
      </w:pPr>
      <w:r w:rsidRPr="002E7201">
        <w:rPr>
          <w:b/>
          <w:sz w:val="20"/>
        </w:rPr>
        <w:t xml:space="preserve">Raadsconclusies </w:t>
      </w:r>
      <w:proofErr w:type="spellStart"/>
      <w:r w:rsidR="001E1070">
        <w:rPr>
          <w:b/>
          <w:sz w:val="20"/>
        </w:rPr>
        <w:t>NEET’s</w:t>
      </w:r>
      <w:proofErr w:type="spellEnd"/>
      <w:r w:rsidR="001E1070">
        <w:rPr>
          <w:b/>
          <w:sz w:val="20"/>
        </w:rPr>
        <w:t xml:space="preserve"> (sociale inclusie van jongeren zonder baan, opleiding of training). </w:t>
      </w:r>
      <w:r w:rsidRPr="002E7201">
        <w:rPr>
          <w:b/>
          <w:sz w:val="20"/>
        </w:rPr>
        <w:t xml:space="preserve"> </w:t>
      </w:r>
    </w:p>
    <w:p w:rsidRPr="00F806DD" w:rsidR="00B94007" w:rsidP="002C083A" w:rsidRDefault="00F806DD">
      <w:pPr>
        <w:pStyle w:val="Lijstalinea"/>
        <w:rPr>
          <w:sz w:val="20"/>
          <w:u w:val="single"/>
        </w:rPr>
      </w:pPr>
      <w:r>
        <w:rPr>
          <w:sz w:val="20"/>
          <w:u w:val="single"/>
        </w:rPr>
        <w:t>Achtergrond</w:t>
      </w:r>
    </w:p>
    <w:p w:rsidRPr="00C00C67" w:rsidR="00524B8D" w:rsidP="00D30A60" w:rsidRDefault="00B94007">
      <w:pPr>
        <w:rPr>
          <w:sz w:val="20"/>
        </w:rPr>
      </w:pPr>
      <w:r w:rsidRPr="002E7201">
        <w:rPr>
          <w:sz w:val="20"/>
        </w:rPr>
        <w:tab/>
      </w:r>
      <w:r w:rsidRPr="00C00C67" w:rsidR="00524B8D">
        <w:rPr>
          <w:sz w:val="20"/>
        </w:rPr>
        <w:t xml:space="preserve">Het </w:t>
      </w:r>
      <w:r w:rsidRPr="00C00C67" w:rsidR="001E1070">
        <w:rPr>
          <w:sz w:val="20"/>
        </w:rPr>
        <w:t xml:space="preserve">Litouwse </w:t>
      </w:r>
      <w:r w:rsidRPr="00C00C67" w:rsidR="00524B8D">
        <w:rPr>
          <w:sz w:val="20"/>
        </w:rPr>
        <w:t xml:space="preserve">voorzitterschap heeft raadsconclusies geformuleerd om de </w:t>
      </w:r>
      <w:r w:rsidRPr="00C00C67" w:rsidR="00524B8D">
        <w:rPr>
          <w:sz w:val="20"/>
        </w:rPr>
        <w:tab/>
        <w:t>verbetering van de positie van jongeren in Europa</w:t>
      </w:r>
      <w:r w:rsidRPr="00C00C67" w:rsidR="001E1070">
        <w:rPr>
          <w:sz w:val="20"/>
        </w:rPr>
        <w:t xml:space="preserve"> te bevorderen</w:t>
      </w:r>
      <w:r w:rsidRPr="00C00C67" w:rsidR="00524B8D">
        <w:rPr>
          <w:sz w:val="20"/>
        </w:rPr>
        <w:t xml:space="preserve">. De huidige </w:t>
      </w:r>
      <w:r w:rsidRPr="00C00C67" w:rsidR="001E1070">
        <w:rPr>
          <w:sz w:val="20"/>
        </w:rPr>
        <w:tab/>
      </w:r>
      <w:r w:rsidRPr="00C00C67" w:rsidR="00524B8D">
        <w:rPr>
          <w:sz w:val="20"/>
        </w:rPr>
        <w:t>generatie jongeren</w:t>
      </w:r>
      <w:r w:rsidRPr="00C00C67" w:rsidR="001E1070">
        <w:rPr>
          <w:sz w:val="20"/>
        </w:rPr>
        <w:t xml:space="preserve"> </w:t>
      </w:r>
      <w:r w:rsidRPr="00C00C67" w:rsidR="00524B8D">
        <w:rPr>
          <w:sz w:val="20"/>
        </w:rPr>
        <w:t xml:space="preserve">in Europa wordt geconfronteerd met ongekende uitdagingen </w:t>
      </w:r>
      <w:r w:rsidRPr="00C00C67" w:rsidR="001E1070">
        <w:rPr>
          <w:sz w:val="20"/>
        </w:rPr>
        <w:tab/>
      </w:r>
      <w:r w:rsidRPr="00C00C67" w:rsidR="00524B8D">
        <w:rPr>
          <w:sz w:val="20"/>
        </w:rPr>
        <w:t xml:space="preserve">op het gebied van jeugdwerkloosheid en het risico op armoede. Voor het </w:t>
      </w:r>
      <w:r w:rsidRPr="00C00C67" w:rsidR="001E1070">
        <w:rPr>
          <w:sz w:val="20"/>
        </w:rPr>
        <w:tab/>
      </w:r>
      <w:r w:rsidRPr="00C00C67" w:rsidR="00524B8D">
        <w:rPr>
          <w:sz w:val="20"/>
        </w:rPr>
        <w:t xml:space="preserve">jeugdbeleid en het jongerenwerk is een rol weggelegd om deze uitdagingen aan </w:t>
      </w:r>
      <w:r w:rsidRPr="00C00C67" w:rsidR="001E1070">
        <w:rPr>
          <w:sz w:val="20"/>
        </w:rPr>
        <w:tab/>
      </w:r>
      <w:r w:rsidRPr="00C00C67" w:rsidR="00524B8D">
        <w:rPr>
          <w:sz w:val="20"/>
        </w:rPr>
        <w:t>t</w:t>
      </w:r>
      <w:r w:rsidR="00C00C67">
        <w:rPr>
          <w:sz w:val="20"/>
        </w:rPr>
        <w:t xml:space="preserve">e gaan. Activiteiten </w:t>
      </w:r>
      <w:r w:rsidRPr="00C00C67" w:rsidR="00524B8D">
        <w:rPr>
          <w:sz w:val="20"/>
        </w:rPr>
        <w:t xml:space="preserve">in het jongerenwerk vullen maatregelen op het gebied van </w:t>
      </w:r>
      <w:r w:rsidRPr="00C00C67" w:rsidR="001E1070">
        <w:rPr>
          <w:sz w:val="20"/>
        </w:rPr>
        <w:tab/>
      </w:r>
      <w:r w:rsidRPr="00C00C67" w:rsidR="00524B8D">
        <w:rPr>
          <w:sz w:val="20"/>
        </w:rPr>
        <w:t xml:space="preserve">onderwijs en opleiding, werkgelegenheid en sociale inclusie aan en vergroten </w:t>
      </w:r>
      <w:r w:rsidRPr="00C00C67" w:rsidR="001E1070">
        <w:rPr>
          <w:sz w:val="20"/>
        </w:rPr>
        <w:tab/>
      </w:r>
      <w:r w:rsidRPr="00C00C67" w:rsidR="00524B8D">
        <w:rPr>
          <w:sz w:val="20"/>
        </w:rPr>
        <w:t>het effect van het beleid op deze gebieden op het leven van jongeren.</w:t>
      </w:r>
    </w:p>
    <w:p w:rsidR="00C00C67" w:rsidP="00D30A60" w:rsidRDefault="00C00C67">
      <w:pPr>
        <w:rPr>
          <w:i/>
          <w:sz w:val="20"/>
        </w:rPr>
      </w:pPr>
    </w:p>
    <w:p w:rsidRPr="00D4407F" w:rsidR="00C00C67" w:rsidP="00D30A60" w:rsidRDefault="00C00C67">
      <w:pPr>
        <w:rPr>
          <w:i/>
          <w:sz w:val="20"/>
        </w:rPr>
      </w:pPr>
      <w:r>
        <w:rPr>
          <w:i/>
          <w:sz w:val="20"/>
        </w:rPr>
        <w:tab/>
      </w:r>
      <w:r w:rsidRPr="00C00C67">
        <w:rPr>
          <w:sz w:val="20"/>
        </w:rPr>
        <w:t>Met name voor jongeren die geen baan, opleiding of training hebben (</w:t>
      </w:r>
      <w:proofErr w:type="spellStart"/>
      <w:r w:rsidRPr="00C00C67">
        <w:rPr>
          <w:sz w:val="20"/>
        </w:rPr>
        <w:t>Not</w:t>
      </w:r>
      <w:proofErr w:type="spellEnd"/>
      <w:r w:rsidRPr="00C00C67">
        <w:rPr>
          <w:sz w:val="20"/>
        </w:rPr>
        <w:t xml:space="preserve"> in </w:t>
      </w:r>
      <w:r>
        <w:rPr>
          <w:sz w:val="20"/>
        </w:rPr>
        <w:tab/>
      </w:r>
      <w:proofErr w:type="spellStart"/>
      <w:r w:rsidRPr="00C00C67">
        <w:rPr>
          <w:sz w:val="20"/>
        </w:rPr>
        <w:t>Employment</w:t>
      </w:r>
      <w:proofErr w:type="spellEnd"/>
      <w:r w:rsidRPr="00C00C67">
        <w:rPr>
          <w:sz w:val="20"/>
        </w:rPr>
        <w:t xml:space="preserve">, </w:t>
      </w:r>
      <w:proofErr w:type="spellStart"/>
      <w:r w:rsidRPr="00C00C67">
        <w:rPr>
          <w:sz w:val="20"/>
        </w:rPr>
        <w:t>Education</w:t>
      </w:r>
      <w:proofErr w:type="spellEnd"/>
      <w:r w:rsidRPr="00C00C67">
        <w:rPr>
          <w:sz w:val="20"/>
        </w:rPr>
        <w:t xml:space="preserve"> </w:t>
      </w:r>
      <w:proofErr w:type="spellStart"/>
      <w:r w:rsidRPr="00C00C67">
        <w:rPr>
          <w:sz w:val="20"/>
        </w:rPr>
        <w:t>or</w:t>
      </w:r>
      <w:proofErr w:type="spellEnd"/>
      <w:r w:rsidRPr="00C00C67">
        <w:rPr>
          <w:sz w:val="20"/>
        </w:rPr>
        <w:t xml:space="preserve"> Training – </w:t>
      </w:r>
      <w:proofErr w:type="spellStart"/>
      <w:r w:rsidRPr="00C00C67">
        <w:rPr>
          <w:sz w:val="20"/>
        </w:rPr>
        <w:t>NEET’s</w:t>
      </w:r>
      <w:proofErr w:type="spellEnd"/>
      <w:r w:rsidRPr="00C00C67">
        <w:rPr>
          <w:sz w:val="20"/>
        </w:rPr>
        <w:t xml:space="preserve">) is het van belang dat zij niet </w:t>
      </w:r>
      <w:r>
        <w:rPr>
          <w:sz w:val="20"/>
        </w:rPr>
        <w:tab/>
      </w:r>
      <w:r w:rsidRPr="00C00C67">
        <w:rPr>
          <w:sz w:val="20"/>
        </w:rPr>
        <w:t xml:space="preserve">uitgesloten worden van de arbeidsmarkt. In de raadsconclusies worden de </w:t>
      </w:r>
      <w:r>
        <w:rPr>
          <w:sz w:val="20"/>
        </w:rPr>
        <w:tab/>
      </w:r>
      <w:r w:rsidRPr="00C00C67">
        <w:rPr>
          <w:sz w:val="20"/>
        </w:rPr>
        <w:t xml:space="preserve">lidstaten en de commissie opgeroepen om programma’s en strategieën te </w:t>
      </w:r>
      <w:r>
        <w:rPr>
          <w:sz w:val="20"/>
        </w:rPr>
        <w:tab/>
      </w:r>
      <w:r w:rsidRPr="00C00C67">
        <w:rPr>
          <w:sz w:val="20"/>
        </w:rPr>
        <w:t>ontwikkelen gericht op de sociale inclusie van deze jongeren.</w:t>
      </w:r>
    </w:p>
    <w:p w:rsidR="00524B8D" w:rsidP="00D30A60" w:rsidRDefault="00524B8D">
      <w:pPr>
        <w:rPr>
          <w:sz w:val="20"/>
        </w:rPr>
      </w:pPr>
      <w:r>
        <w:rPr>
          <w:sz w:val="20"/>
        </w:rPr>
        <w:tab/>
      </w:r>
    </w:p>
    <w:p w:rsidRPr="00C00C67" w:rsidR="00C00C67" w:rsidP="00C00C67" w:rsidRDefault="00524B8D">
      <w:pPr>
        <w:rPr>
          <w:sz w:val="20"/>
          <w:u w:val="single"/>
        </w:rPr>
      </w:pPr>
      <w:r>
        <w:rPr>
          <w:sz w:val="20"/>
        </w:rPr>
        <w:tab/>
      </w:r>
      <w:r w:rsidR="00C00C67">
        <w:rPr>
          <w:sz w:val="20"/>
          <w:u w:val="single"/>
        </w:rPr>
        <w:t>Inzet Nederland</w:t>
      </w:r>
    </w:p>
    <w:p w:rsidR="00C00C67" w:rsidP="00C00C67" w:rsidRDefault="00C00C67">
      <w:pPr>
        <w:ind w:left="705"/>
        <w:rPr>
          <w:sz w:val="20"/>
        </w:rPr>
      </w:pPr>
      <w:r w:rsidRPr="00C00C67">
        <w:rPr>
          <w:sz w:val="20"/>
        </w:rPr>
        <w:t xml:space="preserve">Nederland heeft bij het opstellen van deze conclusies aandacht gevraagd voor de belangrijke rol die weggelegd is voor jeugd- en jongerenwerk op het lokale niveau en de noodzaak om te komen tot een individuele benadering, gericht op het leveren van maatwerk met inschakeling van alle betrokken sectoren. Daarnaast vindt Nederland het van belang dat er goed wordt afgestemd met de aanpak van jeugdwerkloosheid zoals die in verschillende sectoren en niveaus wordt ontwikkeld, teneinde overlap te voorkomen. </w:t>
      </w:r>
    </w:p>
    <w:p w:rsidR="00C00C67" w:rsidP="00C00C67" w:rsidRDefault="00C00C67">
      <w:pPr>
        <w:rPr>
          <w:sz w:val="20"/>
        </w:rPr>
      </w:pPr>
      <w:r>
        <w:rPr>
          <w:sz w:val="20"/>
        </w:rPr>
        <w:tab/>
      </w:r>
      <w:r w:rsidRPr="002E7201">
        <w:rPr>
          <w:sz w:val="20"/>
        </w:rPr>
        <w:t xml:space="preserve">Nederland kan instemmen met deze raadsconclusies. </w:t>
      </w:r>
    </w:p>
    <w:p w:rsidR="00F806DD" w:rsidP="00C00C67" w:rsidRDefault="00F806DD">
      <w:pPr>
        <w:rPr>
          <w:sz w:val="20"/>
        </w:rPr>
      </w:pPr>
    </w:p>
    <w:p w:rsidRPr="00C00C67" w:rsidR="00C00C67" w:rsidP="00C00C67" w:rsidRDefault="00C00C67">
      <w:pPr>
        <w:ind w:left="705"/>
        <w:rPr>
          <w:sz w:val="20"/>
        </w:rPr>
      </w:pPr>
    </w:p>
    <w:p w:rsidRPr="006440E2" w:rsidR="006440E2" w:rsidP="001E1070" w:rsidRDefault="006440E2">
      <w:pPr>
        <w:pStyle w:val="Lijstalinea"/>
        <w:numPr>
          <w:ilvl w:val="0"/>
          <w:numId w:val="4"/>
        </w:numPr>
        <w:outlineLvl w:val="0"/>
        <w:rPr>
          <w:sz w:val="20"/>
        </w:rPr>
      </w:pPr>
      <w:r>
        <w:rPr>
          <w:b/>
          <w:sz w:val="20"/>
        </w:rPr>
        <w:t>Beleidsdebat</w:t>
      </w:r>
      <w:r w:rsidRPr="002E7201" w:rsidR="00386755">
        <w:rPr>
          <w:b/>
          <w:sz w:val="20"/>
        </w:rPr>
        <w:t xml:space="preserve"> </w:t>
      </w:r>
      <w:r>
        <w:rPr>
          <w:b/>
          <w:sz w:val="20"/>
        </w:rPr>
        <w:t>EU Werkplan voor Jeugd</w:t>
      </w:r>
      <w:r w:rsidR="002C083A">
        <w:rPr>
          <w:b/>
          <w:sz w:val="20"/>
        </w:rPr>
        <w:t>.</w:t>
      </w:r>
      <w:r>
        <w:rPr>
          <w:b/>
          <w:sz w:val="20"/>
        </w:rPr>
        <w:t xml:space="preserve"> </w:t>
      </w:r>
    </w:p>
    <w:p w:rsidRPr="00F806DD" w:rsidR="00386755" w:rsidP="00386755" w:rsidRDefault="00F806DD">
      <w:pPr>
        <w:pStyle w:val="Lijstalinea"/>
        <w:outlineLvl w:val="0"/>
        <w:rPr>
          <w:sz w:val="20"/>
          <w:u w:val="single"/>
          <w:lang w:val="nl-BE"/>
        </w:rPr>
      </w:pPr>
      <w:r w:rsidRPr="00F806DD">
        <w:rPr>
          <w:sz w:val="20"/>
          <w:u w:val="single"/>
          <w:lang w:val="nl-BE"/>
        </w:rPr>
        <w:t>Achtergrond</w:t>
      </w:r>
    </w:p>
    <w:p w:rsidRPr="002C083A" w:rsidR="002C083A" w:rsidP="002C083A" w:rsidRDefault="002C083A">
      <w:pPr>
        <w:pStyle w:val="Lijstalinea"/>
        <w:outlineLvl w:val="0"/>
        <w:rPr>
          <w:sz w:val="20"/>
          <w:lang w:val="nl-BE"/>
        </w:rPr>
      </w:pPr>
      <w:r w:rsidRPr="002C083A">
        <w:rPr>
          <w:sz w:val="20"/>
          <w:lang w:val="nl-BE"/>
        </w:rPr>
        <w:t xml:space="preserve">Nederland is voorstander van het voorgestelde EU Werkplan voor Jeugd binnen het kader van de eerder vastgestelde EU Jeugdstrategie 2010-2018. Het opstellen  van een werkplan, dat zich voor een kortere periode (3 jaar) richt op een beperkt aantal prioriteiten, biedt de mogelijkheid aan lidstaten en Commissie om flexibeler in te spelen op actuele ontwikkelingen en politieke prioriteiten. </w:t>
      </w:r>
    </w:p>
    <w:p w:rsidR="002C083A" w:rsidP="002C083A" w:rsidRDefault="002C083A">
      <w:pPr>
        <w:pStyle w:val="Lijstalinea"/>
        <w:outlineLvl w:val="0"/>
        <w:rPr>
          <w:sz w:val="20"/>
          <w:lang w:val="nl-BE"/>
        </w:rPr>
      </w:pPr>
      <w:r w:rsidRPr="002C083A">
        <w:rPr>
          <w:sz w:val="20"/>
          <w:lang w:val="nl-BE"/>
        </w:rPr>
        <w:t xml:space="preserve">De inzet van Nederland bij het ontwikkelen van een dergelijk werkplan zal zich richten op het optimaal inzetten van de eigen kracht van jongeren, met name op het lokale niveau. Daarbij wil Nederland dat ruimte wordt geboden aan de actieve participatie van jongeren zelf aan de samenleving en aan hun ontwikkeling tot volwaardige burgers. Het  jeugdbeleid van de lidstaten en van de Commissie moet het mogelijk maken dat jongeren een positieve bijdrage kunnen leveren aan het bieden van oplossingen voor de uitdagingen waar zij mee geconfronteerd worden in hun dagelijkse leven, in plaats van een louter </w:t>
      </w:r>
      <w:proofErr w:type="spellStart"/>
      <w:r w:rsidRPr="002C083A">
        <w:rPr>
          <w:sz w:val="20"/>
          <w:lang w:val="nl-BE"/>
        </w:rPr>
        <w:t>probleemgeoriënteerd</w:t>
      </w:r>
      <w:proofErr w:type="spellEnd"/>
      <w:r w:rsidRPr="002C083A">
        <w:rPr>
          <w:sz w:val="20"/>
          <w:lang w:val="nl-BE"/>
        </w:rPr>
        <w:t xml:space="preserve"> jeugdbeleid.     </w:t>
      </w:r>
    </w:p>
    <w:p w:rsidR="00A053B3" w:rsidP="002C083A" w:rsidRDefault="00A053B3">
      <w:pPr>
        <w:pStyle w:val="Lijstalinea"/>
        <w:outlineLvl w:val="0"/>
        <w:rPr>
          <w:sz w:val="20"/>
          <w:lang w:val="nl-BE"/>
        </w:rPr>
      </w:pPr>
    </w:p>
    <w:p w:rsidR="00A053B3" w:rsidP="002C083A" w:rsidRDefault="00A053B3">
      <w:pPr>
        <w:pStyle w:val="Lijstalinea"/>
        <w:outlineLvl w:val="0"/>
        <w:rPr>
          <w:sz w:val="20"/>
          <w:lang w:val="nl-BE"/>
        </w:rPr>
      </w:pPr>
    </w:p>
    <w:p w:rsidR="00A053B3" w:rsidP="002C083A" w:rsidRDefault="00A053B3">
      <w:pPr>
        <w:pStyle w:val="Lijstalinea"/>
        <w:outlineLvl w:val="0"/>
        <w:rPr>
          <w:sz w:val="20"/>
          <w:lang w:val="nl-BE"/>
        </w:rPr>
      </w:pPr>
    </w:p>
    <w:p w:rsidRPr="002C083A" w:rsidR="00A053B3" w:rsidP="002C083A" w:rsidRDefault="00A053B3">
      <w:pPr>
        <w:pStyle w:val="Lijstalinea"/>
        <w:outlineLvl w:val="0"/>
        <w:rPr>
          <w:sz w:val="20"/>
          <w:lang w:val="nl-BE"/>
        </w:rPr>
      </w:pPr>
    </w:p>
    <w:p w:rsidRPr="006440E2" w:rsidR="006440E2" w:rsidP="00386755" w:rsidRDefault="006440E2">
      <w:pPr>
        <w:pStyle w:val="Lijstalinea"/>
        <w:outlineLvl w:val="0"/>
        <w:rPr>
          <w:sz w:val="20"/>
          <w:lang w:val="nl-BE"/>
        </w:rPr>
      </w:pPr>
    </w:p>
    <w:p w:rsidR="00386755" w:rsidP="00386755" w:rsidRDefault="00386755">
      <w:pPr>
        <w:rPr>
          <w:b/>
          <w:i/>
          <w:sz w:val="20"/>
          <w:lang w:val="nl-BE"/>
        </w:rPr>
      </w:pPr>
      <w:r w:rsidRPr="002E7201">
        <w:rPr>
          <w:b/>
          <w:i/>
          <w:sz w:val="20"/>
          <w:lang w:val="nl-BE"/>
        </w:rPr>
        <w:t>Sportraad</w:t>
      </w:r>
      <w:r w:rsidR="006440E2">
        <w:rPr>
          <w:b/>
          <w:i/>
          <w:sz w:val="20"/>
          <w:lang w:val="nl-BE"/>
        </w:rPr>
        <w:t xml:space="preserve"> (26 november 15.00 uur) </w:t>
      </w:r>
      <w:r w:rsidR="006178D0">
        <w:rPr>
          <w:b/>
          <w:i/>
          <w:sz w:val="20"/>
          <w:lang w:val="nl-BE"/>
        </w:rPr>
        <w:t>:</w:t>
      </w:r>
    </w:p>
    <w:p w:rsidRPr="006178D0" w:rsidR="006440E2" w:rsidP="006440E2" w:rsidRDefault="006440E2">
      <w:pPr>
        <w:rPr>
          <w:b/>
          <w:sz w:val="20"/>
        </w:rPr>
      </w:pPr>
    </w:p>
    <w:p w:rsidRPr="006178D0" w:rsidR="006440E2" w:rsidP="006440E2" w:rsidRDefault="006440E2">
      <w:pPr>
        <w:pStyle w:val="Lijstalinea"/>
        <w:numPr>
          <w:ilvl w:val="0"/>
          <w:numId w:val="7"/>
        </w:numPr>
        <w:rPr>
          <w:sz w:val="20"/>
          <w:lang w:val="en-US"/>
        </w:rPr>
      </w:pPr>
      <w:proofErr w:type="spellStart"/>
      <w:r w:rsidRPr="006178D0">
        <w:rPr>
          <w:b/>
          <w:bCs/>
          <w:sz w:val="20"/>
          <w:lang w:val="en-US"/>
        </w:rPr>
        <w:t>Raadsaanbevelingen</w:t>
      </w:r>
      <w:proofErr w:type="spellEnd"/>
      <w:r w:rsidRPr="006178D0">
        <w:rPr>
          <w:b/>
          <w:bCs/>
          <w:sz w:val="20"/>
          <w:lang w:val="en-US"/>
        </w:rPr>
        <w:t xml:space="preserve"> health enhancing physical activity (HEPA)</w:t>
      </w:r>
    </w:p>
    <w:p w:rsidRPr="00A76BB3" w:rsidR="00A76BB3" w:rsidP="006440E2" w:rsidRDefault="006440E2">
      <w:pPr>
        <w:rPr>
          <w:sz w:val="20"/>
          <w:u w:val="single"/>
        </w:rPr>
      </w:pPr>
      <w:r>
        <w:rPr>
          <w:sz w:val="20"/>
          <w:lang w:val="en-US"/>
        </w:rPr>
        <w:tab/>
      </w:r>
      <w:r w:rsidRPr="00A76BB3" w:rsidR="00A76BB3">
        <w:rPr>
          <w:sz w:val="20"/>
          <w:u w:val="single"/>
        </w:rPr>
        <w:t>Achtergrond</w:t>
      </w:r>
    </w:p>
    <w:p w:rsidRPr="00A76BB3" w:rsidR="006440E2" w:rsidP="006440E2" w:rsidRDefault="006440E2">
      <w:pPr>
        <w:rPr>
          <w:sz w:val="20"/>
        </w:rPr>
      </w:pPr>
      <w:r w:rsidRPr="000F3502">
        <w:rPr>
          <w:sz w:val="20"/>
        </w:rPr>
        <w:tab/>
      </w:r>
      <w:r w:rsidR="00716714">
        <w:rPr>
          <w:sz w:val="20"/>
        </w:rPr>
        <w:t>D</w:t>
      </w:r>
      <w:r w:rsidR="00345F89">
        <w:rPr>
          <w:sz w:val="20"/>
        </w:rPr>
        <w:t xml:space="preserve">e Raadsaanbeveling </w:t>
      </w:r>
      <w:r w:rsidR="00716714">
        <w:rPr>
          <w:sz w:val="20"/>
        </w:rPr>
        <w:t xml:space="preserve">ziet op </w:t>
      </w:r>
      <w:r w:rsidRPr="00A76BB3" w:rsidR="00A76BB3">
        <w:rPr>
          <w:rFonts w:cs="Arial"/>
          <w:sz w:val="20"/>
        </w:rPr>
        <w:t xml:space="preserve">het uitwisselen van </w:t>
      </w:r>
      <w:r w:rsidR="00150C86">
        <w:rPr>
          <w:rFonts w:cs="Arial"/>
          <w:sz w:val="20"/>
        </w:rPr>
        <w:t xml:space="preserve">best </w:t>
      </w:r>
      <w:proofErr w:type="spellStart"/>
      <w:r w:rsidR="00150C86">
        <w:rPr>
          <w:rFonts w:cs="Arial"/>
          <w:sz w:val="20"/>
        </w:rPr>
        <w:t>practices</w:t>
      </w:r>
      <w:proofErr w:type="spellEnd"/>
      <w:r w:rsidR="00150C86">
        <w:rPr>
          <w:rFonts w:cs="Arial"/>
          <w:sz w:val="20"/>
        </w:rPr>
        <w:t xml:space="preserve"> </w:t>
      </w:r>
      <w:r w:rsidRPr="00A76BB3" w:rsidR="00A76BB3">
        <w:rPr>
          <w:rFonts w:cs="Arial"/>
          <w:sz w:val="20"/>
        </w:rPr>
        <w:t xml:space="preserve">en </w:t>
      </w:r>
      <w:r w:rsidR="00716714">
        <w:rPr>
          <w:rFonts w:cs="Arial"/>
          <w:sz w:val="20"/>
        </w:rPr>
        <w:t>het helpen van</w:t>
      </w:r>
      <w:r w:rsidR="00150C86">
        <w:rPr>
          <w:rFonts w:cs="Arial"/>
          <w:sz w:val="20"/>
        </w:rPr>
        <w:t xml:space="preserve"> </w:t>
      </w:r>
      <w:r w:rsidR="00391975">
        <w:rPr>
          <w:rFonts w:cs="Arial"/>
          <w:sz w:val="20"/>
        </w:rPr>
        <w:tab/>
      </w:r>
      <w:r w:rsidRPr="00A76BB3" w:rsidR="00A76BB3">
        <w:rPr>
          <w:rFonts w:cs="Arial"/>
          <w:sz w:val="20"/>
        </w:rPr>
        <w:t>lidstaten</w:t>
      </w:r>
      <w:r w:rsidR="00345F89">
        <w:rPr>
          <w:rFonts w:cs="Arial"/>
          <w:sz w:val="20"/>
        </w:rPr>
        <w:t xml:space="preserve"> </w:t>
      </w:r>
      <w:r w:rsidRPr="00A76BB3" w:rsidR="00A76BB3">
        <w:rPr>
          <w:rFonts w:cs="Arial"/>
          <w:sz w:val="20"/>
        </w:rPr>
        <w:t>in hun interne coördinatie</w:t>
      </w:r>
      <w:r w:rsidR="00A76BB3">
        <w:rPr>
          <w:rFonts w:cs="Arial"/>
          <w:sz w:val="20"/>
        </w:rPr>
        <w:t xml:space="preserve"> rond dit thema</w:t>
      </w:r>
      <w:r w:rsidRPr="00A76BB3" w:rsidR="00A76BB3">
        <w:rPr>
          <w:rFonts w:cs="Arial"/>
          <w:sz w:val="20"/>
        </w:rPr>
        <w:t xml:space="preserve">. Dit </w:t>
      </w:r>
      <w:r w:rsidR="00716714">
        <w:rPr>
          <w:rFonts w:cs="Arial"/>
          <w:sz w:val="20"/>
        </w:rPr>
        <w:t>kan</w:t>
      </w:r>
      <w:r w:rsidRPr="00A76BB3" w:rsidR="00A76BB3">
        <w:rPr>
          <w:rFonts w:cs="Arial"/>
          <w:sz w:val="20"/>
        </w:rPr>
        <w:t xml:space="preserve"> </w:t>
      </w:r>
      <w:r w:rsidR="00345F89">
        <w:rPr>
          <w:rFonts w:cs="Arial"/>
          <w:sz w:val="20"/>
        </w:rPr>
        <w:t xml:space="preserve">uiteindelijk </w:t>
      </w:r>
      <w:r w:rsidRPr="00A76BB3" w:rsidR="00A76BB3">
        <w:rPr>
          <w:rFonts w:cs="Arial"/>
          <w:sz w:val="20"/>
        </w:rPr>
        <w:t xml:space="preserve">van </w:t>
      </w:r>
      <w:r w:rsidR="00391975">
        <w:rPr>
          <w:rFonts w:cs="Arial"/>
          <w:sz w:val="20"/>
        </w:rPr>
        <w:tab/>
      </w:r>
      <w:r w:rsidRPr="00A76BB3" w:rsidR="00A76BB3">
        <w:rPr>
          <w:rFonts w:cs="Arial"/>
          <w:sz w:val="20"/>
        </w:rPr>
        <w:t>meerwa</w:t>
      </w:r>
      <w:r w:rsidR="00A76BB3">
        <w:rPr>
          <w:rFonts w:cs="Arial"/>
          <w:sz w:val="20"/>
        </w:rPr>
        <w:t xml:space="preserve">arde </w:t>
      </w:r>
      <w:r w:rsidR="00345F89">
        <w:rPr>
          <w:rFonts w:cs="Arial"/>
          <w:sz w:val="20"/>
        </w:rPr>
        <w:t xml:space="preserve">zijn </w:t>
      </w:r>
      <w:r w:rsidR="00A76BB3">
        <w:rPr>
          <w:rFonts w:cs="Arial"/>
          <w:sz w:val="20"/>
        </w:rPr>
        <w:t xml:space="preserve">voor het gezondheidsbeleid </w:t>
      </w:r>
      <w:r w:rsidRPr="00A76BB3" w:rsidR="00A76BB3">
        <w:rPr>
          <w:rFonts w:cs="Arial"/>
          <w:sz w:val="20"/>
        </w:rPr>
        <w:t>in alle lidstaten.</w:t>
      </w:r>
      <w:r w:rsidRPr="00A76BB3" w:rsidR="00A76BB3">
        <w:rPr>
          <w:rFonts w:ascii="Arial" w:hAnsi="Arial" w:cs="Arial"/>
          <w:szCs w:val="18"/>
        </w:rPr>
        <w:t xml:space="preserve"> </w:t>
      </w:r>
      <w:r w:rsidR="00A76BB3">
        <w:rPr>
          <w:rFonts w:ascii="Arial" w:hAnsi="Arial" w:cs="Arial"/>
          <w:szCs w:val="18"/>
        </w:rPr>
        <w:t>V</w:t>
      </w:r>
      <w:r w:rsidRPr="00A76BB3" w:rsidR="00A76BB3">
        <w:rPr>
          <w:rFonts w:cs="Arial"/>
          <w:sz w:val="20"/>
        </w:rPr>
        <w:t xml:space="preserve">rijwel alle lidstaten </w:t>
      </w:r>
      <w:r w:rsidR="00391975">
        <w:rPr>
          <w:rFonts w:cs="Arial"/>
          <w:sz w:val="20"/>
        </w:rPr>
        <w:tab/>
      </w:r>
      <w:r w:rsidRPr="00A76BB3" w:rsidR="00A76BB3">
        <w:rPr>
          <w:rFonts w:cs="Arial"/>
          <w:sz w:val="20"/>
        </w:rPr>
        <w:t>waren overwegend positief over het voorstel. Het VK k</w:t>
      </w:r>
      <w:r w:rsidR="00150C86">
        <w:rPr>
          <w:rFonts w:cs="Arial"/>
          <w:sz w:val="20"/>
        </w:rPr>
        <w:t>o</w:t>
      </w:r>
      <w:r w:rsidRPr="00A76BB3" w:rsidR="00A76BB3">
        <w:rPr>
          <w:rFonts w:cs="Arial"/>
          <w:sz w:val="20"/>
        </w:rPr>
        <w:t xml:space="preserve">n nog geen </w:t>
      </w:r>
      <w:r w:rsidR="00150C86">
        <w:rPr>
          <w:rFonts w:cs="Arial"/>
          <w:sz w:val="20"/>
        </w:rPr>
        <w:t>oordeel geven</w:t>
      </w:r>
      <w:r w:rsidR="00A76BB3">
        <w:rPr>
          <w:rFonts w:cs="Arial"/>
          <w:sz w:val="20"/>
        </w:rPr>
        <w:tab/>
      </w:r>
      <w:r w:rsidRPr="00A76BB3" w:rsidR="00A76BB3">
        <w:rPr>
          <w:rFonts w:cs="Arial"/>
          <w:sz w:val="20"/>
        </w:rPr>
        <w:t xml:space="preserve">maar heeft wel </w:t>
      </w:r>
      <w:r w:rsidR="00150C86">
        <w:rPr>
          <w:rFonts w:cs="Arial"/>
          <w:sz w:val="20"/>
        </w:rPr>
        <w:t xml:space="preserve">aangegeven </w:t>
      </w:r>
      <w:r w:rsidRPr="00A76BB3" w:rsidR="00A76BB3">
        <w:rPr>
          <w:rFonts w:cs="Arial"/>
          <w:sz w:val="20"/>
        </w:rPr>
        <w:t xml:space="preserve">bedenkingen </w:t>
      </w:r>
      <w:r w:rsidR="00150C86">
        <w:rPr>
          <w:rFonts w:cs="Arial"/>
          <w:sz w:val="20"/>
        </w:rPr>
        <w:t xml:space="preserve">te hebben </w:t>
      </w:r>
      <w:r w:rsidRPr="00A76BB3" w:rsidR="00A76BB3">
        <w:rPr>
          <w:rFonts w:cs="Arial"/>
          <w:sz w:val="20"/>
        </w:rPr>
        <w:t>bij het voorstel.</w:t>
      </w:r>
    </w:p>
    <w:p w:rsidR="00A76BB3" w:rsidP="006440E2" w:rsidRDefault="006440E2">
      <w:pPr>
        <w:rPr>
          <w:sz w:val="20"/>
        </w:rPr>
      </w:pPr>
      <w:r w:rsidRPr="000F3502">
        <w:rPr>
          <w:sz w:val="20"/>
        </w:rPr>
        <w:tab/>
      </w:r>
    </w:p>
    <w:p w:rsidR="006440E2" w:rsidP="006440E2" w:rsidRDefault="00A76BB3">
      <w:pPr>
        <w:rPr>
          <w:sz w:val="20"/>
          <w:u w:val="single"/>
        </w:rPr>
      </w:pPr>
      <w:r>
        <w:rPr>
          <w:sz w:val="20"/>
        </w:rPr>
        <w:tab/>
      </w:r>
      <w:r w:rsidRPr="0006333E" w:rsidR="006440E2">
        <w:rPr>
          <w:sz w:val="20"/>
          <w:u w:val="single"/>
        </w:rPr>
        <w:t>Inzet Nederland</w:t>
      </w:r>
    </w:p>
    <w:p w:rsidR="006440E2" w:rsidP="006440E2" w:rsidRDefault="00A76BB3">
      <w:pPr>
        <w:rPr>
          <w:sz w:val="20"/>
        </w:rPr>
      </w:pPr>
      <w:r>
        <w:rPr>
          <w:sz w:val="20"/>
        </w:rPr>
        <w:tab/>
        <w:t>Van</w:t>
      </w:r>
      <w:r w:rsidR="006440E2">
        <w:rPr>
          <w:sz w:val="20"/>
        </w:rPr>
        <w:t xml:space="preserve">wege de negatieve </w:t>
      </w:r>
      <w:r w:rsidR="00AB4A83">
        <w:rPr>
          <w:sz w:val="20"/>
        </w:rPr>
        <w:t>subsidiariteitbeoordeling</w:t>
      </w:r>
      <w:r w:rsidR="006440E2">
        <w:rPr>
          <w:sz w:val="20"/>
        </w:rPr>
        <w:t xml:space="preserve"> van de Raadsaanbeveling HEPA </w:t>
      </w:r>
      <w:r w:rsidR="006440E2">
        <w:rPr>
          <w:sz w:val="20"/>
        </w:rPr>
        <w:tab/>
        <w:t xml:space="preserve">heeft NL in de werkgroep aangegeven deze niet te kunnen steunen. </w:t>
      </w:r>
      <w:r w:rsidR="00AB4A83">
        <w:rPr>
          <w:sz w:val="20"/>
        </w:rPr>
        <w:t xml:space="preserve">Alleen VK en </w:t>
      </w:r>
      <w:r w:rsidR="00345F89">
        <w:rPr>
          <w:sz w:val="20"/>
        </w:rPr>
        <w:tab/>
      </w:r>
      <w:r w:rsidR="00AB4A83">
        <w:rPr>
          <w:sz w:val="20"/>
        </w:rPr>
        <w:t>NL hebben een voorbehoud gemaakt bij de HEPA aanbeveling</w:t>
      </w:r>
      <w:r w:rsidR="00150C86">
        <w:rPr>
          <w:sz w:val="20"/>
        </w:rPr>
        <w:t>en</w:t>
      </w:r>
      <w:r w:rsidR="00AB4A83">
        <w:rPr>
          <w:sz w:val="20"/>
        </w:rPr>
        <w:t xml:space="preserve">. VK heeft NL wel </w:t>
      </w:r>
      <w:r w:rsidR="00345F89">
        <w:rPr>
          <w:sz w:val="20"/>
        </w:rPr>
        <w:tab/>
      </w:r>
      <w:r w:rsidR="00AB4A83">
        <w:rPr>
          <w:sz w:val="20"/>
        </w:rPr>
        <w:t xml:space="preserve">al laten weten – ondanks hun </w:t>
      </w:r>
      <w:r w:rsidR="00150C86">
        <w:rPr>
          <w:sz w:val="20"/>
        </w:rPr>
        <w:t xml:space="preserve"> </w:t>
      </w:r>
      <w:r w:rsidR="00AB4A83">
        <w:rPr>
          <w:sz w:val="20"/>
        </w:rPr>
        <w:t xml:space="preserve">poging om tekst nog </w:t>
      </w:r>
      <w:r w:rsidR="00150C86">
        <w:rPr>
          <w:sz w:val="20"/>
        </w:rPr>
        <w:t xml:space="preserve">verder </w:t>
      </w:r>
      <w:r w:rsidR="00AB4A83">
        <w:rPr>
          <w:sz w:val="20"/>
        </w:rPr>
        <w:t xml:space="preserve">af te zwakken – hun </w:t>
      </w:r>
      <w:r w:rsidR="00AB4A83">
        <w:rPr>
          <w:sz w:val="20"/>
        </w:rPr>
        <w:tab/>
        <w:t xml:space="preserve">voorbehoud waarschijnlijk op CRP van 6 november in te zullen trekken. Dat </w:t>
      </w:r>
      <w:r w:rsidR="00AB4A83">
        <w:rPr>
          <w:sz w:val="20"/>
        </w:rPr>
        <w:tab/>
        <w:t xml:space="preserve">betekent dat Nederland </w:t>
      </w:r>
      <w:r w:rsidR="006440E2">
        <w:rPr>
          <w:sz w:val="20"/>
        </w:rPr>
        <w:t xml:space="preserve">daarmee de enige LS </w:t>
      </w:r>
      <w:r w:rsidR="00AB4A83">
        <w:rPr>
          <w:sz w:val="20"/>
        </w:rPr>
        <w:t xml:space="preserve">zal zijn </w:t>
      </w:r>
      <w:r w:rsidR="006440E2">
        <w:rPr>
          <w:sz w:val="20"/>
        </w:rPr>
        <w:t xml:space="preserve">die niet kan instemmen met </w:t>
      </w:r>
      <w:r w:rsidR="00AB4A83">
        <w:rPr>
          <w:sz w:val="20"/>
        </w:rPr>
        <w:tab/>
      </w:r>
      <w:r w:rsidR="00345F89">
        <w:rPr>
          <w:sz w:val="20"/>
        </w:rPr>
        <w:t xml:space="preserve">de Raadsaanbeveling. </w:t>
      </w:r>
    </w:p>
    <w:p w:rsidR="008D221C" w:rsidP="006440E2" w:rsidRDefault="008D221C">
      <w:pPr>
        <w:rPr>
          <w:sz w:val="20"/>
        </w:rPr>
      </w:pPr>
    </w:p>
    <w:p w:rsidR="008D221C" w:rsidP="006440E2" w:rsidRDefault="008D221C">
      <w:pPr>
        <w:rPr>
          <w:sz w:val="20"/>
        </w:rPr>
      </w:pPr>
      <w:r>
        <w:rPr>
          <w:sz w:val="20"/>
        </w:rPr>
        <w:tab/>
        <w:t>De lijn die NL in de Raad zal volgen is:</w:t>
      </w:r>
    </w:p>
    <w:p w:rsidR="008D221C" w:rsidP="008D221C" w:rsidRDefault="008D221C">
      <w:pPr>
        <w:pStyle w:val="Lijstalinea"/>
        <w:numPr>
          <w:ilvl w:val="0"/>
          <w:numId w:val="12"/>
        </w:numPr>
        <w:rPr>
          <w:sz w:val="20"/>
        </w:rPr>
      </w:pPr>
      <w:r>
        <w:rPr>
          <w:sz w:val="20"/>
        </w:rPr>
        <w:t>Sport is een aangelegenheid van de lidstaten tenzij er duidelijke grensoverschrijdende aspecten zijn.</w:t>
      </w:r>
    </w:p>
    <w:p w:rsidR="008D221C" w:rsidP="008D221C" w:rsidRDefault="008D221C">
      <w:pPr>
        <w:pStyle w:val="Lijstalinea"/>
        <w:numPr>
          <w:ilvl w:val="0"/>
          <w:numId w:val="12"/>
        </w:numPr>
        <w:rPr>
          <w:sz w:val="20"/>
        </w:rPr>
      </w:pPr>
      <w:r>
        <w:rPr>
          <w:sz w:val="20"/>
        </w:rPr>
        <w:t>NL acht dat laatste bij deze aanbeveling niet het geval;</w:t>
      </w:r>
    </w:p>
    <w:p w:rsidR="008D221C" w:rsidP="008D221C" w:rsidRDefault="008D221C">
      <w:pPr>
        <w:pStyle w:val="Lijstalinea"/>
        <w:numPr>
          <w:ilvl w:val="0"/>
          <w:numId w:val="12"/>
        </w:numPr>
        <w:rPr>
          <w:sz w:val="20"/>
        </w:rPr>
      </w:pPr>
      <w:r>
        <w:rPr>
          <w:sz w:val="20"/>
        </w:rPr>
        <w:t xml:space="preserve">NL is van mening dat de </w:t>
      </w:r>
      <w:r w:rsidR="00150C86">
        <w:rPr>
          <w:sz w:val="20"/>
        </w:rPr>
        <w:t xml:space="preserve">Europese </w:t>
      </w:r>
      <w:r>
        <w:rPr>
          <w:sz w:val="20"/>
        </w:rPr>
        <w:t>Commissie haar prioriteiten elders zou moeten leggen.</w:t>
      </w:r>
    </w:p>
    <w:p w:rsidRPr="008D221C" w:rsidR="008D221C" w:rsidP="008D221C" w:rsidRDefault="008D221C">
      <w:pPr>
        <w:pStyle w:val="Lijstalinea"/>
        <w:numPr>
          <w:ilvl w:val="0"/>
          <w:numId w:val="12"/>
        </w:numPr>
        <w:rPr>
          <w:sz w:val="20"/>
        </w:rPr>
      </w:pPr>
      <w:r>
        <w:rPr>
          <w:sz w:val="20"/>
        </w:rPr>
        <w:t xml:space="preserve">Kortom Nederland oordeelt in dit geval negatief over </w:t>
      </w:r>
      <w:r w:rsidR="00E97411">
        <w:rPr>
          <w:sz w:val="20"/>
        </w:rPr>
        <w:t xml:space="preserve">de </w:t>
      </w:r>
      <w:r w:rsidR="00F806DD">
        <w:rPr>
          <w:sz w:val="20"/>
        </w:rPr>
        <w:t>subsidiariteit</w:t>
      </w:r>
      <w:r>
        <w:rPr>
          <w:sz w:val="20"/>
        </w:rPr>
        <w:t xml:space="preserve">. </w:t>
      </w:r>
    </w:p>
    <w:p w:rsidR="008D221C" w:rsidP="006440E2" w:rsidRDefault="008D221C">
      <w:pPr>
        <w:rPr>
          <w:sz w:val="20"/>
        </w:rPr>
      </w:pPr>
    </w:p>
    <w:p w:rsidRPr="006440E2" w:rsidR="006178D0" w:rsidP="006440E2" w:rsidRDefault="006178D0">
      <w:pPr>
        <w:pStyle w:val="Lijstalinea"/>
        <w:numPr>
          <w:ilvl w:val="0"/>
          <w:numId w:val="7"/>
        </w:numPr>
        <w:rPr>
          <w:b/>
          <w:sz w:val="20"/>
        </w:rPr>
      </w:pPr>
      <w:r w:rsidRPr="006440E2">
        <w:rPr>
          <w:b/>
          <w:sz w:val="20"/>
        </w:rPr>
        <w:t xml:space="preserve">Raadsconclusies over bijdrage van sport aan de economie </w:t>
      </w:r>
      <w:r w:rsidR="006440E2">
        <w:rPr>
          <w:b/>
          <w:sz w:val="20"/>
        </w:rPr>
        <w:t xml:space="preserve">en specifiek voor jeugdwerkloosheid en sociale inclusie. </w:t>
      </w:r>
    </w:p>
    <w:p w:rsidRPr="003C7EF3" w:rsidR="003C7EF3" w:rsidP="003C7EF3" w:rsidRDefault="00F806DD">
      <w:pPr>
        <w:pStyle w:val="Lijstalinea"/>
        <w:rPr>
          <w:rFonts w:cs="Arial"/>
          <w:sz w:val="20"/>
          <w:u w:val="single"/>
        </w:rPr>
      </w:pPr>
      <w:r>
        <w:rPr>
          <w:rFonts w:cs="Arial"/>
          <w:sz w:val="20"/>
          <w:u w:val="single"/>
        </w:rPr>
        <w:t>Achtergrond</w:t>
      </w:r>
    </w:p>
    <w:p w:rsidRPr="003C7EF3" w:rsidR="003C7EF3" w:rsidP="003C7EF3" w:rsidRDefault="003C7EF3">
      <w:pPr>
        <w:pStyle w:val="Lijstalinea"/>
        <w:rPr>
          <w:rFonts w:cs="Arial"/>
          <w:sz w:val="20"/>
        </w:rPr>
      </w:pPr>
      <w:r>
        <w:rPr>
          <w:rFonts w:cs="Arial"/>
          <w:sz w:val="20"/>
        </w:rPr>
        <w:t xml:space="preserve">De conclusies </w:t>
      </w:r>
      <w:r w:rsidR="00F806DD">
        <w:rPr>
          <w:rFonts w:cs="Arial"/>
          <w:sz w:val="20"/>
        </w:rPr>
        <w:t xml:space="preserve">gaan in op de bijdrage die sport kan leveren aan economische groei en stabiliteit en </w:t>
      </w:r>
      <w:r w:rsidR="0098695F">
        <w:rPr>
          <w:rFonts w:cs="Arial"/>
          <w:sz w:val="20"/>
        </w:rPr>
        <w:t xml:space="preserve">dat door middel van sport </w:t>
      </w:r>
      <w:r w:rsidR="00F806DD">
        <w:rPr>
          <w:rFonts w:cs="Arial"/>
          <w:sz w:val="20"/>
        </w:rPr>
        <w:t xml:space="preserve">vooral ook een bijdrage kan worden geleverd aan de aanpak van jeugdwerkloosheid. Participatie van jongeren in sport (ook </w:t>
      </w:r>
      <w:r w:rsidR="0098695F">
        <w:rPr>
          <w:rFonts w:cs="Arial"/>
          <w:sz w:val="20"/>
        </w:rPr>
        <w:t xml:space="preserve">bij </w:t>
      </w:r>
      <w:r w:rsidR="00F806DD">
        <w:rPr>
          <w:rFonts w:cs="Arial"/>
          <w:sz w:val="20"/>
        </w:rPr>
        <w:t xml:space="preserve">grote </w:t>
      </w:r>
      <w:r w:rsidR="0098695F">
        <w:rPr>
          <w:rFonts w:cs="Arial"/>
          <w:sz w:val="20"/>
        </w:rPr>
        <w:t>sport</w:t>
      </w:r>
      <w:r w:rsidR="00F806DD">
        <w:rPr>
          <w:rFonts w:cs="Arial"/>
          <w:sz w:val="20"/>
        </w:rPr>
        <w:t xml:space="preserve">evenementen) kan bijdragen aan het aanleveren van (softe) vaardigheden die nuttig kunnen zijn voor jongeren bij het zoeken naar een baan. Het </w:t>
      </w:r>
      <w:r w:rsidRPr="003C7EF3">
        <w:rPr>
          <w:rFonts w:cs="Arial"/>
          <w:sz w:val="20"/>
        </w:rPr>
        <w:t>verzamelen van relevante gegevens om beter in kaart te brengen welke bijdrage sport kan leveren aan de economie</w:t>
      </w:r>
      <w:r w:rsidR="00F806DD">
        <w:rPr>
          <w:rFonts w:cs="Arial"/>
          <w:sz w:val="20"/>
        </w:rPr>
        <w:t xml:space="preserve"> is een instrument hiervoor</w:t>
      </w:r>
      <w:r>
        <w:rPr>
          <w:rFonts w:cs="Arial"/>
          <w:sz w:val="20"/>
        </w:rPr>
        <w:t xml:space="preserve">. </w:t>
      </w:r>
      <w:r w:rsidR="00F806DD">
        <w:rPr>
          <w:rFonts w:cs="Arial"/>
          <w:sz w:val="20"/>
        </w:rPr>
        <w:t>D</w:t>
      </w:r>
      <w:r>
        <w:rPr>
          <w:rFonts w:cs="Arial"/>
          <w:sz w:val="20"/>
        </w:rPr>
        <w:t xml:space="preserve">e </w:t>
      </w:r>
      <w:r w:rsidRPr="003C7EF3">
        <w:rPr>
          <w:rFonts w:cs="Arial"/>
          <w:sz w:val="20"/>
        </w:rPr>
        <w:t xml:space="preserve">zogenaamde “Sport </w:t>
      </w:r>
      <w:proofErr w:type="spellStart"/>
      <w:r w:rsidRPr="003C7EF3">
        <w:rPr>
          <w:rFonts w:cs="Arial"/>
          <w:sz w:val="20"/>
        </w:rPr>
        <w:t>Satellite</w:t>
      </w:r>
      <w:proofErr w:type="spellEnd"/>
      <w:r w:rsidRPr="003C7EF3">
        <w:rPr>
          <w:rFonts w:cs="Arial"/>
          <w:sz w:val="20"/>
        </w:rPr>
        <w:t xml:space="preserve"> Accounts” (</w:t>
      </w:r>
      <w:proofErr w:type="spellStart"/>
      <w:r w:rsidRPr="003C7EF3">
        <w:rPr>
          <w:rFonts w:cs="Arial"/>
          <w:sz w:val="20"/>
        </w:rPr>
        <w:t>SSA’s</w:t>
      </w:r>
      <w:proofErr w:type="spellEnd"/>
      <w:r w:rsidRPr="003C7EF3">
        <w:rPr>
          <w:rFonts w:cs="Arial"/>
          <w:sz w:val="20"/>
        </w:rPr>
        <w:t xml:space="preserve">) </w:t>
      </w:r>
      <w:r w:rsidR="00F806DD">
        <w:rPr>
          <w:rFonts w:cs="Arial"/>
          <w:sz w:val="20"/>
        </w:rPr>
        <w:t xml:space="preserve">zijn </w:t>
      </w:r>
      <w:r w:rsidRPr="003C7EF3">
        <w:rPr>
          <w:rFonts w:cs="Arial"/>
          <w:sz w:val="20"/>
        </w:rPr>
        <w:t>van meerwaarde</w:t>
      </w:r>
      <w:r w:rsidR="00F806DD">
        <w:rPr>
          <w:rFonts w:cs="Arial"/>
          <w:sz w:val="20"/>
        </w:rPr>
        <w:t xml:space="preserve"> hierbij</w:t>
      </w:r>
      <w:r w:rsidRPr="003C7EF3">
        <w:rPr>
          <w:rFonts w:cs="Arial"/>
          <w:sz w:val="20"/>
        </w:rPr>
        <w:t>.</w:t>
      </w:r>
    </w:p>
    <w:p w:rsidRPr="003C7EF3" w:rsidR="003C7EF3" w:rsidP="003C7EF3" w:rsidRDefault="003C7EF3">
      <w:pPr>
        <w:pStyle w:val="Lijstalinea"/>
        <w:rPr>
          <w:rFonts w:cs="Arial"/>
          <w:sz w:val="20"/>
        </w:rPr>
      </w:pPr>
    </w:p>
    <w:p w:rsidRPr="00CD3C0C" w:rsidR="00D4407F" w:rsidP="00D4407F" w:rsidRDefault="00D4407F">
      <w:pPr>
        <w:rPr>
          <w:sz w:val="20"/>
          <w:u w:val="single"/>
        </w:rPr>
      </w:pPr>
      <w:r>
        <w:rPr>
          <w:b/>
          <w:sz w:val="20"/>
        </w:rPr>
        <w:tab/>
      </w:r>
      <w:r w:rsidRPr="00CD3C0C">
        <w:rPr>
          <w:sz w:val="20"/>
          <w:u w:val="single"/>
        </w:rPr>
        <w:t>Inzet Nederland</w:t>
      </w:r>
    </w:p>
    <w:p w:rsidR="00201962" w:rsidP="00201962" w:rsidRDefault="003E0149">
      <w:pPr>
        <w:pStyle w:val="Lijstalinea"/>
        <w:rPr>
          <w:sz w:val="20"/>
        </w:rPr>
      </w:pPr>
      <w:r w:rsidRPr="00CD3C0C">
        <w:rPr>
          <w:sz w:val="20"/>
        </w:rPr>
        <w:t xml:space="preserve">Evenals bovenstaande aanbeveling acht Nederland deze Raadsconclusies niet subsidiair. </w:t>
      </w:r>
      <w:r w:rsidRPr="00CD3C0C" w:rsidR="0098695F">
        <w:rPr>
          <w:sz w:val="20"/>
        </w:rPr>
        <w:t xml:space="preserve">Nederland </w:t>
      </w:r>
      <w:r w:rsidRPr="00CD3C0C">
        <w:rPr>
          <w:sz w:val="20"/>
        </w:rPr>
        <w:t xml:space="preserve">zal niet </w:t>
      </w:r>
      <w:r w:rsidRPr="00CD3C0C" w:rsidR="0098695F">
        <w:rPr>
          <w:sz w:val="20"/>
        </w:rPr>
        <w:t>instemmen met het Raads</w:t>
      </w:r>
      <w:r w:rsidR="00AD3873">
        <w:rPr>
          <w:sz w:val="20"/>
        </w:rPr>
        <w:t>conclusies</w:t>
      </w:r>
      <w:r w:rsidRPr="00CD3C0C" w:rsidR="0098695F">
        <w:rPr>
          <w:sz w:val="20"/>
        </w:rPr>
        <w:t>.</w:t>
      </w:r>
      <w:r w:rsidR="0098695F">
        <w:rPr>
          <w:sz w:val="20"/>
        </w:rPr>
        <w:t xml:space="preserve"> </w:t>
      </w:r>
    </w:p>
    <w:p w:rsidRPr="00CD3C0C" w:rsidR="00F54572" w:rsidP="00201962" w:rsidRDefault="00F54572">
      <w:pPr>
        <w:pStyle w:val="Lijstalinea"/>
        <w:rPr>
          <w:sz w:val="20"/>
        </w:rPr>
      </w:pPr>
    </w:p>
    <w:p w:rsidRPr="00CD3C0C" w:rsidR="00A60273" w:rsidP="00201962" w:rsidRDefault="00DB02E5">
      <w:pPr>
        <w:pStyle w:val="Lijstalinea"/>
        <w:rPr>
          <w:sz w:val="20"/>
          <w:u w:val="single"/>
        </w:rPr>
      </w:pPr>
      <w:r w:rsidRPr="00CD3C0C">
        <w:rPr>
          <w:sz w:val="20"/>
          <w:u w:val="single"/>
        </w:rPr>
        <w:t>Verdere toelichting</w:t>
      </w:r>
    </w:p>
    <w:p w:rsidRPr="00CD3C0C" w:rsidR="0098695F" w:rsidP="00093C53" w:rsidRDefault="00201962">
      <w:pPr>
        <w:pStyle w:val="Lijstalinea"/>
        <w:rPr>
          <w:sz w:val="20"/>
        </w:rPr>
      </w:pPr>
      <w:r w:rsidRPr="00CD3C0C">
        <w:rPr>
          <w:sz w:val="20"/>
        </w:rPr>
        <w:t xml:space="preserve">NL vindt het een interessante keuze die het voorzitterschap heeft gemaakt om vanuit sport een steentje te kunnen bijdragen aan de bestrijding van jeugdwerkloosheid. </w:t>
      </w:r>
      <w:r w:rsidRPr="00CD3C0C" w:rsidR="00577509">
        <w:rPr>
          <w:sz w:val="20"/>
        </w:rPr>
        <w:t xml:space="preserve">Het beschikken over voldoende vaardigheden, ook die opgedaan zijn door het meedoen aan sportevenementen of in de vorm van vrijwilligerswerk in de sport, is relevant voor iemands kansen bij het vinden van werk. </w:t>
      </w:r>
      <w:r w:rsidRPr="00CD3C0C">
        <w:rPr>
          <w:sz w:val="20"/>
        </w:rPr>
        <w:t xml:space="preserve">Nederlandse praktijkvoorbeelden in dit verband zijn </w:t>
      </w:r>
      <w:r w:rsidRPr="00CD3C0C" w:rsidR="00577509">
        <w:rPr>
          <w:sz w:val="20"/>
        </w:rPr>
        <w:t>Sport en Bewegen in de Buurt en het Jeugdsportfond</w:t>
      </w:r>
      <w:r w:rsidRPr="00CD3C0C">
        <w:rPr>
          <w:sz w:val="20"/>
        </w:rPr>
        <w:t xml:space="preserve">s. Op het punt van </w:t>
      </w:r>
      <w:proofErr w:type="spellStart"/>
      <w:r w:rsidRPr="00CD3C0C">
        <w:rPr>
          <w:sz w:val="20"/>
        </w:rPr>
        <w:t>SSA</w:t>
      </w:r>
      <w:r w:rsidRPr="00CD3C0C" w:rsidR="00093C53">
        <w:rPr>
          <w:sz w:val="20"/>
        </w:rPr>
        <w:t>’</w:t>
      </w:r>
      <w:r w:rsidRPr="00CD3C0C">
        <w:rPr>
          <w:sz w:val="20"/>
        </w:rPr>
        <w:t>s</w:t>
      </w:r>
      <w:proofErr w:type="spellEnd"/>
      <w:r w:rsidRPr="00CD3C0C" w:rsidR="00093C53">
        <w:rPr>
          <w:sz w:val="20"/>
        </w:rPr>
        <w:t xml:space="preserve"> is Nederland een van de koplopers. </w:t>
      </w:r>
      <w:r w:rsidRPr="00CD3C0C" w:rsidR="00093C53">
        <w:rPr>
          <w:rFonts w:cs="Arial"/>
          <w:sz w:val="20"/>
        </w:rPr>
        <w:t xml:space="preserve">Nederland is tot op heden </w:t>
      </w:r>
      <w:r w:rsidRPr="00CD3C0C">
        <w:rPr>
          <w:rFonts w:cs="Arial"/>
          <w:sz w:val="20"/>
        </w:rPr>
        <w:t xml:space="preserve">een van weinige gebruikers van dit systeem en heeft een handboek hiervoor opgesteld dat Nederland graag wil delen met andere lidstaten om de samenwerking in het kader van de uitwisseling van </w:t>
      </w:r>
      <w:r w:rsidRPr="00CD3C0C">
        <w:rPr>
          <w:rFonts w:cs="Arial"/>
          <w:i/>
          <w:sz w:val="20"/>
        </w:rPr>
        <w:t xml:space="preserve">best </w:t>
      </w:r>
      <w:proofErr w:type="spellStart"/>
      <w:r w:rsidRPr="00CD3C0C">
        <w:rPr>
          <w:rFonts w:cs="Arial"/>
          <w:i/>
          <w:sz w:val="20"/>
        </w:rPr>
        <w:t>practices</w:t>
      </w:r>
      <w:proofErr w:type="spellEnd"/>
      <w:r w:rsidRPr="00CD3C0C">
        <w:rPr>
          <w:rFonts w:cs="Arial"/>
          <w:sz w:val="20"/>
        </w:rPr>
        <w:t xml:space="preserve"> op dit gebied te versterken.</w:t>
      </w:r>
      <w:r w:rsidRPr="00CD3C0C" w:rsidR="00FA1BF8">
        <w:t xml:space="preserve"> In de Raadsconclusies is rekening gehouden met het feit </w:t>
      </w:r>
      <w:r w:rsidRPr="00CD3C0C" w:rsidR="00FA1BF8">
        <w:rPr>
          <w:sz w:val="20"/>
        </w:rPr>
        <w:t xml:space="preserve">dat arbeidsmarktbeleid, en ook de aanpak van jeugdwerkloosheid, </w:t>
      </w:r>
      <w:r w:rsidRPr="00CD3C0C" w:rsidR="00093C53">
        <w:rPr>
          <w:sz w:val="20"/>
        </w:rPr>
        <w:t xml:space="preserve">op zichzelf </w:t>
      </w:r>
      <w:r w:rsidRPr="00CD3C0C" w:rsidR="00FA1BF8">
        <w:rPr>
          <w:sz w:val="20"/>
        </w:rPr>
        <w:t>een nationale aangelegenheid is.</w:t>
      </w:r>
      <w:r w:rsidRPr="00CD3C0C" w:rsidR="00FA1BF8">
        <w:t xml:space="preserve"> </w:t>
      </w:r>
      <w:proofErr w:type="spellStart"/>
      <w:r w:rsidRPr="00CD3C0C" w:rsidR="00716714">
        <w:rPr>
          <w:lang w:val="en-US"/>
        </w:rPr>
        <w:t>Belangrijk</w:t>
      </w:r>
      <w:proofErr w:type="spellEnd"/>
      <w:r w:rsidRPr="00CD3C0C" w:rsidR="00716714">
        <w:rPr>
          <w:lang w:val="en-US"/>
        </w:rPr>
        <w:t xml:space="preserve"> </w:t>
      </w:r>
      <w:proofErr w:type="spellStart"/>
      <w:r w:rsidRPr="00CD3C0C" w:rsidR="00577509">
        <w:rPr>
          <w:lang w:val="en-US"/>
        </w:rPr>
        <w:t>onderdeel</w:t>
      </w:r>
      <w:proofErr w:type="spellEnd"/>
      <w:r w:rsidRPr="00CD3C0C" w:rsidR="00577509">
        <w:rPr>
          <w:lang w:val="en-US"/>
        </w:rPr>
        <w:t xml:space="preserve"> </w:t>
      </w:r>
      <w:proofErr w:type="spellStart"/>
      <w:r w:rsidRPr="00CD3C0C" w:rsidR="00716714">
        <w:rPr>
          <w:lang w:val="en-US"/>
        </w:rPr>
        <w:t>voor</w:t>
      </w:r>
      <w:proofErr w:type="spellEnd"/>
      <w:r w:rsidRPr="00CD3C0C" w:rsidR="00716714">
        <w:rPr>
          <w:lang w:val="en-US"/>
        </w:rPr>
        <w:t xml:space="preserve"> </w:t>
      </w:r>
      <w:proofErr w:type="spellStart"/>
      <w:r w:rsidRPr="00CD3C0C" w:rsidR="00716714">
        <w:rPr>
          <w:lang w:val="en-US"/>
        </w:rPr>
        <w:t>lidstaten</w:t>
      </w:r>
      <w:proofErr w:type="spellEnd"/>
      <w:r w:rsidRPr="00CD3C0C" w:rsidR="00716714">
        <w:rPr>
          <w:lang w:val="en-US"/>
        </w:rPr>
        <w:t xml:space="preserve"> is</w:t>
      </w:r>
      <w:r w:rsidRPr="00CD3C0C" w:rsidR="00577509">
        <w:rPr>
          <w:lang w:val="en-US"/>
        </w:rPr>
        <w:t xml:space="preserve">: </w:t>
      </w:r>
      <w:r w:rsidRPr="00CD3C0C" w:rsidR="00716714">
        <w:rPr>
          <w:lang w:val="en-US"/>
        </w:rPr>
        <w:t xml:space="preserve">“ </w:t>
      </w:r>
      <w:r w:rsidRPr="00CD3C0C" w:rsidR="00577509">
        <w:rPr>
          <w:lang w:val="en-US"/>
        </w:rPr>
        <w:t xml:space="preserve">Enhance dialogue and common initiatives with key stakeholders, in particular sporting organizations, sporting goods industries and youth </w:t>
      </w:r>
      <w:proofErr w:type="spellStart"/>
      <w:r w:rsidRPr="00CD3C0C" w:rsidR="00577509">
        <w:rPr>
          <w:lang w:val="en-US"/>
        </w:rPr>
        <w:t>organisations</w:t>
      </w:r>
      <w:proofErr w:type="spellEnd"/>
      <w:r w:rsidRPr="00CD3C0C" w:rsidR="00577509">
        <w:rPr>
          <w:lang w:val="en-US"/>
        </w:rPr>
        <w:t xml:space="preserve"> to further develop a favorable environment for attracting young people into the sport sector.” </w:t>
      </w:r>
      <w:r w:rsidRPr="00CD3C0C" w:rsidR="00FA1BF8">
        <w:rPr>
          <w:sz w:val="20"/>
        </w:rPr>
        <w:t xml:space="preserve">De EC </w:t>
      </w:r>
      <w:r w:rsidRPr="00CD3C0C" w:rsidR="00093C53">
        <w:rPr>
          <w:sz w:val="20"/>
        </w:rPr>
        <w:t xml:space="preserve">wordt gevraagd </w:t>
      </w:r>
      <w:r w:rsidRPr="00CD3C0C" w:rsidR="00FA1BF8">
        <w:rPr>
          <w:sz w:val="20"/>
        </w:rPr>
        <w:t>een seminar</w:t>
      </w:r>
      <w:r w:rsidRPr="00CD3C0C" w:rsidR="00093C53">
        <w:rPr>
          <w:sz w:val="20"/>
        </w:rPr>
        <w:t xml:space="preserve"> te organiseren en een studie te </w:t>
      </w:r>
      <w:r w:rsidRPr="00CD3C0C" w:rsidR="00FA1BF8">
        <w:rPr>
          <w:sz w:val="20"/>
        </w:rPr>
        <w:t xml:space="preserve">(laten) </w:t>
      </w:r>
      <w:r w:rsidRPr="00CD3C0C" w:rsidR="00716714">
        <w:rPr>
          <w:sz w:val="20"/>
        </w:rPr>
        <w:t xml:space="preserve">doen </w:t>
      </w:r>
      <w:r w:rsidRPr="00CD3C0C" w:rsidR="00FA1BF8">
        <w:rPr>
          <w:sz w:val="20"/>
        </w:rPr>
        <w:t>op dit terrein in het licht van de Europa 2020 strategie. In d</w:t>
      </w:r>
      <w:r w:rsidRPr="00CD3C0C" w:rsidR="00577509">
        <w:rPr>
          <w:sz w:val="20"/>
        </w:rPr>
        <w:t xml:space="preserve">e tekst wordt een relatie gelegd met het Erasmus + programma </w:t>
      </w:r>
      <w:r w:rsidRPr="00CD3C0C" w:rsidR="00093C53">
        <w:rPr>
          <w:sz w:val="20"/>
        </w:rPr>
        <w:t xml:space="preserve">(2014-2020), het Europees Sociaal Fonds en het Europees Regionaal Ontwikkelingsfonds. </w:t>
      </w:r>
    </w:p>
    <w:p w:rsidRPr="003C7EF3" w:rsidR="003C7EF3" w:rsidP="003C7EF3" w:rsidRDefault="003C7EF3">
      <w:pPr>
        <w:pStyle w:val="Lijstalinea"/>
        <w:rPr>
          <w:rFonts w:cs="Arial"/>
          <w:sz w:val="20"/>
        </w:rPr>
      </w:pPr>
    </w:p>
    <w:p w:rsidR="00D4407F" w:rsidP="00D4407F" w:rsidRDefault="00D4407F">
      <w:pPr>
        <w:rPr>
          <w:sz w:val="20"/>
        </w:rPr>
      </w:pPr>
    </w:p>
    <w:p w:rsidRPr="00CD3C0C" w:rsidR="00CD3C0C" w:rsidP="00400356" w:rsidRDefault="00E97411">
      <w:pPr>
        <w:pStyle w:val="Lijstalinea"/>
        <w:numPr>
          <w:ilvl w:val="0"/>
          <w:numId w:val="7"/>
        </w:numPr>
        <w:ind w:left="360"/>
        <w:rPr>
          <w:rFonts w:cs="Arial"/>
          <w:sz w:val="20"/>
        </w:rPr>
      </w:pPr>
      <w:r>
        <w:rPr>
          <w:b/>
          <w:sz w:val="20"/>
          <w:lang w:val="nl-BE"/>
        </w:rPr>
        <w:tab/>
      </w:r>
      <w:r w:rsidRPr="00345F89" w:rsidR="00577509">
        <w:rPr>
          <w:b/>
          <w:sz w:val="20"/>
          <w:lang w:val="nl-BE"/>
        </w:rPr>
        <w:t>Beleidsdebat Goed bestuur in de sport (</w:t>
      </w:r>
      <w:proofErr w:type="spellStart"/>
      <w:r w:rsidRPr="00345F89" w:rsidR="00577509">
        <w:rPr>
          <w:b/>
          <w:sz w:val="20"/>
          <w:lang w:val="nl-BE"/>
        </w:rPr>
        <w:t>better</w:t>
      </w:r>
      <w:proofErr w:type="spellEnd"/>
      <w:r w:rsidRPr="00345F89" w:rsidR="00577509">
        <w:rPr>
          <w:b/>
          <w:sz w:val="20"/>
          <w:lang w:val="nl-BE"/>
        </w:rPr>
        <w:t xml:space="preserve"> </w:t>
      </w:r>
      <w:proofErr w:type="spellStart"/>
      <w:r w:rsidRPr="00345F89" w:rsidR="00577509">
        <w:rPr>
          <w:b/>
          <w:sz w:val="20"/>
          <w:lang w:val="nl-BE"/>
        </w:rPr>
        <w:t>governance</w:t>
      </w:r>
      <w:proofErr w:type="spellEnd"/>
      <w:r w:rsidRPr="00345F89" w:rsidR="00577509">
        <w:rPr>
          <w:b/>
          <w:sz w:val="20"/>
          <w:lang w:val="nl-BE"/>
        </w:rPr>
        <w:t xml:space="preserve"> of sport)</w:t>
      </w:r>
    </w:p>
    <w:p w:rsidR="00345F89" w:rsidP="00CD3C0C" w:rsidRDefault="00345F89">
      <w:pPr>
        <w:pStyle w:val="Lijstalinea"/>
        <w:ind w:left="360"/>
        <w:rPr>
          <w:rFonts w:cs="Arial"/>
          <w:sz w:val="20"/>
        </w:rPr>
      </w:pPr>
      <w:r w:rsidRPr="00345F89">
        <w:rPr>
          <w:rFonts w:cs="Arial"/>
          <w:sz w:val="20"/>
        </w:rPr>
        <w:tab/>
      </w:r>
      <w:r w:rsidRPr="00345F89">
        <w:rPr>
          <w:rFonts w:cs="Arial"/>
          <w:sz w:val="20"/>
          <w:u w:val="single"/>
        </w:rPr>
        <w:t>Achtergrond</w:t>
      </w:r>
    </w:p>
    <w:p w:rsidRPr="00345F89" w:rsidR="00400356" w:rsidP="00345F89" w:rsidRDefault="00345F89">
      <w:pPr>
        <w:pStyle w:val="Lijstalinea"/>
        <w:ind w:left="360"/>
        <w:rPr>
          <w:rFonts w:cs="Arial"/>
          <w:sz w:val="20"/>
        </w:rPr>
      </w:pPr>
      <w:r>
        <w:rPr>
          <w:b/>
          <w:sz w:val="20"/>
        </w:rPr>
        <w:tab/>
      </w:r>
      <w:r w:rsidRPr="00345F89" w:rsidR="00577509">
        <w:rPr>
          <w:rFonts w:cs="Arial"/>
          <w:sz w:val="20"/>
        </w:rPr>
        <w:t xml:space="preserve">Het voorzitterschap heeft een gedachtewisseling geagendeerd over het onderwerp </w:t>
      </w:r>
      <w:r w:rsidRPr="00345F89">
        <w:rPr>
          <w:rFonts w:cs="Arial"/>
          <w:sz w:val="20"/>
        </w:rPr>
        <w:tab/>
      </w:r>
      <w:r w:rsidRPr="00345F89" w:rsidR="00577509">
        <w:rPr>
          <w:rFonts w:cs="Arial"/>
          <w:sz w:val="20"/>
        </w:rPr>
        <w:t xml:space="preserve">‘goed bestuur in de sport’. Hiervoor is een discussiedocument opgesteld met twee </w:t>
      </w:r>
      <w:r w:rsidRPr="00345F89">
        <w:rPr>
          <w:rFonts w:cs="Arial"/>
          <w:sz w:val="20"/>
        </w:rPr>
        <w:tab/>
      </w:r>
      <w:r w:rsidRPr="00345F89" w:rsidR="00577509">
        <w:rPr>
          <w:rFonts w:cs="Arial"/>
          <w:sz w:val="20"/>
        </w:rPr>
        <w:t xml:space="preserve">vragen: 1) zijn ministers tevreden over de implementatie van goed bestuur </w:t>
      </w:r>
      <w:r w:rsidRPr="00345F89">
        <w:rPr>
          <w:rFonts w:cs="Arial"/>
          <w:sz w:val="20"/>
        </w:rPr>
        <w:tab/>
      </w:r>
      <w:r w:rsidRPr="00345F89" w:rsidR="00577509">
        <w:rPr>
          <w:rFonts w:cs="Arial"/>
          <w:sz w:val="20"/>
        </w:rPr>
        <w:t>principes door sportorganisaties en 2) wat kunnen de lidstaten zelf doen.</w:t>
      </w:r>
    </w:p>
    <w:p w:rsidRPr="00345F89" w:rsidR="00400356" w:rsidP="00400356" w:rsidRDefault="00345F89">
      <w:pPr>
        <w:pStyle w:val="Normaalweb"/>
        <w:rPr>
          <w:rFonts w:ascii="Verdana" w:hAnsi="Verdana" w:cs="Arial"/>
          <w:sz w:val="20"/>
          <w:szCs w:val="20"/>
        </w:rPr>
      </w:pPr>
      <w:r>
        <w:rPr>
          <w:rFonts w:ascii="Verdana" w:hAnsi="Verdana" w:cs="Arial"/>
          <w:sz w:val="20"/>
          <w:szCs w:val="20"/>
        </w:rPr>
        <w:tab/>
      </w:r>
      <w:r w:rsidRPr="00345F89" w:rsidR="00577509">
        <w:rPr>
          <w:rFonts w:ascii="Verdana" w:hAnsi="Verdana" w:cs="Arial"/>
          <w:sz w:val="20"/>
          <w:szCs w:val="20"/>
        </w:rPr>
        <w:t xml:space="preserve">In het discussiedocument wordt aangegeven dat goed bestuur een onderwerp is </w:t>
      </w:r>
      <w:r>
        <w:rPr>
          <w:rFonts w:ascii="Verdana" w:hAnsi="Verdana" w:cs="Arial"/>
          <w:sz w:val="20"/>
          <w:szCs w:val="20"/>
        </w:rPr>
        <w:tab/>
      </w:r>
      <w:r w:rsidRPr="00345F89" w:rsidR="00577509">
        <w:rPr>
          <w:rFonts w:ascii="Verdana" w:hAnsi="Verdana" w:cs="Arial"/>
          <w:sz w:val="20"/>
          <w:szCs w:val="20"/>
        </w:rPr>
        <w:t>dat steeds belangrijker wordt, ook in de sport. In het EU Werkplan Sport (2011-</w:t>
      </w:r>
      <w:r>
        <w:rPr>
          <w:rFonts w:ascii="Verdana" w:hAnsi="Verdana" w:cs="Arial"/>
          <w:sz w:val="20"/>
          <w:szCs w:val="20"/>
        </w:rPr>
        <w:tab/>
      </w:r>
      <w:r w:rsidRPr="00345F89" w:rsidR="00577509">
        <w:rPr>
          <w:rFonts w:ascii="Verdana" w:hAnsi="Verdana" w:cs="Arial"/>
          <w:sz w:val="20"/>
          <w:szCs w:val="20"/>
        </w:rPr>
        <w:t xml:space="preserve">2014) is integriteit in de sport, in het bijzonder de bevordering van “ </w:t>
      </w:r>
      <w:proofErr w:type="spellStart"/>
      <w:r w:rsidRPr="00345F89" w:rsidR="00577509">
        <w:rPr>
          <w:rFonts w:ascii="Verdana" w:hAnsi="Verdana" w:cs="Arial"/>
          <w:sz w:val="20"/>
          <w:szCs w:val="20"/>
        </w:rPr>
        <w:t>Good</w:t>
      </w:r>
      <w:proofErr w:type="spellEnd"/>
      <w:r w:rsidRPr="00345F89" w:rsidR="00577509">
        <w:rPr>
          <w:rFonts w:ascii="Verdana" w:hAnsi="Verdana" w:cs="Arial"/>
          <w:sz w:val="20"/>
          <w:szCs w:val="20"/>
        </w:rPr>
        <w:t xml:space="preserve"> </w:t>
      </w:r>
      <w:r>
        <w:rPr>
          <w:rFonts w:ascii="Verdana" w:hAnsi="Verdana" w:cs="Arial"/>
          <w:sz w:val="20"/>
          <w:szCs w:val="20"/>
        </w:rPr>
        <w:tab/>
      </w:r>
      <w:proofErr w:type="spellStart"/>
      <w:r w:rsidRPr="00345F89" w:rsidR="00577509">
        <w:rPr>
          <w:rFonts w:ascii="Verdana" w:hAnsi="Verdana" w:cs="Arial"/>
          <w:sz w:val="20"/>
          <w:szCs w:val="20"/>
        </w:rPr>
        <w:t>Governance</w:t>
      </w:r>
      <w:proofErr w:type="spellEnd"/>
      <w:r w:rsidRPr="00345F89" w:rsidR="00577509">
        <w:rPr>
          <w:rFonts w:ascii="Verdana" w:hAnsi="Verdana" w:cs="Arial"/>
          <w:sz w:val="20"/>
          <w:szCs w:val="20"/>
        </w:rPr>
        <w:t xml:space="preserve">”, een prioritair thema dat heeft geleid tot de instelling van een EU </w:t>
      </w:r>
      <w:r>
        <w:rPr>
          <w:rFonts w:ascii="Verdana" w:hAnsi="Verdana" w:cs="Arial"/>
          <w:sz w:val="20"/>
          <w:szCs w:val="20"/>
        </w:rPr>
        <w:tab/>
      </w:r>
      <w:r w:rsidRPr="00345F89" w:rsidR="00577509">
        <w:rPr>
          <w:rFonts w:ascii="Verdana" w:hAnsi="Verdana" w:cs="Arial"/>
          <w:sz w:val="20"/>
          <w:szCs w:val="20"/>
        </w:rPr>
        <w:t xml:space="preserve">Expertgroep “ </w:t>
      </w:r>
      <w:proofErr w:type="spellStart"/>
      <w:r w:rsidRPr="00345F89" w:rsidR="00577509">
        <w:rPr>
          <w:rFonts w:ascii="Verdana" w:hAnsi="Verdana" w:cs="Arial"/>
          <w:sz w:val="20"/>
          <w:szCs w:val="20"/>
        </w:rPr>
        <w:t>Good</w:t>
      </w:r>
      <w:proofErr w:type="spellEnd"/>
      <w:r w:rsidRPr="00345F89" w:rsidR="00577509">
        <w:rPr>
          <w:rFonts w:ascii="Verdana" w:hAnsi="Verdana" w:cs="Arial"/>
          <w:sz w:val="20"/>
          <w:szCs w:val="20"/>
        </w:rPr>
        <w:t xml:space="preserve"> </w:t>
      </w:r>
      <w:proofErr w:type="spellStart"/>
      <w:r w:rsidRPr="00345F89" w:rsidR="00577509">
        <w:rPr>
          <w:rFonts w:ascii="Verdana" w:hAnsi="Verdana" w:cs="Arial"/>
          <w:sz w:val="20"/>
          <w:szCs w:val="20"/>
        </w:rPr>
        <w:t>Governance</w:t>
      </w:r>
      <w:proofErr w:type="spellEnd"/>
      <w:r w:rsidRPr="00345F89" w:rsidR="00577509">
        <w:rPr>
          <w:rFonts w:ascii="Verdana" w:hAnsi="Verdana" w:cs="Arial"/>
          <w:sz w:val="20"/>
          <w:szCs w:val="20"/>
        </w:rPr>
        <w:t xml:space="preserve"> in sport”. Bij goed bestuur gaat het niet alleen </w:t>
      </w:r>
      <w:r>
        <w:rPr>
          <w:rFonts w:ascii="Verdana" w:hAnsi="Verdana" w:cs="Arial"/>
          <w:sz w:val="20"/>
          <w:szCs w:val="20"/>
        </w:rPr>
        <w:tab/>
      </w:r>
      <w:r w:rsidRPr="00345F89" w:rsidR="00577509">
        <w:rPr>
          <w:rFonts w:ascii="Verdana" w:hAnsi="Verdana" w:cs="Arial"/>
          <w:sz w:val="20"/>
          <w:szCs w:val="20"/>
        </w:rPr>
        <w:t xml:space="preserve">om duidelijke regels maar ook om de cultuur van deugdelijk bestuur. </w:t>
      </w:r>
    </w:p>
    <w:p w:rsidRPr="00345F89" w:rsidR="00400356" w:rsidP="00400356" w:rsidRDefault="00345F89">
      <w:pPr>
        <w:pStyle w:val="Normaalweb"/>
        <w:rPr>
          <w:rFonts w:ascii="Verdana" w:hAnsi="Verdana" w:cs="Arial"/>
          <w:sz w:val="20"/>
          <w:szCs w:val="20"/>
        </w:rPr>
      </w:pPr>
      <w:r>
        <w:rPr>
          <w:rFonts w:ascii="Verdana" w:hAnsi="Verdana" w:cs="Arial"/>
          <w:sz w:val="20"/>
          <w:szCs w:val="20"/>
        </w:rPr>
        <w:tab/>
      </w:r>
      <w:r w:rsidRPr="00345F89" w:rsidR="00577509">
        <w:rPr>
          <w:rFonts w:ascii="Verdana" w:hAnsi="Verdana" w:cs="Arial"/>
          <w:sz w:val="20"/>
          <w:szCs w:val="20"/>
        </w:rPr>
        <w:t xml:space="preserve">De basis van de discussie is het op 10 oktober jl. aan de Raadswerkgroep sport </w:t>
      </w:r>
      <w:r>
        <w:rPr>
          <w:rFonts w:ascii="Verdana" w:hAnsi="Verdana" w:cs="Arial"/>
          <w:sz w:val="20"/>
          <w:szCs w:val="20"/>
        </w:rPr>
        <w:tab/>
      </w:r>
      <w:r w:rsidRPr="00345F89" w:rsidR="00577509">
        <w:rPr>
          <w:rFonts w:ascii="Verdana" w:hAnsi="Verdana" w:cs="Arial"/>
          <w:sz w:val="20"/>
          <w:szCs w:val="20"/>
        </w:rPr>
        <w:t>gepresenteerde rapport van de EU Expertgroep “</w:t>
      </w:r>
      <w:proofErr w:type="spellStart"/>
      <w:r w:rsidRPr="00345F89" w:rsidR="00577509">
        <w:rPr>
          <w:rFonts w:ascii="Verdana" w:hAnsi="Verdana" w:cs="Arial"/>
          <w:sz w:val="20"/>
          <w:szCs w:val="20"/>
        </w:rPr>
        <w:t>Good</w:t>
      </w:r>
      <w:proofErr w:type="spellEnd"/>
      <w:r w:rsidRPr="00345F89" w:rsidR="00577509">
        <w:rPr>
          <w:rFonts w:ascii="Verdana" w:hAnsi="Verdana" w:cs="Arial"/>
          <w:sz w:val="20"/>
          <w:szCs w:val="20"/>
        </w:rPr>
        <w:t xml:space="preserve"> </w:t>
      </w:r>
      <w:proofErr w:type="spellStart"/>
      <w:r w:rsidRPr="00345F89" w:rsidR="00577509">
        <w:rPr>
          <w:rFonts w:ascii="Verdana" w:hAnsi="Verdana" w:cs="Arial"/>
          <w:sz w:val="20"/>
          <w:szCs w:val="20"/>
        </w:rPr>
        <w:t>Governance</w:t>
      </w:r>
      <w:proofErr w:type="spellEnd"/>
      <w:r w:rsidRPr="00345F89" w:rsidR="00577509">
        <w:rPr>
          <w:rFonts w:ascii="Verdana" w:hAnsi="Verdana" w:cs="Arial"/>
          <w:sz w:val="20"/>
          <w:szCs w:val="20"/>
        </w:rPr>
        <w:t xml:space="preserve">” (het rapport is </w:t>
      </w:r>
      <w:r>
        <w:rPr>
          <w:rFonts w:ascii="Verdana" w:hAnsi="Verdana" w:cs="Arial"/>
          <w:sz w:val="20"/>
          <w:szCs w:val="20"/>
        </w:rPr>
        <w:tab/>
      </w:r>
      <w:r w:rsidRPr="00345F89" w:rsidR="00577509">
        <w:rPr>
          <w:rFonts w:ascii="Verdana" w:hAnsi="Verdana" w:cs="Arial"/>
          <w:sz w:val="20"/>
          <w:szCs w:val="20"/>
        </w:rPr>
        <w:t>bij deze brief gevoegd). In dit rapport zijn zogenoemde “</w:t>
      </w:r>
      <w:proofErr w:type="spellStart"/>
      <w:r w:rsidRPr="00345F89" w:rsidR="00577509">
        <w:rPr>
          <w:rFonts w:ascii="Verdana" w:hAnsi="Verdana" w:cs="Arial"/>
          <w:sz w:val="20"/>
          <w:szCs w:val="20"/>
        </w:rPr>
        <w:t>Principles</w:t>
      </w:r>
      <w:proofErr w:type="spellEnd"/>
      <w:r w:rsidRPr="00345F89" w:rsidR="00577509">
        <w:rPr>
          <w:rFonts w:ascii="Verdana" w:hAnsi="Verdana" w:cs="Arial"/>
          <w:sz w:val="20"/>
          <w:szCs w:val="20"/>
        </w:rPr>
        <w:t xml:space="preserve"> of </w:t>
      </w:r>
      <w:proofErr w:type="spellStart"/>
      <w:r w:rsidRPr="00345F89" w:rsidR="00577509">
        <w:rPr>
          <w:rFonts w:ascii="Verdana" w:hAnsi="Verdana" w:cs="Arial"/>
          <w:sz w:val="20"/>
          <w:szCs w:val="20"/>
        </w:rPr>
        <w:t>good</w:t>
      </w:r>
      <w:proofErr w:type="spellEnd"/>
      <w:r w:rsidRPr="00345F89" w:rsidR="00577509">
        <w:rPr>
          <w:rFonts w:ascii="Verdana" w:hAnsi="Verdana" w:cs="Arial"/>
          <w:sz w:val="20"/>
          <w:szCs w:val="20"/>
        </w:rPr>
        <w:t xml:space="preserve"> </w:t>
      </w:r>
      <w:r>
        <w:rPr>
          <w:rFonts w:ascii="Verdana" w:hAnsi="Verdana" w:cs="Arial"/>
          <w:sz w:val="20"/>
          <w:szCs w:val="20"/>
        </w:rPr>
        <w:tab/>
      </w:r>
      <w:proofErr w:type="spellStart"/>
      <w:r w:rsidRPr="00345F89" w:rsidR="00577509">
        <w:rPr>
          <w:rFonts w:ascii="Verdana" w:hAnsi="Verdana" w:cs="Arial"/>
          <w:sz w:val="20"/>
          <w:szCs w:val="20"/>
        </w:rPr>
        <w:t>governance</w:t>
      </w:r>
      <w:proofErr w:type="spellEnd"/>
      <w:r w:rsidRPr="00345F89" w:rsidR="00577509">
        <w:rPr>
          <w:rFonts w:ascii="Verdana" w:hAnsi="Verdana" w:cs="Arial"/>
          <w:sz w:val="20"/>
          <w:szCs w:val="20"/>
        </w:rPr>
        <w:t xml:space="preserve"> in sport” opgenomen. Deze beginselen van goed bestuur zijn gericht </w:t>
      </w:r>
      <w:r>
        <w:rPr>
          <w:rFonts w:ascii="Verdana" w:hAnsi="Verdana" w:cs="Arial"/>
          <w:sz w:val="20"/>
          <w:szCs w:val="20"/>
        </w:rPr>
        <w:tab/>
      </w:r>
      <w:r w:rsidRPr="00345F89" w:rsidR="00577509">
        <w:rPr>
          <w:rFonts w:ascii="Verdana" w:hAnsi="Verdana" w:cs="Arial"/>
          <w:sz w:val="20"/>
          <w:szCs w:val="20"/>
        </w:rPr>
        <w:t xml:space="preserve">tot alle sportorganisaties en dienen als inspiratiebron en leidraad voor </w:t>
      </w:r>
      <w:r>
        <w:rPr>
          <w:rFonts w:ascii="Verdana" w:hAnsi="Verdana" w:cs="Arial"/>
          <w:sz w:val="20"/>
          <w:szCs w:val="20"/>
        </w:rPr>
        <w:tab/>
      </w:r>
      <w:r w:rsidRPr="00345F89" w:rsidR="00577509">
        <w:rPr>
          <w:rFonts w:ascii="Verdana" w:hAnsi="Verdana" w:cs="Arial"/>
          <w:sz w:val="20"/>
          <w:szCs w:val="20"/>
        </w:rPr>
        <w:t xml:space="preserve">sportorganen op alle niveaus bij het opstellen of vervolmaken van gedragscodes </w:t>
      </w:r>
      <w:r>
        <w:rPr>
          <w:rFonts w:ascii="Verdana" w:hAnsi="Verdana" w:cs="Arial"/>
          <w:sz w:val="20"/>
          <w:szCs w:val="20"/>
        </w:rPr>
        <w:tab/>
      </w:r>
      <w:r w:rsidRPr="00345F89" w:rsidR="00577509">
        <w:rPr>
          <w:rFonts w:ascii="Verdana" w:hAnsi="Verdana" w:cs="Arial"/>
          <w:sz w:val="20"/>
          <w:szCs w:val="20"/>
        </w:rPr>
        <w:t xml:space="preserve">en beginselen van goed bestuur. </w:t>
      </w:r>
    </w:p>
    <w:p w:rsidRPr="00345F89" w:rsidR="00400356" w:rsidP="00400356" w:rsidRDefault="00345F89">
      <w:pPr>
        <w:pStyle w:val="Normaalweb"/>
        <w:rPr>
          <w:rFonts w:ascii="Verdana" w:hAnsi="Verdana" w:cs="Arial"/>
          <w:sz w:val="20"/>
          <w:szCs w:val="20"/>
        </w:rPr>
      </w:pPr>
      <w:r>
        <w:rPr>
          <w:rFonts w:ascii="Verdana" w:hAnsi="Verdana" w:cs="Arial"/>
          <w:sz w:val="20"/>
          <w:szCs w:val="20"/>
        </w:rPr>
        <w:tab/>
      </w:r>
      <w:r w:rsidRPr="00345F89" w:rsidR="00577509">
        <w:rPr>
          <w:rFonts w:ascii="Verdana" w:hAnsi="Verdana" w:cs="Arial"/>
          <w:sz w:val="20"/>
          <w:szCs w:val="20"/>
        </w:rPr>
        <w:t xml:space="preserve">Het rapport bevat een reeks van </w:t>
      </w:r>
      <w:r w:rsidR="00E97411">
        <w:rPr>
          <w:rFonts w:ascii="Verdana" w:hAnsi="Verdana" w:cs="Arial"/>
          <w:sz w:val="20"/>
          <w:szCs w:val="20"/>
        </w:rPr>
        <w:t xml:space="preserve">concrete aanbevelingen op basis </w:t>
      </w:r>
      <w:r w:rsidRPr="00345F89" w:rsidR="00577509">
        <w:rPr>
          <w:rFonts w:ascii="Verdana" w:hAnsi="Verdana" w:cs="Arial"/>
          <w:sz w:val="20"/>
          <w:szCs w:val="20"/>
        </w:rPr>
        <w:t xml:space="preserve">van tien </w:t>
      </w:r>
      <w:r>
        <w:rPr>
          <w:rFonts w:ascii="Verdana" w:hAnsi="Verdana" w:cs="Arial"/>
          <w:sz w:val="20"/>
          <w:szCs w:val="20"/>
        </w:rPr>
        <w:tab/>
      </w:r>
      <w:r w:rsidRPr="00345F89" w:rsidR="00577509">
        <w:rPr>
          <w:rFonts w:ascii="Verdana" w:hAnsi="Verdana" w:cs="Arial"/>
          <w:sz w:val="20"/>
          <w:szCs w:val="20"/>
        </w:rPr>
        <w:t xml:space="preserve">basisbeginselen die worden uitgewerkt in gedetailleerde praktische adviespunten. </w:t>
      </w:r>
      <w:r>
        <w:rPr>
          <w:rFonts w:ascii="Verdana" w:hAnsi="Verdana" w:cs="Arial"/>
          <w:sz w:val="20"/>
          <w:szCs w:val="20"/>
        </w:rPr>
        <w:tab/>
      </w:r>
      <w:r w:rsidRPr="00345F89" w:rsidR="00577509">
        <w:rPr>
          <w:rFonts w:ascii="Verdana" w:hAnsi="Verdana" w:cs="Arial"/>
          <w:sz w:val="20"/>
          <w:szCs w:val="20"/>
        </w:rPr>
        <w:t xml:space="preserve">Belangrijke onderwerpen die worden genoemd zijn: transparantie, een </w:t>
      </w:r>
      <w:r>
        <w:rPr>
          <w:rFonts w:ascii="Verdana" w:hAnsi="Verdana" w:cs="Arial"/>
          <w:sz w:val="20"/>
          <w:szCs w:val="20"/>
        </w:rPr>
        <w:tab/>
      </w:r>
      <w:r w:rsidRPr="00345F89" w:rsidR="00577509">
        <w:rPr>
          <w:rFonts w:ascii="Verdana" w:hAnsi="Verdana" w:cs="Arial"/>
          <w:sz w:val="20"/>
          <w:szCs w:val="20"/>
        </w:rPr>
        <w:t xml:space="preserve">gedragscode, de rol van </w:t>
      </w:r>
      <w:proofErr w:type="spellStart"/>
      <w:r w:rsidRPr="00345F89" w:rsidR="00577509">
        <w:rPr>
          <w:rFonts w:ascii="Verdana" w:hAnsi="Verdana" w:cs="Arial"/>
          <w:sz w:val="20"/>
          <w:szCs w:val="20"/>
        </w:rPr>
        <w:t>stakeholders</w:t>
      </w:r>
      <w:proofErr w:type="spellEnd"/>
      <w:r w:rsidRPr="00345F89" w:rsidR="00577509">
        <w:rPr>
          <w:rFonts w:ascii="Verdana" w:hAnsi="Verdana" w:cs="Arial"/>
          <w:sz w:val="20"/>
          <w:szCs w:val="20"/>
        </w:rPr>
        <w:t xml:space="preserve">, duidelijke verantwoordelijkheden en </w:t>
      </w:r>
      <w:r>
        <w:rPr>
          <w:rFonts w:ascii="Verdana" w:hAnsi="Verdana" w:cs="Arial"/>
          <w:sz w:val="20"/>
          <w:szCs w:val="20"/>
        </w:rPr>
        <w:tab/>
      </w:r>
      <w:r w:rsidRPr="00345F89" w:rsidR="00577509">
        <w:rPr>
          <w:rFonts w:ascii="Verdana" w:hAnsi="Verdana" w:cs="Arial"/>
          <w:sz w:val="20"/>
          <w:szCs w:val="20"/>
        </w:rPr>
        <w:t xml:space="preserve">verantwoording, democratie  en juridische/disciplinaire procedures. Ook vindt de </w:t>
      </w:r>
      <w:r>
        <w:rPr>
          <w:rFonts w:ascii="Verdana" w:hAnsi="Verdana" w:cs="Arial"/>
          <w:sz w:val="20"/>
          <w:szCs w:val="20"/>
        </w:rPr>
        <w:tab/>
      </w:r>
      <w:r w:rsidRPr="00345F89" w:rsidR="00577509">
        <w:rPr>
          <w:rFonts w:ascii="Verdana" w:hAnsi="Verdana" w:cs="Arial"/>
          <w:sz w:val="20"/>
          <w:szCs w:val="20"/>
        </w:rPr>
        <w:t xml:space="preserve">expertgroep dat de jeugd meer betrokken moet worden bij sportbesturen. De </w:t>
      </w:r>
      <w:r>
        <w:rPr>
          <w:rFonts w:ascii="Verdana" w:hAnsi="Verdana" w:cs="Arial"/>
          <w:sz w:val="20"/>
          <w:szCs w:val="20"/>
        </w:rPr>
        <w:tab/>
      </w:r>
      <w:r w:rsidRPr="00345F89" w:rsidR="00577509">
        <w:rPr>
          <w:rFonts w:ascii="Verdana" w:hAnsi="Verdana" w:cs="Arial"/>
          <w:sz w:val="20"/>
          <w:szCs w:val="20"/>
        </w:rPr>
        <w:t xml:space="preserve">bijlagen bij het rapport bevat een lijst van best </w:t>
      </w:r>
      <w:proofErr w:type="spellStart"/>
      <w:r w:rsidRPr="00345F89" w:rsidR="00577509">
        <w:rPr>
          <w:rFonts w:ascii="Verdana" w:hAnsi="Verdana" w:cs="Arial"/>
          <w:sz w:val="20"/>
          <w:szCs w:val="20"/>
        </w:rPr>
        <w:t>practices</w:t>
      </w:r>
      <w:proofErr w:type="spellEnd"/>
      <w:r w:rsidRPr="00345F89" w:rsidR="00577509">
        <w:rPr>
          <w:rFonts w:ascii="Verdana" w:hAnsi="Verdana" w:cs="Arial"/>
          <w:sz w:val="20"/>
          <w:szCs w:val="20"/>
        </w:rPr>
        <w:t xml:space="preserve">  (Annex 1) en relevante </w:t>
      </w:r>
      <w:r>
        <w:rPr>
          <w:rFonts w:ascii="Verdana" w:hAnsi="Verdana" w:cs="Arial"/>
          <w:sz w:val="20"/>
          <w:szCs w:val="20"/>
        </w:rPr>
        <w:tab/>
      </w:r>
      <w:r w:rsidRPr="00345F89" w:rsidR="00577509">
        <w:rPr>
          <w:rFonts w:ascii="Verdana" w:hAnsi="Verdana" w:cs="Arial"/>
          <w:sz w:val="20"/>
          <w:szCs w:val="20"/>
        </w:rPr>
        <w:t xml:space="preserve">feiten en data die voortkomen uit de projecten die gefinancierd zijn uit de 2011 </w:t>
      </w:r>
      <w:r>
        <w:rPr>
          <w:rFonts w:ascii="Verdana" w:hAnsi="Verdana" w:cs="Arial"/>
          <w:sz w:val="20"/>
          <w:szCs w:val="20"/>
        </w:rPr>
        <w:tab/>
      </w:r>
      <w:proofErr w:type="spellStart"/>
      <w:r w:rsidRPr="00345F89" w:rsidR="00577509">
        <w:rPr>
          <w:rFonts w:ascii="Verdana" w:hAnsi="Verdana" w:cs="Arial"/>
          <w:i/>
          <w:sz w:val="20"/>
          <w:szCs w:val="20"/>
        </w:rPr>
        <w:t>Preparatory</w:t>
      </w:r>
      <w:proofErr w:type="spellEnd"/>
      <w:r w:rsidRPr="00345F89" w:rsidR="00577509">
        <w:rPr>
          <w:rFonts w:ascii="Verdana" w:hAnsi="Verdana" w:cs="Arial"/>
          <w:i/>
          <w:sz w:val="20"/>
          <w:szCs w:val="20"/>
        </w:rPr>
        <w:t xml:space="preserve"> </w:t>
      </w:r>
      <w:proofErr w:type="spellStart"/>
      <w:r w:rsidRPr="00345F89" w:rsidR="00577509">
        <w:rPr>
          <w:rFonts w:ascii="Verdana" w:hAnsi="Verdana" w:cs="Arial"/>
          <w:i/>
          <w:sz w:val="20"/>
          <w:szCs w:val="20"/>
        </w:rPr>
        <w:t>Action</w:t>
      </w:r>
      <w:proofErr w:type="spellEnd"/>
      <w:r w:rsidRPr="00345F89" w:rsidR="00577509">
        <w:rPr>
          <w:rFonts w:ascii="Verdana" w:hAnsi="Verdana" w:cs="Arial"/>
          <w:sz w:val="20"/>
          <w:szCs w:val="20"/>
        </w:rPr>
        <w:t xml:space="preserve"> van de EC (Annex 2). De bijlagen zijn bedoeld als ‘levend </w:t>
      </w:r>
      <w:r>
        <w:rPr>
          <w:rFonts w:ascii="Verdana" w:hAnsi="Verdana" w:cs="Arial"/>
          <w:sz w:val="20"/>
          <w:szCs w:val="20"/>
        </w:rPr>
        <w:tab/>
      </w:r>
      <w:r w:rsidRPr="00345F89" w:rsidR="00577509">
        <w:rPr>
          <w:rFonts w:ascii="Verdana" w:hAnsi="Verdana" w:cs="Arial"/>
          <w:sz w:val="20"/>
          <w:szCs w:val="20"/>
        </w:rPr>
        <w:t xml:space="preserve">document’, dat wordt bijgehouden aan de hand van nieuwe informatie die </w:t>
      </w:r>
      <w:r>
        <w:rPr>
          <w:rFonts w:ascii="Verdana" w:hAnsi="Verdana" w:cs="Arial"/>
          <w:sz w:val="20"/>
          <w:szCs w:val="20"/>
        </w:rPr>
        <w:tab/>
      </w:r>
      <w:r w:rsidRPr="00345F89" w:rsidR="00577509">
        <w:rPr>
          <w:rFonts w:ascii="Verdana" w:hAnsi="Verdana" w:cs="Arial"/>
          <w:sz w:val="20"/>
          <w:szCs w:val="20"/>
        </w:rPr>
        <w:t xml:space="preserve">beschikbaar komt. </w:t>
      </w:r>
    </w:p>
    <w:p w:rsidR="00400356" w:rsidP="00400356" w:rsidRDefault="00345F89">
      <w:pPr>
        <w:pStyle w:val="Normaalweb"/>
        <w:rPr>
          <w:rFonts w:ascii="Verdana" w:hAnsi="Verdana" w:cs="Arial"/>
          <w:sz w:val="20"/>
          <w:szCs w:val="20"/>
        </w:rPr>
      </w:pPr>
      <w:r>
        <w:rPr>
          <w:rFonts w:ascii="Verdana" w:hAnsi="Verdana" w:cs="Arial"/>
          <w:sz w:val="20"/>
          <w:szCs w:val="20"/>
        </w:rPr>
        <w:tab/>
      </w:r>
      <w:r w:rsidRPr="00345F89" w:rsidR="00577509">
        <w:rPr>
          <w:rFonts w:ascii="Verdana" w:hAnsi="Verdana" w:cs="Arial"/>
          <w:sz w:val="20"/>
          <w:szCs w:val="20"/>
        </w:rPr>
        <w:t xml:space="preserve">Het rapport respecteert de autonomie van de sport en de diversiteit van </w:t>
      </w:r>
      <w:r>
        <w:rPr>
          <w:rFonts w:ascii="Verdana" w:hAnsi="Verdana" w:cs="Arial"/>
          <w:sz w:val="20"/>
          <w:szCs w:val="20"/>
        </w:rPr>
        <w:tab/>
      </w:r>
      <w:r w:rsidRPr="00345F89" w:rsidR="00577509">
        <w:rPr>
          <w:rFonts w:ascii="Verdana" w:hAnsi="Verdana" w:cs="Arial"/>
          <w:sz w:val="20"/>
          <w:szCs w:val="20"/>
        </w:rPr>
        <w:t xml:space="preserve">sportorganisaties en dient uiteindelijk te leiden tot een verbetering van goed </w:t>
      </w:r>
      <w:r>
        <w:rPr>
          <w:rFonts w:ascii="Verdana" w:hAnsi="Verdana" w:cs="Arial"/>
          <w:sz w:val="20"/>
          <w:szCs w:val="20"/>
        </w:rPr>
        <w:tab/>
      </w:r>
      <w:r w:rsidRPr="00345F89" w:rsidR="00577509">
        <w:rPr>
          <w:rFonts w:ascii="Verdana" w:hAnsi="Verdana" w:cs="Arial"/>
          <w:sz w:val="20"/>
          <w:szCs w:val="20"/>
        </w:rPr>
        <w:t xml:space="preserve">bestuur in de sport, op zowel nationaal, Europees als internationaal niveau. Het </w:t>
      </w:r>
      <w:r>
        <w:rPr>
          <w:rFonts w:ascii="Verdana" w:hAnsi="Verdana" w:cs="Arial"/>
          <w:sz w:val="20"/>
          <w:szCs w:val="20"/>
        </w:rPr>
        <w:tab/>
      </w:r>
      <w:r w:rsidRPr="00345F89" w:rsidR="00577509">
        <w:rPr>
          <w:rFonts w:ascii="Verdana" w:hAnsi="Verdana" w:cs="Arial"/>
          <w:sz w:val="20"/>
          <w:szCs w:val="20"/>
        </w:rPr>
        <w:t xml:space="preserve">rapport is ook nuttig in de context van de implementatie van het nieuwe </w:t>
      </w:r>
      <w:r>
        <w:rPr>
          <w:rFonts w:ascii="Verdana" w:hAnsi="Verdana" w:cs="Arial"/>
          <w:sz w:val="20"/>
          <w:szCs w:val="20"/>
        </w:rPr>
        <w:tab/>
      </w:r>
      <w:r w:rsidRPr="00345F89" w:rsidR="00577509">
        <w:rPr>
          <w:rFonts w:ascii="Verdana" w:hAnsi="Verdana" w:cs="Arial"/>
          <w:sz w:val="20"/>
          <w:szCs w:val="20"/>
        </w:rPr>
        <w:t xml:space="preserve">Sporthoofdstuk in het voorgesteld Erasmus + Programma (2014-2020) van de </w:t>
      </w:r>
      <w:r>
        <w:rPr>
          <w:rFonts w:ascii="Verdana" w:hAnsi="Verdana" w:cs="Arial"/>
          <w:sz w:val="20"/>
          <w:szCs w:val="20"/>
        </w:rPr>
        <w:tab/>
      </w:r>
      <w:r w:rsidRPr="00345F89" w:rsidR="00577509">
        <w:rPr>
          <w:rFonts w:ascii="Verdana" w:hAnsi="Verdana" w:cs="Arial"/>
          <w:sz w:val="20"/>
          <w:szCs w:val="20"/>
        </w:rPr>
        <w:t>Europese Commissie.</w:t>
      </w:r>
    </w:p>
    <w:p w:rsidR="00CD3C0C" w:rsidP="00400356" w:rsidRDefault="00CD3C0C">
      <w:pPr>
        <w:pStyle w:val="Normaalweb"/>
        <w:rPr>
          <w:rFonts w:ascii="Verdana" w:hAnsi="Verdana" w:cs="Arial"/>
          <w:sz w:val="20"/>
          <w:szCs w:val="20"/>
        </w:rPr>
      </w:pPr>
    </w:p>
    <w:p w:rsidRPr="00345F89" w:rsidR="00CD3C0C" w:rsidP="00400356" w:rsidRDefault="00CD3C0C">
      <w:pPr>
        <w:pStyle w:val="Normaalweb"/>
        <w:rPr>
          <w:rFonts w:ascii="Verdana" w:hAnsi="Verdana" w:cs="Arial"/>
          <w:sz w:val="20"/>
          <w:szCs w:val="20"/>
        </w:rPr>
      </w:pPr>
    </w:p>
    <w:p w:rsidR="00E049B3" w:rsidP="00400356" w:rsidRDefault="00345F89">
      <w:pPr>
        <w:pStyle w:val="Normaalweb"/>
        <w:rPr>
          <w:rFonts w:ascii="Verdana" w:hAnsi="Verdana" w:cs="Arial"/>
          <w:sz w:val="20"/>
          <w:szCs w:val="20"/>
          <w:u w:val="single"/>
        </w:rPr>
      </w:pPr>
      <w:r>
        <w:rPr>
          <w:rFonts w:ascii="Verdana" w:hAnsi="Verdana" w:cs="Arial"/>
          <w:b/>
          <w:sz w:val="20"/>
          <w:szCs w:val="20"/>
        </w:rPr>
        <w:tab/>
      </w:r>
      <w:r>
        <w:rPr>
          <w:rFonts w:ascii="Verdana" w:hAnsi="Verdana" w:cs="Arial"/>
          <w:sz w:val="20"/>
          <w:szCs w:val="20"/>
          <w:u w:val="single"/>
        </w:rPr>
        <w:t>Inzet Nederland</w:t>
      </w:r>
      <w:r w:rsidRPr="00345F89" w:rsidR="00577509">
        <w:rPr>
          <w:rFonts w:ascii="Verdana" w:hAnsi="Verdana" w:cs="Arial"/>
          <w:sz w:val="20"/>
          <w:szCs w:val="20"/>
          <w:u w:val="single"/>
        </w:rPr>
        <w:t xml:space="preserve"> </w:t>
      </w:r>
    </w:p>
    <w:p w:rsidRPr="00345F89" w:rsidR="00400356" w:rsidP="00400356" w:rsidRDefault="00E049B3">
      <w:pPr>
        <w:pStyle w:val="Normaalweb"/>
        <w:rPr>
          <w:rFonts w:ascii="Verdana" w:hAnsi="Verdana" w:cs="Arial"/>
          <w:sz w:val="20"/>
          <w:szCs w:val="20"/>
        </w:rPr>
      </w:pPr>
      <w:r>
        <w:rPr>
          <w:rFonts w:ascii="Verdana" w:hAnsi="Verdana" w:cs="Arial"/>
          <w:sz w:val="20"/>
          <w:szCs w:val="20"/>
        </w:rPr>
        <w:tab/>
      </w:r>
      <w:r w:rsidRPr="00345F89" w:rsidR="00577509">
        <w:rPr>
          <w:rFonts w:ascii="Verdana" w:hAnsi="Verdana" w:cs="Arial"/>
          <w:sz w:val="20"/>
          <w:szCs w:val="20"/>
        </w:rPr>
        <w:t xml:space="preserve">Nederland zal actief deelnemen aan de discussie. De belangrijke rol die een </w:t>
      </w:r>
      <w:r w:rsidR="00345F89">
        <w:rPr>
          <w:rFonts w:ascii="Verdana" w:hAnsi="Verdana" w:cs="Arial"/>
          <w:sz w:val="20"/>
          <w:szCs w:val="20"/>
        </w:rPr>
        <w:tab/>
      </w:r>
      <w:r w:rsidRPr="00345F89" w:rsidR="00577509">
        <w:rPr>
          <w:rFonts w:ascii="Verdana" w:hAnsi="Verdana" w:cs="Arial"/>
          <w:sz w:val="20"/>
          <w:szCs w:val="20"/>
        </w:rPr>
        <w:t xml:space="preserve">sportbestuur vervult wordt complexer door de verscheidenheid aan taken die het </w:t>
      </w:r>
      <w:r w:rsidR="00345F89">
        <w:rPr>
          <w:rFonts w:ascii="Verdana" w:hAnsi="Verdana" w:cs="Arial"/>
          <w:sz w:val="20"/>
          <w:szCs w:val="20"/>
        </w:rPr>
        <w:tab/>
      </w:r>
      <w:r w:rsidRPr="00345F89" w:rsidR="00577509">
        <w:rPr>
          <w:rFonts w:ascii="Verdana" w:hAnsi="Verdana" w:cs="Arial"/>
          <w:sz w:val="20"/>
          <w:szCs w:val="20"/>
        </w:rPr>
        <w:t xml:space="preserve">heeft en door de steeds hogere eisen en de complexere taken waar </w:t>
      </w:r>
      <w:r w:rsidR="00345F89">
        <w:rPr>
          <w:rFonts w:ascii="Verdana" w:hAnsi="Verdana" w:cs="Arial"/>
          <w:sz w:val="20"/>
          <w:szCs w:val="20"/>
        </w:rPr>
        <w:tab/>
      </w:r>
      <w:r w:rsidRPr="00345F89" w:rsidR="00577509">
        <w:rPr>
          <w:rFonts w:ascii="Verdana" w:hAnsi="Verdana" w:cs="Arial"/>
          <w:sz w:val="20"/>
          <w:szCs w:val="20"/>
        </w:rPr>
        <w:t xml:space="preserve">sportverenigingen mee te maken hebben wordt de invloed van goed bestuur </w:t>
      </w:r>
      <w:r w:rsidR="00345F89">
        <w:rPr>
          <w:rFonts w:ascii="Verdana" w:hAnsi="Verdana" w:cs="Arial"/>
          <w:sz w:val="20"/>
          <w:szCs w:val="20"/>
        </w:rPr>
        <w:tab/>
      </w:r>
      <w:r w:rsidRPr="00345F89" w:rsidR="00577509">
        <w:rPr>
          <w:rFonts w:ascii="Verdana" w:hAnsi="Verdana" w:cs="Arial"/>
          <w:sz w:val="20"/>
          <w:szCs w:val="20"/>
        </w:rPr>
        <w:t xml:space="preserve">steeds belangrijker. </w:t>
      </w:r>
    </w:p>
    <w:p w:rsidR="00400356" w:rsidP="00400356" w:rsidRDefault="00345F89">
      <w:pPr>
        <w:pStyle w:val="Normaalweb"/>
        <w:rPr>
          <w:rFonts w:ascii="Verdana" w:hAnsi="Verdana" w:cs="Arial"/>
          <w:sz w:val="20"/>
          <w:szCs w:val="20"/>
        </w:rPr>
      </w:pPr>
      <w:r>
        <w:rPr>
          <w:rFonts w:ascii="Verdana" w:hAnsi="Verdana" w:cs="Arial"/>
          <w:sz w:val="20"/>
          <w:szCs w:val="20"/>
        </w:rPr>
        <w:tab/>
      </w:r>
      <w:r w:rsidRPr="00345F89" w:rsidR="00577509">
        <w:rPr>
          <w:rFonts w:ascii="Verdana" w:hAnsi="Verdana" w:cs="Arial"/>
          <w:sz w:val="20"/>
          <w:szCs w:val="20"/>
        </w:rPr>
        <w:t xml:space="preserve">Een concept van het rapport van de EU Expertgroep </w:t>
      </w:r>
      <w:proofErr w:type="spellStart"/>
      <w:r w:rsidRPr="00345F89" w:rsidR="00577509">
        <w:rPr>
          <w:rFonts w:ascii="Verdana" w:hAnsi="Verdana" w:cs="Arial"/>
          <w:sz w:val="20"/>
          <w:szCs w:val="20"/>
        </w:rPr>
        <w:t>Good</w:t>
      </w:r>
      <w:proofErr w:type="spellEnd"/>
      <w:r w:rsidRPr="00345F89" w:rsidR="00577509">
        <w:rPr>
          <w:rFonts w:ascii="Verdana" w:hAnsi="Verdana" w:cs="Arial"/>
          <w:sz w:val="20"/>
          <w:szCs w:val="20"/>
        </w:rPr>
        <w:t xml:space="preserve"> </w:t>
      </w:r>
      <w:proofErr w:type="spellStart"/>
      <w:r w:rsidRPr="00345F89" w:rsidR="00577509">
        <w:rPr>
          <w:rFonts w:ascii="Verdana" w:hAnsi="Verdana" w:cs="Arial"/>
          <w:sz w:val="20"/>
          <w:szCs w:val="20"/>
        </w:rPr>
        <w:t>Governance</w:t>
      </w:r>
      <w:proofErr w:type="spellEnd"/>
      <w:r w:rsidRPr="00345F89" w:rsidR="00577509">
        <w:rPr>
          <w:rFonts w:ascii="Verdana" w:hAnsi="Verdana" w:cs="Arial"/>
          <w:sz w:val="20"/>
          <w:szCs w:val="20"/>
        </w:rPr>
        <w:t xml:space="preserve"> is eerder </w:t>
      </w:r>
      <w:r>
        <w:rPr>
          <w:rFonts w:ascii="Verdana" w:hAnsi="Verdana" w:cs="Arial"/>
          <w:sz w:val="20"/>
          <w:szCs w:val="20"/>
        </w:rPr>
        <w:tab/>
      </w:r>
      <w:r w:rsidRPr="00345F89" w:rsidR="00577509">
        <w:rPr>
          <w:rFonts w:ascii="Verdana" w:hAnsi="Verdana" w:cs="Arial"/>
          <w:sz w:val="20"/>
          <w:szCs w:val="20"/>
        </w:rPr>
        <w:t xml:space="preserve">dit jaar op initiatief van VWS besproken met het NOC*NSF en een aantal </w:t>
      </w:r>
      <w:r>
        <w:rPr>
          <w:rFonts w:ascii="Verdana" w:hAnsi="Verdana" w:cs="Arial"/>
          <w:sz w:val="20"/>
          <w:szCs w:val="20"/>
        </w:rPr>
        <w:tab/>
      </w:r>
      <w:r w:rsidRPr="00345F89" w:rsidR="00577509">
        <w:rPr>
          <w:rFonts w:ascii="Verdana" w:hAnsi="Verdana" w:cs="Arial"/>
          <w:sz w:val="20"/>
          <w:szCs w:val="20"/>
        </w:rPr>
        <w:t xml:space="preserve">aangesloten sportbonden. Daaruit is naar voren gekomen dat de inhoudelijke </w:t>
      </w:r>
      <w:r>
        <w:rPr>
          <w:rFonts w:ascii="Verdana" w:hAnsi="Verdana" w:cs="Arial"/>
          <w:sz w:val="20"/>
          <w:szCs w:val="20"/>
        </w:rPr>
        <w:tab/>
      </w:r>
      <w:r w:rsidRPr="00345F89" w:rsidR="00577509">
        <w:rPr>
          <w:rFonts w:ascii="Verdana" w:hAnsi="Verdana" w:cs="Arial"/>
          <w:sz w:val="20"/>
          <w:szCs w:val="20"/>
        </w:rPr>
        <w:t>uitwerking van de “</w:t>
      </w:r>
      <w:proofErr w:type="spellStart"/>
      <w:r w:rsidRPr="00345F89" w:rsidR="00577509">
        <w:rPr>
          <w:rFonts w:ascii="Verdana" w:hAnsi="Verdana" w:cs="Arial"/>
          <w:sz w:val="20"/>
          <w:szCs w:val="20"/>
        </w:rPr>
        <w:t>Principles</w:t>
      </w:r>
      <w:proofErr w:type="spellEnd"/>
      <w:r w:rsidRPr="00345F89" w:rsidR="00577509">
        <w:rPr>
          <w:rFonts w:ascii="Verdana" w:hAnsi="Verdana" w:cs="Arial"/>
          <w:sz w:val="20"/>
          <w:szCs w:val="20"/>
        </w:rPr>
        <w:t xml:space="preserve">” kan rekenen op draagvlak van de Nederlandse </w:t>
      </w:r>
      <w:r>
        <w:rPr>
          <w:rFonts w:ascii="Verdana" w:hAnsi="Verdana" w:cs="Arial"/>
          <w:sz w:val="20"/>
          <w:szCs w:val="20"/>
        </w:rPr>
        <w:tab/>
      </w:r>
      <w:r w:rsidRPr="00345F89" w:rsidR="00577509">
        <w:rPr>
          <w:rFonts w:ascii="Verdana" w:hAnsi="Verdana" w:cs="Arial"/>
          <w:sz w:val="20"/>
          <w:szCs w:val="20"/>
        </w:rPr>
        <w:t xml:space="preserve">georganiseerde sport. Dit is al grotendeels geborgd in de Code Goed Sportbestuur </w:t>
      </w:r>
      <w:r>
        <w:rPr>
          <w:rFonts w:ascii="Verdana" w:hAnsi="Verdana" w:cs="Arial"/>
          <w:sz w:val="20"/>
          <w:szCs w:val="20"/>
        </w:rPr>
        <w:tab/>
      </w:r>
      <w:r w:rsidRPr="00345F89" w:rsidR="00577509">
        <w:rPr>
          <w:rFonts w:ascii="Verdana" w:hAnsi="Verdana" w:cs="Arial"/>
          <w:sz w:val="20"/>
          <w:szCs w:val="20"/>
        </w:rPr>
        <w:t xml:space="preserve">van het NOC*NSF  (“De 13 aanbevelingen voor Goed Sportbestuur: pas toe of legt </w:t>
      </w:r>
      <w:r>
        <w:rPr>
          <w:rFonts w:ascii="Verdana" w:hAnsi="Verdana" w:cs="Arial"/>
          <w:sz w:val="20"/>
          <w:szCs w:val="20"/>
        </w:rPr>
        <w:tab/>
      </w:r>
      <w:r w:rsidRPr="00345F89" w:rsidR="00577509">
        <w:rPr>
          <w:rFonts w:ascii="Verdana" w:hAnsi="Verdana" w:cs="Arial"/>
          <w:sz w:val="20"/>
          <w:szCs w:val="20"/>
        </w:rPr>
        <w:t xml:space="preserve">uit”). Deze Code, die onderdeel is van de subsidiepraktijk van het NOC*NSF en in </w:t>
      </w:r>
      <w:r>
        <w:rPr>
          <w:rFonts w:ascii="Verdana" w:hAnsi="Verdana" w:cs="Arial"/>
          <w:sz w:val="20"/>
          <w:szCs w:val="20"/>
        </w:rPr>
        <w:tab/>
      </w:r>
      <w:r w:rsidRPr="00345F89" w:rsidR="00577509">
        <w:rPr>
          <w:rFonts w:ascii="Verdana" w:hAnsi="Verdana" w:cs="Arial"/>
          <w:sz w:val="20"/>
          <w:szCs w:val="20"/>
        </w:rPr>
        <w:t xml:space="preserve">het kader daarvan een verplichting is voor sportbonden, gaat op sommige </w:t>
      </w:r>
      <w:r>
        <w:rPr>
          <w:rFonts w:ascii="Verdana" w:hAnsi="Verdana" w:cs="Arial"/>
          <w:sz w:val="20"/>
          <w:szCs w:val="20"/>
        </w:rPr>
        <w:tab/>
      </w:r>
      <w:r w:rsidRPr="00345F89" w:rsidR="00577509">
        <w:rPr>
          <w:rFonts w:ascii="Verdana" w:hAnsi="Verdana" w:cs="Arial"/>
          <w:sz w:val="20"/>
          <w:szCs w:val="20"/>
        </w:rPr>
        <w:t>terreinen zelfs verder dan de “</w:t>
      </w:r>
      <w:proofErr w:type="spellStart"/>
      <w:r w:rsidRPr="00345F89" w:rsidR="00577509">
        <w:rPr>
          <w:rFonts w:ascii="Verdana" w:hAnsi="Verdana" w:cs="Arial"/>
          <w:sz w:val="20"/>
          <w:szCs w:val="20"/>
        </w:rPr>
        <w:t>Principles</w:t>
      </w:r>
      <w:proofErr w:type="spellEnd"/>
      <w:r w:rsidRPr="00345F89" w:rsidR="00577509">
        <w:rPr>
          <w:rFonts w:ascii="Verdana" w:hAnsi="Verdana" w:cs="Arial"/>
          <w:sz w:val="20"/>
          <w:szCs w:val="20"/>
        </w:rPr>
        <w:t xml:space="preserve">” van de expertgroep. Om die reden is de </w:t>
      </w:r>
      <w:r>
        <w:rPr>
          <w:rFonts w:ascii="Verdana" w:hAnsi="Verdana" w:cs="Arial"/>
          <w:sz w:val="20"/>
          <w:szCs w:val="20"/>
        </w:rPr>
        <w:tab/>
      </w:r>
      <w:r w:rsidRPr="00345F89" w:rsidR="00577509">
        <w:rPr>
          <w:rFonts w:ascii="Verdana" w:hAnsi="Verdana" w:cs="Arial"/>
          <w:sz w:val="20"/>
          <w:szCs w:val="20"/>
        </w:rPr>
        <w:t xml:space="preserve">Code van het NOC*NSF in het rapport van de expertgroep opgenomen als </w:t>
      </w:r>
      <w:r w:rsidRPr="00345F89" w:rsidR="00577509">
        <w:rPr>
          <w:rFonts w:ascii="Verdana" w:hAnsi="Verdana" w:cs="Arial"/>
          <w:i/>
          <w:sz w:val="20"/>
          <w:szCs w:val="20"/>
        </w:rPr>
        <w:t xml:space="preserve">best </w:t>
      </w:r>
      <w:r>
        <w:rPr>
          <w:rFonts w:ascii="Verdana" w:hAnsi="Verdana" w:cs="Arial"/>
          <w:i/>
          <w:sz w:val="20"/>
          <w:szCs w:val="20"/>
        </w:rPr>
        <w:tab/>
      </w:r>
      <w:proofErr w:type="spellStart"/>
      <w:r w:rsidRPr="00345F89" w:rsidR="00577509">
        <w:rPr>
          <w:rFonts w:ascii="Verdana" w:hAnsi="Verdana" w:cs="Arial"/>
          <w:i/>
          <w:sz w:val="20"/>
          <w:szCs w:val="20"/>
        </w:rPr>
        <w:t>practice</w:t>
      </w:r>
      <w:proofErr w:type="spellEnd"/>
      <w:r w:rsidRPr="00345F89" w:rsidR="00577509">
        <w:rPr>
          <w:rFonts w:ascii="Verdana" w:hAnsi="Verdana" w:cs="Arial"/>
          <w:sz w:val="20"/>
          <w:szCs w:val="20"/>
        </w:rPr>
        <w:t xml:space="preserve"> in Annex 1 bij het rapport (zie pagina 18 van het document). </w:t>
      </w:r>
    </w:p>
    <w:p w:rsidRPr="00E97411" w:rsidR="00E97411" w:rsidP="00E97411" w:rsidRDefault="00E97411">
      <w:pPr>
        <w:rPr>
          <w:sz w:val="20"/>
        </w:rPr>
      </w:pPr>
      <w:r w:rsidRPr="00E97411">
        <w:tab/>
      </w:r>
      <w:r w:rsidRPr="00E97411">
        <w:rPr>
          <w:sz w:val="20"/>
        </w:rPr>
        <w:t xml:space="preserve">Uit de nationale consultatie van de “ </w:t>
      </w:r>
      <w:proofErr w:type="spellStart"/>
      <w:r w:rsidRPr="00E97411">
        <w:rPr>
          <w:sz w:val="20"/>
        </w:rPr>
        <w:t>Principles</w:t>
      </w:r>
      <w:proofErr w:type="spellEnd"/>
      <w:r w:rsidRPr="00E97411">
        <w:rPr>
          <w:sz w:val="20"/>
        </w:rPr>
        <w:t xml:space="preserve">” zijn twee punten naar voren </w:t>
      </w:r>
      <w:r w:rsidRPr="00E97411">
        <w:rPr>
          <w:sz w:val="20"/>
        </w:rPr>
        <w:tab/>
        <w:t xml:space="preserve">gekomen die het NOC*NSF en de aangesloten sportbonden onvoldoende terug </w:t>
      </w:r>
      <w:r w:rsidRPr="00E97411">
        <w:rPr>
          <w:sz w:val="20"/>
        </w:rPr>
        <w:tab/>
        <w:t xml:space="preserve">vonden komen. Dat betreft handhaving van zittingstermijnen en democratische </w:t>
      </w:r>
      <w:r w:rsidRPr="00E97411">
        <w:rPr>
          <w:sz w:val="20"/>
        </w:rPr>
        <w:tab/>
        <w:t xml:space="preserve">verkiezing van internationale sportbestuurders. NL zal deze punten in de discussie </w:t>
      </w:r>
      <w:r w:rsidRPr="00E97411">
        <w:rPr>
          <w:sz w:val="20"/>
        </w:rPr>
        <w:tab/>
        <w:t xml:space="preserve">brengen, met de aanvulling dat zowel nationale sportbonden als gezamenlijke </w:t>
      </w:r>
      <w:r w:rsidRPr="00E97411">
        <w:rPr>
          <w:sz w:val="20"/>
        </w:rPr>
        <w:tab/>
        <w:t>overheden (met de vaststelling van deze “</w:t>
      </w:r>
      <w:proofErr w:type="spellStart"/>
      <w:r w:rsidRPr="00E97411">
        <w:rPr>
          <w:sz w:val="20"/>
        </w:rPr>
        <w:t>Principles</w:t>
      </w:r>
      <w:proofErr w:type="spellEnd"/>
      <w:r w:rsidRPr="00E97411">
        <w:rPr>
          <w:sz w:val="20"/>
        </w:rPr>
        <w:t xml:space="preserve">”) hierbij een rol hebben, om </w:t>
      </w:r>
      <w:r w:rsidRPr="00E97411">
        <w:rPr>
          <w:sz w:val="20"/>
        </w:rPr>
        <w:tab/>
        <w:t xml:space="preserve">de internationale sportfederaties van binnenuit (nationale bonden) en van buitenaf </w:t>
      </w:r>
      <w:r w:rsidRPr="00E97411">
        <w:rPr>
          <w:sz w:val="20"/>
        </w:rPr>
        <w:tab/>
        <w:t>(overheden) hierop aan te spreken.</w:t>
      </w:r>
      <w:r>
        <w:rPr>
          <w:sz w:val="20"/>
        </w:rPr>
        <w:t xml:space="preserve"> </w:t>
      </w:r>
      <w:r w:rsidRPr="00E97411">
        <w:rPr>
          <w:sz w:val="20"/>
        </w:rPr>
        <w:t xml:space="preserve">Verder is het van belang in dit kader te </w:t>
      </w:r>
      <w:r>
        <w:rPr>
          <w:sz w:val="20"/>
        </w:rPr>
        <w:tab/>
      </w:r>
      <w:r w:rsidRPr="00E97411">
        <w:rPr>
          <w:sz w:val="20"/>
        </w:rPr>
        <w:t xml:space="preserve">onderstrepen dat er bij de internationale </w:t>
      </w:r>
      <w:r w:rsidRPr="00E97411">
        <w:rPr>
          <w:sz w:val="20"/>
        </w:rPr>
        <w:tab/>
        <w:t xml:space="preserve">sportbonden nog winst geboekt moet </w:t>
      </w:r>
      <w:r>
        <w:rPr>
          <w:sz w:val="20"/>
        </w:rPr>
        <w:tab/>
      </w:r>
      <w:r w:rsidRPr="00E97411">
        <w:rPr>
          <w:sz w:val="20"/>
        </w:rPr>
        <w:t xml:space="preserve">worden met name bij de transparantie in de toewijzing van evenementen en </w:t>
      </w:r>
      <w:r>
        <w:rPr>
          <w:sz w:val="20"/>
        </w:rPr>
        <w:tab/>
      </w:r>
      <w:r w:rsidRPr="00E97411">
        <w:rPr>
          <w:sz w:val="20"/>
        </w:rPr>
        <w:t xml:space="preserve">daarbij de aandacht voor mensenrechten in het organiserende land. </w:t>
      </w:r>
    </w:p>
    <w:p w:rsidRPr="00400356" w:rsidR="002E30E5" w:rsidP="00400356" w:rsidRDefault="00E97411">
      <w:pPr>
        <w:pStyle w:val="Normaalweb"/>
        <w:rPr>
          <w:rFonts w:ascii="Verdana" w:hAnsi="Verdana" w:cs="Arial"/>
          <w:sz w:val="20"/>
          <w:szCs w:val="20"/>
        </w:rPr>
      </w:pPr>
      <w:r>
        <w:rPr>
          <w:rFonts w:ascii="Verdana" w:hAnsi="Verdana" w:cs="Arial"/>
          <w:sz w:val="20"/>
          <w:szCs w:val="20"/>
        </w:rPr>
        <w:tab/>
      </w:r>
      <w:r w:rsidRPr="00345F89" w:rsidR="00577509">
        <w:rPr>
          <w:rFonts w:ascii="Verdana" w:hAnsi="Verdana" w:cs="Arial"/>
          <w:sz w:val="20"/>
          <w:szCs w:val="20"/>
        </w:rPr>
        <w:t xml:space="preserve">De Expertgroep stuurt niet aan op regelgeving op EU - of nationaal niveau. Het </w:t>
      </w:r>
      <w:r w:rsidR="00345F89">
        <w:rPr>
          <w:rFonts w:ascii="Verdana" w:hAnsi="Verdana" w:cs="Arial"/>
          <w:sz w:val="20"/>
          <w:szCs w:val="20"/>
        </w:rPr>
        <w:tab/>
      </w:r>
      <w:r w:rsidRPr="00345F89" w:rsidR="00577509">
        <w:rPr>
          <w:rFonts w:ascii="Verdana" w:hAnsi="Verdana" w:cs="Arial"/>
          <w:sz w:val="20"/>
          <w:szCs w:val="20"/>
        </w:rPr>
        <w:t xml:space="preserve">uitgangspunt in het rapport van de expertgroep is zelfregulering door de sport: </w:t>
      </w:r>
      <w:r w:rsidR="00345F89">
        <w:rPr>
          <w:rFonts w:ascii="Verdana" w:hAnsi="Verdana" w:cs="Arial"/>
          <w:sz w:val="20"/>
          <w:szCs w:val="20"/>
        </w:rPr>
        <w:tab/>
      </w:r>
      <w:r w:rsidRPr="00345F89" w:rsidR="00577509">
        <w:rPr>
          <w:rFonts w:ascii="Verdana" w:hAnsi="Verdana" w:cs="Arial"/>
          <w:sz w:val="20"/>
          <w:szCs w:val="20"/>
        </w:rPr>
        <w:t>“</w:t>
      </w:r>
      <w:proofErr w:type="spellStart"/>
      <w:r w:rsidRPr="00345F89" w:rsidR="00577509">
        <w:rPr>
          <w:rFonts w:ascii="Verdana" w:hAnsi="Verdana" w:cs="Arial"/>
          <w:sz w:val="20"/>
          <w:szCs w:val="20"/>
        </w:rPr>
        <w:t>Autonomous</w:t>
      </w:r>
      <w:proofErr w:type="spellEnd"/>
      <w:r w:rsidRPr="00345F89" w:rsidR="00577509">
        <w:rPr>
          <w:rFonts w:ascii="Verdana" w:hAnsi="Verdana" w:cs="Arial"/>
          <w:sz w:val="20"/>
          <w:szCs w:val="20"/>
        </w:rPr>
        <w:t xml:space="preserve"> </w:t>
      </w:r>
      <w:proofErr w:type="spellStart"/>
      <w:r w:rsidRPr="00345F89" w:rsidR="00577509">
        <w:rPr>
          <w:rFonts w:ascii="Verdana" w:hAnsi="Verdana" w:cs="Arial"/>
          <w:sz w:val="20"/>
          <w:szCs w:val="20"/>
        </w:rPr>
        <w:t>self-regulation</w:t>
      </w:r>
      <w:proofErr w:type="spellEnd"/>
      <w:r w:rsidRPr="00345F89" w:rsidR="00577509">
        <w:rPr>
          <w:rFonts w:ascii="Verdana" w:hAnsi="Verdana" w:cs="Arial"/>
          <w:sz w:val="20"/>
          <w:szCs w:val="20"/>
        </w:rPr>
        <w:t xml:space="preserve"> </w:t>
      </w:r>
      <w:proofErr w:type="spellStart"/>
      <w:r w:rsidRPr="00345F89" w:rsidR="00577509">
        <w:rPr>
          <w:rFonts w:ascii="Verdana" w:hAnsi="Verdana" w:cs="Arial"/>
          <w:sz w:val="20"/>
          <w:szCs w:val="20"/>
        </w:rPr>
        <w:t>by</w:t>
      </w:r>
      <w:proofErr w:type="spellEnd"/>
      <w:r w:rsidRPr="00345F89" w:rsidR="00577509">
        <w:rPr>
          <w:rFonts w:ascii="Verdana" w:hAnsi="Verdana" w:cs="Arial"/>
          <w:sz w:val="20"/>
          <w:szCs w:val="20"/>
        </w:rPr>
        <w:t xml:space="preserve"> the sport </w:t>
      </w:r>
      <w:proofErr w:type="spellStart"/>
      <w:r w:rsidRPr="00345F89" w:rsidR="00577509">
        <w:rPr>
          <w:rFonts w:ascii="Verdana" w:hAnsi="Verdana" w:cs="Arial"/>
          <w:sz w:val="20"/>
          <w:szCs w:val="20"/>
        </w:rPr>
        <w:t>movement</w:t>
      </w:r>
      <w:proofErr w:type="spellEnd"/>
      <w:r w:rsidRPr="00345F89" w:rsidR="00577509">
        <w:rPr>
          <w:rFonts w:ascii="Verdana" w:hAnsi="Verdana" w:cs="Arial"/>
          <w:sz w:val="20"/>
          <w:szCs w:val="20"/>
        </w:rPr>
        <w:t xml:space="preserve"> </w:t>
      </w:r>
      <w:proofErr w:type="spellStart"/>
      <w:r w:rsidRPr="00345F89" w:rsidR="00577509">
        <w:rPr>
          <w:rFonts w:ascii="Verdana" w:hAnsi="Verdana" w:cs="Arial"/>
          <w:sz w:val="20"/>
          <w:szCs w:val="20"/>
        </w:rPr>
        <w:t>remains</w:t>
      </w:r>
      <w:proofErr w:type="spellEnd"/>
      <w:r w:rsidRPr="00345F89" w:rsidR="00577509">
        <w:rPr>
          <w:rFonts w:ascii="Verdana" w:hAnsi="Verdana" w:cs="Arial"/>
          <w:sz w:val="20"/>
          <w:szCs w:val="20"/>
        </w:rPr>
        <w:t xml:space="preserve"> the best </w:t>
      </w:r>
      <w:proofErr w:type="spellStart"/>
      <w:r w:rsidRPr="00345F89" w:rsidR="00577509">
        <w:rPr>
          <w:rFonts w:ascii="Verdana" w:hAnsi="Verdana" w:cs="Arial"/>
          <w:sz w:val="20"/>
          <w:szCs w:val="20"/>
        </w:rPr>
        <w:t>option</w:t>
      </w:r>
      <w:proofErr w:type="spellEnd"/>
      <w:r w:rsidRPr="00345F89" w:rsidR="00577509">
        <w:rPr>
          <w:rFonts w:ascii="Verdana" w:hAnsi="Verdana" w:cs="Arial"/>
          <w:sz w:val="20"/>
          <w:szCs w:val="20"/>
        </w:rPr>
        <w:t xml:space="preserve"> and </w:t>
      </w:r>
      <w:r w:rsidR="00345F89">
        <w:rPr>
          <w:rFonts w:ascii="Verdana" w:hAnsi="Verdana" w:cs="Arial"/>
          <w:sz w:val="20"/>
          <w:szCs w:val="20"/>
        </w:rPr>
        <w:tab/>
      </w:r>
      <w:r w:rsidRPr="00345F89" w:rsidR="00577509">
        <w:rPr>
          <w:rFonts w:ascii="Verdana" w:hAnsi="Verdana" w:cs="Arial"/>
          <w:sz w:val="20"/>
          <w:szCs w:val="20"/>
        </w:rPr>
        <w:t xml:space="preserve">is consistent </w:t>
      </w:r>
      <w:proofErr w:type="spellStart"/>
      <w:r w:rsidRPr="00345F89" w:rsidR="00577509">
        <w:rPr>
          <w:rFonts w:ascii="Verdana" w:hAnsi="Verdana" w:cs="Arial"/>
          <w:sz w:val="20"/>
          <w:szCs w:val="20"/>
        </w:rPr>
        <w:t>with</w:t>
      </w:r>
      <w:proofErr w:type="spellEnd"/>
      <w:r w:rsidRPr="00345F89" w:rsidR="00577509">
        <w:rPr>
          <w:rFonts w:ascii="Verdana" w:hAnsi="Verdana" w:cs="Arial"/>
          <w:sz w:val="20"/>
          <w:szCs w:val="20"/>
        </w:rPr>
        <w:t xml:space="preserve"> the </w:t>
      </w:r>
      <w:proofErr w:type="spellStart"/>
      <w:r w:rsidRPr="00345F89" w:rsidR="00577509">
        <w:rPr>
          <w:rFonts w:ascii="Verdana" w:hAnsi="Verdana" w:cs="Arial"/>
          <w:sz w:val="20"/>
          <w:szCs w:val="20"/>
        </w:rPr>
        <w:t>structure</w:t>
      </w:r>
      <w:proofErr w:type="spellEnd"/>
      <w:r w:rsidRPr="00345F89" w:rsidR="00577509">
        <w:rPr>
          <w:rFonts w:ascii="Verdana" w:hAnsi="Verdana" w:cs="Arial"/>
          <w:sz w:val="20"/>
          <w:szCs w:val="20"/>
        </w:rPr>
        <w:t xml:space="preserve"> of the international sport </w:t>
      </w:r>
      <w:proofErr w:type="spellStart"/>
      <w:r w:rsidRPr="00345F89" w:rsidR="00577509">
        <w:rPr>
          <w:rFonts w:ascii="Verdana" w:hAnsi="Verdana" w:cs="Arial"/>
          <w:sz w:val="20"/>
          <w:szCs w:val="20"/>
        </w:rPr>
        <w:t>movement</w:t>
      </w:r>
      <w:proofErr w:type="spellEnd"/>
      <w:r w:rsidRPr="00345F89" w:rsidR="00577509">
        <w:rPr>
          <w:rFonts w:ascii="Verdana" w:hAnsi="Verdana" w:cs="Arial"/>
          <w:sz w:val="20"/>
          <w:szCs w:val="20"/>
        </w:rPr>
        <w:t xml:space="preserve">.” (zie pagina </w:t>
      </w:r>
      <w:r w:rsidR="00345F89">
        <w:rPr>
          <w:rFonts w:ascii="Verdana" w:hAnsi="Verdana" w:cs="Arial"/>
          <w:sz w:val="20"/>
          <w:szCs w:val="20"/>
        </w:rPr>
        <w:tab/>
      </w:r>
      <w:r w:rsidRPr="00345F89" w:rsidR="00577509">
        <w:rPr>
          <w:rFonts w:ascii="Verdana" w:hAnsi="Verdana" w:cs="Arial"/>
          <w:sz w:val="20"/>
          <w:szCs w:val="20"/>
        </w:rPr>
        <w:t xml:space="preserve">15 van het document). Nederland deelt dit standpunt. De verantwoordelijkheid </w:t>
      </w:r>
      <w:r w:rsidR="00345F89">
        <w:rPr>
          <w:rFonts w:ascii="Verdana" w:hAnsi="Verdana" w:cs="Arial"/>
          <w:sz w:val="20"/>
          <w:szCs w:val="20"/>
        </w:rPr>
        <w:tab/>
      </w:r>
      <w:r w:rsidRPr="00345F89" w:rsidR="00577509">
        <w:rPr>
          <w:rFonts w:ascii="Verdana" w:hAnsi="Verdana" w:cs="Arial"/>
          <w:sz w:val="20"/>
          <w:szCs w:val="20"/>
        </w:rPr>
        <w:t xml:space="preserve">voor goed bestuur ligt bij de sport. Het karakter van het maatschappelijk belang </w:t>
      </w:r>
      <w:r w:rsidR="00345F89">
        <w:rPr>
          <w:rFonts w:ascii="Verdana" w:hAnsi="Verdana" w:cs="Arial"/>
          <w:sz w:val="20"/>
          <w:szCs w:val="20"/>
        </w:rPr>
        <w:tab/>
      </w:r>
      <w:r w:rsidRPr="00345F89" w:rsidR="00577509">
        <w:rPr>
          <w:rFonts w:ascii="Verdana" w:hAnsi="Verdana" w:cs="Arial"/>
          <w:sz w:val="20"/>
          <w:szCs w:val="20"/>
        </w:rPr>
        <w:t xml:space="preserve">van sport brengt met zich mee dat normen van fatsoen en betamelijkheid in acht </w:t>
      </w:r>
      <w:r w:rsidR="00345F89">
        <w:rPr>
          <w:rFonts w:ascii="Verdana" w:hAnsi="Verdana" w:cs="Arial"/>
          <w:sz w:val="20"/>
          <w:szCs w:val="20"/>
        </w:rPr>
        <w:tab/>
      </w:r>
      <w:r w:rsidRPr="00345F89" w:rsidR="00577509">
        <w:rPr>
          <w:rFonts w:ascii="Verdana" w:hAnsi="Verdana" w:cs="Arial"/>
          <w:sz w:val="20"/>
          <w:szCs w:val="20"/>
        </w:rPr>
        <w:t xml:space="preserve">worden genomen en dat sportorganisaties beginselen van goed bestuur in hun </w:t>
      </w:r>
      <w:r w:rsidR="00345F89">
        <w:rPr>
          <w:rFonts w:ascii="Verdana" w:hAnsi="Verdana" w:cs="Arial"/>
          <w:sz w:val="20"/>
          <w:szCs w:val="20"/>
        </w:rPr>
        <w:tab/>
      </w:r>
      <w:r w:rsidRPr="00345F89" w:rsidR="00577509">
        <w:rPr>
          <w:rFonts w:ascii="Verdana" w:hAnsi="Verdana" w:cs="Arial"/>
          <w:sz w:val="20"/>
          <w:szCs w:val="20"/>
        </w:rPr>
        <w:t xml:space="preserve">dagelijkse  praktijk van besturen incorporeren. Overheden  kunnen hierbij een </w:t>
      </w:r>
      <w:r w:rsidR="00345F89">
        <w:rPr>
          <w:rFonts w:ascii="Verdana" w:hAnsi="Verdana" w:cs="Arial"/>
          <w:sz w:val="20"/>
          <w:szCs w:val="20"/>
        </w:rPr>
        <w:tab/>
      </w:r>
      <w:r w:rsidRPr="00345F89" w:rsidR="00577509">
        <w:rPr>
          <w:rFonts w:ascii="Verdana" w:hAnsi="Verdana" w:cs="Arial"/>
          <w:sz w:val="20"/>
          <w:szCs w:val="20"/>
        </w:rPr>
        <w:t xml:space="preserve">stimulerende rol vervullen door de sport aan te spreken op hun </w:t>
      </w:r>
      <w:r w:rsidR="00345F89">
        <w:rPr>
          <w:rFonts w:ascii="Verdana" w:hAnsi="Verdana" w:cs="Arial"/>
          <w:sz w:val="20"/>
          <w:szCs w:val="20"/>
        </w:rPr>
        <w:tab/>
      </w:r>
      <w:r w:rsidRPr="00345F89" w:rsidR="00577509">
        <w:rPr>
          <w:rFonts w:ascii="Verdana" w:hAnsi="Verdana" w:cs="Arial"/>
          <w:sz w:val="20"/>
          <w:szCs w:val="20"/>
        </w:rPr>
        <w:t xml:space="preserve">verantwoordelijkheid en het belang aan te geven van het opstellen van beginselen </w:t>
      </w:r>
      <w:r w:rsidR="00345F89">
        <w:rPr>
          <w:rFonts w:ascii="Verdana" w:hAnsi="Verdana" w:cs="Arial"/>
          <w:sz w:val="20"/>
          <w:szCs w:val="20"/>
        </w:rPr>
        <w:tab/>
      </w:r>
      <w:r w:rsidRPr="00345F89" w:rsidR="00577509">
        <w:rPr>
          <w:rFonts w:ascii="Verdana" w:hAnsi="Verdana" w:cs="Arial"/>
          <w:sz w:val="20"/>
          <w:szCs w:val="20"/>
        </w:rPr>
        <w:t xml:space="preserve">van goed bestuur. Hierbij kan nu ook verwezen worden naar het uitstekende </w:t>
      </w:r>
      <w:r w:rsidR="00345F89">
        <w:rPr>
          <w:rFonts w:ascii="Verdana" w:hAnsi="Verdana" w:cs="Arial"/>
          <w:sz w:val="20"/>
          <w:szCs w:val="20"/>
        </w:rPr>
        <w:tab/>
      </w:r>
      <w:r w:rsidRPr="00345F89" w:rsidR="00577509">
        <w:rPr>
          <w:rFonts w:ascii="Verdana" w:hAnsi="Verdana" w:cs="Arial"/>
          <w:sz w:val="20"/>
          <w:szCs w:val="20"/>
        </w:rPr>
        <w:t>rapport van de expertgroep en de daarin opgenomen “</w:t>
      </w:r>
      <w:proofErr w:type="spellStart"/>
      <w:r w:rsidRPr="00345F89" w:rsidR="00577509">
        <w:rPr>
          <w:rFonts w:ascii="Verdana" w:hAnsi="Verdana" w:cs="Arial"/>
          <w:sz w:val="20"/>
          <w:szCs w:val="20"/>
        </w:rPr>
        <w:t>Principles</w:t>
      </w:r>
      <w:proofErr w:type="spellEnd"/>
      <w:r w:rsidRPr="00345F89" w:rsidR="00577509">
        <w:rPr>
          <w:rFonts w:ascii="Verdana" w:hAnsi="Verdana" w:cs="Arial"/>
          <w:sz w:val="20"/>
          <w:szCs w:val="20"/>
        </w:rPr>
        <w:t xml:space="preserve"> of </w:t>
      </w:r>
      <w:proofErr w:type="spellStart"/>
      <w:r w:rsidRPr="00345F89" w:rsidR="00577509">
        <w:rPr>
          <w:rFonts w:ascii="Verdana" w:hAnsi="Verdana" w:cs="Arial"/>
          <w:sz w:val="20"/>
          <w:szCs w:val="20"/>
        </w:rPr>
        <w:t>good</w:t>
      </w:r>
      <w:proofErr w:type="spellEnd"/>
      <w:r w:rsidRPr="00345F89" w:rsidR="00577509">
        <w:rPr>
          <w:rFonts w:ascii="Verdana" w:hAnsi="Verdana" w:cs="Arial"/>
          <w:sz w:val="20"/>
          <w:szCs w:val="20"/>
        </w:rPr>
        <w:t xml:space="preserve"> </w:t>
      </w:r>
      <w:r w:rsidR="00345F89">
        <w:rPr>
          <w:rFonts w:ascii="Verdana" w:hAnsi="Verdana" w:cs="Arial"/>
          <w:sz w:val="20"/>
          <w:szCs w:val="20"/>
        </w:rPr>
        <w:tab/>
      </w:r>
      <w:proofErr w:type="spellStart"/>
      <w:r w:rsidRPr="00345F89" w:rsidR="00577509">
        <w:rPr>
          <w:rFonts w:ascii="Verdana" w:hAnsi="Verdana" w:cs="Arial"/>
          <w:sz w:val="20"/>
          <w:szCs w:val="20"/>
        </w:rPr>
        <w:t>governance</w:t>
      </w:r>
      <w:proofErr w:type="spellEnd"/>
      <w:r w:rsidRPr="00345F89" w:rsidR="00577509">
        <w:rPr>
          <w:rFonts w:ascii="Verdana" w:hAnsi="Verdana" w:cs="Arial"/>
          <w:sz w:val="20"/>
          <w:szCs w:val="20"/>
        </w:rPr>
        <w:t>”.</w:t>
      </w:r>
      <w:r w:rsidRPr="00400356" w:rsidR="00400356">
        <w:rPr>
          <w:rFonts w:ascii="Verdana" w:hAnsi="Verdana" w:cs="Arial"/>
          <w:sz w:val="20"/>
          <w:szCs w:val="20"/>
        </w:rPr>
        <w:t xml:space="preserve"> </w:t>
      </w:r>
    </w:p>
    <w:p w:rsidR="00C25CE6" w:rsidP="00114A1E" w:rsidRDefault="006440E2">
      <w:pPr>
        <w:pStyle w:val="Lijstalinea"/>
        <w:numPr>
          <w:ilvl w:val="0"/>
          <w:numId w:val="7"/>
        </w:numPr>
        <w:rPr>
          <w:b/>
          <w:sz w:val="20"/>
        </w:rPr>
      </w:pPr>
      <w:proofErr w:type="spellStart"/>
      <w:r>
        <w:rPr>
          <w:b/>
          <w:sz w:val="20"/>
        </w:rPr>
        <w:t>Any</w:t>
      </w:r>
      <w:proofErr w:type="spellEnd"/>
      <w:r>
        <w:rPr>
          <w:b/>
          <w:sz w:val="20"/>
        </w:rPr>
        <w:t xml:space="preserve"> </w:t>
      </w:r>
      <w:proofErr w:type="spellStart"/>
      <w:r>
        <w:rPr>
          <w:b/>
          <w:sz w:val="20"/>
        </w:rPr>
        <w:t>other</w:t>
      </w:r>
      <w:proofErr w:type="spellEnd"/>
      <w:r>
        <w:rPr>
          <w:b/>
          <w:sz w:val="20"/>
        </w:rPr>
        <w:t xml:space="preserve"> business:</w:t>
      </w:r>
    </w:p>
    <w:p w:rsidR="006440E2" w:rsidP="006440E2" w:rsidRDefault="006440E2">
      <w:pPr>
        <w:pStyle w:val="Lijstalinea"/>
        <w:rPr>
          <w:b/>
          <w:sz w:val="20"/>
        </w:rPr>
      </w:pPr>
    </w:p>
    <w:p w:rsidRPr="002B317E" w:rsidR="006440E2" w:rsidP="002B317E" w:rsidRDefault="006440E2">
      <w:pPr>
        <w:pStyle w:val="Lijstalinea"/>
        <w:numPr>
          <w:ilvl w:val="0"/>
          <w:numId w:val="13"/>
        </w:numPr>
        <w:rPr>
          <w:b/>
          <w:sz w:val="20"/>
        </w:rPr>
      </w:pPr>
      <w:r w:rsidRPr="002B317E">
        <w:rPr>
          <w:b/>
          <w:sz w:val="20"/>
        </w:rPr>
        <w:t xml:space="preserve">Informatie/terugkoppeling van Voorzitterschap rond uitkomsten EU </w:t>
      </w:r>
      <w:proofErr w:type="spellStart"/>
      <w:r w:rsidRPr="002B317E">
        <w:rPr>
          <w:b/>
          <w:sz w:val="20"/>
        </w:rPr>
        <w:t>Youth</w:t>
      </w:r>
      <w:proofErr w:type="spellEnd"/>
      <w:r w:rsidRPr="002B317E">
        <w:rPr>
          <w:b/>
          <w:sz w:val="20"/>
        </w:rPr>
        <w:t xml:space="preserve"> Conferentie</w:t>
      </w:r>
      <w:r w:rsidRPr="002B317E" w:rsidR="002B317E">
        <w:rPr>
          <w:b/>
          <w:sz w:val="20"/>
        </w:rPr>
        <w:t>.</w:t>
      </w:r>
    </w:p>
    <w:p w:rsidR="00912C28" w:rsidP="00912C28" w:rsidRDefault="00912C28">
      <w:pPr>
        <w:pStyle w:val="Lijstalinea"/>
        <w:ind w:left="1080"/>
        <w:rPr>
          <w:sz w:val="20"/>
        </w:rPr>
      </w:pPr>
      <w:r>
        <w:rPr>
          <w:sz w:val="20"/>
        </w:rPr>
        <w:tab/>
        <w:t xml:space="preserve">Nederland kan de informatie op dit punt aanhoren. </w:t>
      </w:r>
    </w:p>
    <w:p w:rsidRPr="006440E2" w:rsidR="00912C28" w:rsidP="00912C28" w:rsidRDefault="00912C28">
      <w:pPr>
        <w:pStyle w:val="Lijstalinea"/>
        <w:ind w:left="1080"/>
        <w:rPr>
          <w:sz w:val="20"/>
        </w:rPr>
      </w:pPr>
    </w:p>
    <w:p w:rsidRPr="002B317E" w:rsidR="006440E2" w:rsidP="002B317E" w:rsidRDefault="006440E2">
      <w:pPr>
        <w:pStyle w:val="Lijstalinea"/>
        <w:numPr>
          <w:ilvl w:val="0"/>
          <w:numId w:val="13"/>
        </w:numPr>
        <w:rPr>
          <w:b/>
          <w:sz w:val="20"/>
        </w:rPr>
      </w:pPr>
      <w:r w:rsidRPr="002B317E">
        <w:rPr>
          <w:b/>
          <w:sz w:val="20"/>
        </w:rPr>
        <w:t>Informatie/terugkoppeling van Voorzitterschap over Wer</w:t>
      </w:r>
      <w:r w:rsidRPr="002B317E" w:rsidR="00912C28">
        <w:rPr>
          <w:b/>
          <w:sz w:val="20"/>
        </w:rPr>
        <w:t xml:space="preserve">eldconferentie over </w:t>
      </w:r>
      <w:proofErr w:type="spellStart"/>
      <w:r w:rsidRPr="002B317E" w:rsidR="00912C28">
        <w:rPr>
          <w:b/>
          <w:sz w:val="20"/>
        </w:rPr>
        <w:t>Anti-doping</w:t>
      </w:r>
      <w:proofErr w:type="spellEnd"/>
      <w:r w:rsidRPr="002B317E" w:rsidR="00912C28">
        <w:rPr>
          <w:b/>
          <w:sz w:val="20"/>
        </w:rPr>
        <w:t xml:space="preserve"> (WADA) </w:t>
      </w:r>
      <w:r w:rsidRPr="002B317E">
        <w:rPr>
          <w:b/>
          <w:sz w:val="20"/>
        </w:rPr>
        <w:t>12-15 november 2013</w:t>
      </w:r>
      <w:r w:rsidRPr="002B317E" w:rsidR="00912C28">
        <w:rPr>
          <w:b/>
          <w:sz w:val="20"/>
        </w:rPr>
        <w:t xml:space="preserve">. </w:t>
      </w:r>
    </w:p>
    <w:p w:rsidR="00912C28" w:rsidP="00345F89" w:rsidRDefault="00345F89">
      <w:pPr>
        <w:rPr>
          <w:sz w:val="20"/>
        </w:rPr>
      </w:pPr>
      <w:r>
        <w:rPr>
          <w:sz w:val="20"/>
        </w:rPr>
        <w:tab/>
      </w:r>
      <w:r>
        <w:rPr>
          <w:sz w:val="20"/>
        </w:rPr>
        <w:tab/>
      </w:r>
      <w:r w:rsidRPr="00912C28" w:rsidR="00912C28">
        <w:rPr>
          <w:sz w:val="20"/>
        </w:rPr>
        <w:t xml:space="preserve">Nederland kan de informatie op dit punt aanhoren. </w:t>
      </w:r>
    </w:p>
    <w:p w:rsidRPr="00912C28" w:rsidR="00912C28" w:rsidP="00912C28" w:rsidRDefault="00912C28">
      <w:pPr>
        <w:rPr>
          <w:sz w:val="20"/>
        </w:rPr>
      </w:pPr>
      <w:r>
        <w:rPr>
          <w:sz w:val="20"/>
        </w:rPr>
        <w:tab/>
      </w:r>
      <w:r>
        <w:rPr>
          <w:sz w:val="20"/>
        </w:rPr>
        <w:tab/>
      </w:r>
    </w:p>
    <w:p w:rsidRPr="002B317E" w:rsidR="006440E2" w:rsidP="002B317E" w:rsidRDefault="006440E2">
      <w:pPr>
        <w:pStyle w:val="Lijstalinea"/>
        <w:numPr>
          <w:ilvl w:val="0"/>
          <w:numId w:val="13"/>
        </w:numPr>
        <w:rPr>
          <w:b/>
          <w:sz w:val="20"/>
        </w:rPr>
      </w:pPr>
      <w:r w:rsidRPr="002B317E">
        <w:rPr>
          <w:b/>
          <w:sz w:val="20"/>
        </w:rPr>
        <w:t>Informatie van aankomend Voorzitterschap (Griekenland) over het aankomende Werkprogramma</w:t>
      </w:r>
      <w:r w:rsidRPr="002B317E" w:rsidR="00AB4A83">
        <w:rPr>
          <w:b/>
          <w:sz w:val="20"/>
        </w:rPr>
        <w:t xml:space="preserve"> Sport</w:t>
      </w:r>
      <w:r w:rsidRPr="002B317E" w:rsidR="00912C28">
        <w:rPr>
          <w:b/>
          <w:sz w:val="20"/>
        </w:rPr>
        <w:t>.</w:t>
      </w:r>
    </w:p>
    <w:p w:rsidR="005D656E" w:rsidP="005D656E" w:rsidRDefault="00345F89">
      <w:pPr>
        <w:rPr>
          <w:sz w:val="20"/>
        </w:rPr>
      </w:pPr>
      <w:r>
        <w:rPr>
          <w:sz w:val="20"/>
        </w:rPr>
        <w:tab/>
      </w:r>
      <w:r>
        <w:rPr>
          <w:sz w:val="20"/>
        </w:rPr>
        <w:tab/>
      </w:r>
      <w:r w:rsidR="00AB4A83">
        <w:rPr>
          <w:sz w:val="20"/>
        </w:rPr>
        <w:t xml:space="preserve">Het werkplan zal vanaf half 2014 gaan gelden. </w:t>
      </w:r>
      <w:r w:rsidR="00912C28">
        <w:rPr>
          <w:sz w:val="20"/>
        </w:rPr>
        <w:t xml:space="preserve">Nederland kan de informatie </w:t>
      </w:r>
      <w:r w:rsidR="00AB4A83">
        <w:rPr>
          <w:sz w:val="20"/>
        </w:rPr>
        <w:tab/>
      </w:r>
      <w:r w:rsidR="00AB4A83">
        <w:rPr>
          <w:sz w:val="20"/>
        </w:rPr>
        <w:tab/>
      </w:r>
      <w:r w:rsidR="00912C28">
        <w:rPr>
          <w:sz w:val="20"/>
        </w:rPr>
        <w:t>op dit punt aanhoren.</w:t>
      </w:r>
    </w:p>
    <w:p w:rsidR="005D656E" w:rsidP="005D656E" w:rsidRDefault="005D656E">
      <w:pPr>
        <w:rPr>
          <w:b/>
          <w:sz w:val="20"/>
        </w:rPr>
      </w:pPr>
      <w:r>
        <w:rPr>
          <w:b/>
          <w:sz w:val="20"/>
        </w:rPr>
        <w:tab/>
      </w:r>
    </w:p>
    <w:p w:rsidR="005D656E" w:rsidP="005D656E" w:rsidRDefault="005D656E">
      <w:pPr>
        <w:rPr>
          <w:b/>
          <w:sz w:val="20"/>
        </w:rPr>
      </w:pPr>
      <w:r>
        <w:rPr>
          <w:b/>
          <w:sz w:val="20"/>
        </w:rPr>
        <w:tab/>
      </w:r>
      <w:r w:rsidR="00114A1E">
        <w:rPr>
          <w:b/>
          <w:sz w:val="20"/>
        </w:rPr>
        <w:t xml:space="preserve">Aanbieding </w:t>
      </w:r>
      <w:r>
        <w:rPr>
          <w:b/>
          <w:sz w:val="20"/>
        </w:rPr>
        <w:t xml:space="preserve">brief </w:t>
      </w:r>
      <w:r w:rsidR="00114A1E">
        <w:rPr>
          <w:b/>
          <w:sz w:val="20"/>
        </w:rPr>
        <w:t xml:space="preserve">aan de Commissie inzake ‘respect mensenrechten bij de </w:t>
      </w:r>
      <w:r w:rsidR="00114A1E">
        <w:rPr>
          <w:b/>
          <w:sz w:val="20"/>
        </w:rPr>
        <w:tab/>
        <w:t xml:space="preserve">organisatie van grote sportevenementen’ </w:t>
      </w:r>
      <w:r>
        <w:rPr>
          <w:b/>
          <w:sz w:val="20"/>
        </w:rPr>
        <w:t>en marge van de Raad</w:t>
      </w:r>
      <w:r w:rsidR="00114A1E">
        <w:rPr>
          <w:b/>
          <w:sz w:val="20"/>
        </w:rPr>
        <w:t>:</w:t>
      </w:r>
    </w:p>
    <w:p w:rsidRPr="005D656E" w:rsidR="00310370" w:rsidP="005D656E" w:rsidRDefault="00310370">
      <w:pPr>
        <w:rPr>
          <w:b/>
          <w:sz w:val="20"/>
        </w:rPr>
      </w:pPr>
      <w:r w:rsidRPr="005D656E">
        <w:rPr>
          <w:rFonts w:cs="Arial"/>
          <w:sz w:val="20"/>
        </w:rPr>
        <w:tab/>
      </w:r>
      <w:r w:rsidRPr="005D656E" w:rsidR="003601C5">
        <w:rPr>
          <w:rFonts w:cs="Arial"/>
          <w:sz w:val="20"/>
        </w:rPr>
        <w:t xml:space="preserve">De Finse minister </w:t>
      </w:r>
      <w:r w:rsidRPr="005D656E">
        <w:rPr>
          <w:rFonts w:cs="Arial"/>
          <w:sz w:val="20"/>
        </w:rPr>
        <w:t xml:space="preserve">voor sport heeft tijdens de Informele Sportraad van 1 </w:t>
      </w:r>
      <w:r w:rsidRPr="005D656E">
        <w:rPr>
          <w:rFonts w:cs="Arial"/>
          <w:sz w:val="20"/>
        </w:rPr>
        <w:tab/>
      </w:r>
      <w:r w:rsidRPr="005D656E">
        <w:rPr>
          <w:rFonts w:cs="Arial"/>
          <w:sz w:val="20"/>
        </w:rPr>
        <w:tab/>
        <w:t xml:space="preserve">oktober </w:t>
      </w:r>
      <w:proofErr w:type="spellStart"/>
      <w:r w:rsidRPr="005D656E">
        <w:rPr>
          <w:rFonts w:cs="Arial"/>
          <w:sz w:val="20"/>
        </w:rPr>
        <w:t>jl</w:t>
      </w:r>
      <w:proofErr w:type="spellEnd"/>
      <w:r w:rsidRPr="005D656E">
        <w:rPr>
          <w:rFonts w:cs="Arial"/>
          <w:sz w:val="20"/>
        </w:rPr>
        <w:t xml:space="preserve"> </w:t>
      </w:r>
      <w:r w:rsidRPr="005D656E" w:rsidR="004B51DA">
        <w:rPr>
          <w:rFonts w:cs="Arial"/>
          <w:sz w:val="20"/>
        </w:rPr>
        <w:t>n</w:t>
      </w:r>
      <w:r w:rsidRPr="005D656E">
        <w:rPr>
          <w:rFonts w:cs="Arial"/>
          <w:sz w:val="20"/>
        </w:rPr>
        <w:t xml:space="preserve">amens 19 lidstaten een verklaring </w:t>
      </w:r>
      <w:r w:rsidRPr="005D656E" w:rsidR="004B51DA">
        <w:rPr>
          <w:rFonts w:cs="Arial"/>
          <w:sz w:val="20"/>
        </w:rPr>
        <w:t xml:space="preserve">afgegeven </w:t>
      </w:r>
      <w:r w:rsidRPr="005D656E">
        <w:rPr>
          <w:rFonts w:cs="Arial"/>
          <w:sz w:val="20"/>
        </w:rPr>
        <w:t xml:space="preserve">waarin alle landen </w:t>
      </w:r>
      <w:r w:rsidRPr="005D656E" w:rsidR="004B51DA">
        <w:rPr>
          <w:rFonts w:cs="Arial"/>
          <w:sz w:val="20"/>
        </w:rPr>
        <w:tab/>
      </w:r>
      <w:r w:rsidRPr="005D656E" w:rsidR="004B51DA">
        <w:rPr>
          <w:rFonts w:cs="Arial"/>
          <w:sz w:val="20"/>
        </w:rPr>
        <w:tab/>
      </w:r>
      <w:r w:rsidRPr="005D656E">
        <w:rPr>
          <w:rFonts w:cs="Arial"/>
          <w:sz w:val="20"/>
        </w:rPr>
        <w:t>werden opgeroepen zich te houden aan de ve</w:t>
      </w:r>
      <w:r w:rsidRPr="005D656E" w:rsidR="004B51DA">
        <w:rPr>
          <w:rFonts w:cs="Arial"/>
          <w:sz w:val="20"/>
        </w:rPr>
        <w:t xml:space="preserve">rdragen en conventies inzake </w:t>
      </w:r>
      <w:r w:rsidRPr="005D656E">
        <w:rPr>
          <w:rFonts w:cs="Arial"/>
          <w:sz w:val="20"/>
        </w:rPr>
        <w:tab/>
      </w:r>
      <w:r w:rsidRPr="005D656E">
        <w:rPr>
          <w:rFonts w:cs="Arial"/>
          <w:sz w:val="20"/>
        </w:rPr>
        <w:tab/>
      </w:r>
      <w:r w:rsidRPr="005D656E" w:rsidR="004B51DA">
        <w:rPr>
          <w:rFonts w:cs="Arial"/>
          <w:sz w:val="20"/>
        </w:rPr>
        <w:t xml:space="preserve">de </w:t>
      </w:r>
      <w:r w:rsidRPr="005D656E">
        <w:rPr>
          <w:rFonts w:cs="Arial"/>
          <w:sz w:val="20"/>
        </w:rPr>
        <w:t xml:space="preserve">mensenrechten bij de organisatie van grote sportevenementen, zoals </w:t>
      </w:r>
      <w:r w:rsidRPr="005D656E">
        <w:rPr>
          <w:rFonts w:cs="Arial"/>
          <w:sz w:val="20"/>
        </w:rPr>
        <w:tab/>
      </w:r>
      <w:r w:rsidRPr="005D656E">
        <w:rPr>
          <w:rFonts w:cs="Arial"/>
          <w:sz w:val="20"/>
        </w:rPr>
        <w:tab/>
        <w:t>wereldkampioenschap</w:t>
      </w:r>
      <w:r w:rsidRPr="005D656E" w:rsidR="004B51DA">
        <w:rPr>
          <w:rFonts w:cs="Arial"/>
          <w:sz w:val="20"/>
        </w:rPr>
        <w:t xml:space="preserve">pen en de Olympische Spelen. </w:t>
      </w:r>
      <w:r w:rsidRPr="005D656E">
        <w:rPr>
          <w:rFonts w:cs="Arial"/>
          <w:sz w:val="20"/>
        </w:rPr>
        <w:t xml:space="preserve">In de verklaring werd </w:t>
      </w:r>
      <w:r w:rsidRPr="005D656E">
        <w:rPr>
          <w:rFonts w:cs="Arial"/>
          <w:sz w:val="20"/>
        </w:rPr>
        <w:tab/>
      </w:r>
      <w:r w:rsidRPr="005D656E">
        <w:rPr>
          <w:rFonts w:cs="Arial"/>
          <w:sz w:val="20"/>
        </w:rPr>
        <w:tab/>
        <w:t xml:space="preserve">benadrukt dat waarden als vrijheid van meningsuiting </w:t>
      </w:r>
      <w:r w:rsidRPr="005D656E" w:rsidR="004B51DA">
        <w:rPr>
          <w:rFonts w:cs="Arial"/>
          <w:sz w:val="20"/>
        </w:rPr>
        <w:t>e</w:t>
      </w:r>
      <w:r w:rsidRPr="005D656E">
        <w:rPr>
          <w:rFonts w:cs="Arial"/>
          <w:sz w:val="20"/>
        </w:rPr>
        <w:t xml:space="preserve">n vrijheid van </w:t>
      </w:r>
      <w:r w:rsidRPr="005D656E">
        <w:rPr>
          <w:rFonts w:cs="Arial"/>
          <w:sz w:val="20"/>
        </w:rPr>
        <w:tab/>
      </w:r>
      <w:r w:rsidRPr="005D656E">
        <w:rPr>
          <w:rFonts w:cs="Arial"/>
          <w:sz w:val="20"/>
        </w:rPr>
        <w:tab/>
        <w:t xml:space="preserve">seksuele voorkeur door de EU als universeel worden beschouwd. Zweden, </w:t>
      </w:r>
      <w:r w:rsidRPr="005D656E">
        <w:rPr>
          <w:rFonts w:cs="Arial"/>
          <w:sz w:val="20"/>
        </w:rPr>
        <w:tab/>
      </w:r>
      <w:r w:rsidRPr="005D656E">
        <w:rPr>
          <w:rFonts w:cs="Arial"/>
          <w:sz w:val="20"/>
        </w:rPr>
        <w:tab/>
        <w:t xml:space="preserve">Denemarken en Nederland wezen in het verlengde hiervan op de </w:t>
      </w:r>
      <w:r w:rsidRPr="005D656E">
        <w:rPr>
          <w:rFonts w:cs="Arial"/>
          <w:sz w:val="20"/>
        </w:rPr>
        <w:tab/>
      </w:r>
      <w:r w:rsidRPr="005D656E">
        <w:rPr>
          <w:rFonts w:cs="Arial"/>
          <w:sz w:val="20"/>
        </w:rPr>
        <w:tab/>
      </w:r>
      <w:r w:rsidRPr="005D656E">
        <w:rPr>
          <w:rFonts w:cs="Arial"/>
          <w:sz w:val="20"/>
        </w:rPr>
        <w:tab/>
        <w:t xml:space="preserve">Olympische Spelen in </w:t>
      </w:r>
      <w:proofErr w:type="spellStart"/>
      <w:r w:rsidRPr="005D656E">
        <w:rPr>
          <w:rFonts w:cs="Arial"/>
          <w:sz w:val="20"/>
        </w:rPr>
        <w:t>Sochi</w:t>
      </w:r>
      <w:proofErr w:type="spellEnd"/>
      <w:r w:rsidRPr="005D656E">
        <w:rPr>
          <w:rFonts w:cs="Arial"/>
          <w:sz w:val="20"/>
        </w:rPr>
        <w:t xml:space="preserve"> in 2014 en de onlangs aangenomen “</w:t>
      </w:r>
      <w:proofErr w:type="spellStart"/>
      <w:r w:rsidRPr="005D656E">
        <w:rPr>
          <w:rFonts w:cs="Arial"/>
          <w:sz w:val="20"/>
        </w:rPr>
        <w:t>anti-homo</w:t>
      </w:r>
      <w:proofErr w:type="spellEnd"/>
      <w:r w:rsidRPr="005D656E">
        <w:rPr>
          <w:rFonts w:cs="Arial"/>
          <w:sz w:val="20"/>
        </w:rPr>
        <w:t xml:space="preserve"> </w:t>
      </w:r>
      <w:r w:rsidRPr="005D656E">
        <w:rPr>
          <w:rFonts w:cs="Arial"/>
          <w:sz w:val="20"/>
        </w:rPr>
        <w:tab/>
      </w:r>
      <w:r w:rsidRPr="005D656E">
        <w:rPr>
          <w:rFonts w:cs="Arial"/>
          <w:sz w:val="20"/>
        </w:rPr>
        <w:tab/>
        <w:t xml:space="preserve">propaganda” wetgeving in de Russische Federatie. Het Litouws </w:t>
      </w:r>
      <w:r w:rsidRPr="005D656E">
        <w:rPr>
          <w:rFonts w:cs="Arial"/>
          <w:sz w:val="20"/>
        </w:rPr>
        <w:tab/>
      </w:r>
      <w:r w:rsidRPr="005D656E">
        <w:rPr>
          <w:rFonts w:cs="Arial"/>
          <w:sz w:val="20"/>
        </w:rPr>
        <w:tab/>
      </w:r>
      <w:r w:rsidRPr="005D656E">
        <w:rPr>
          <w:rFonts w:cs="Arial"/>
          <w:sz w:val="20"/>
        </w:rPr>
        <w:tab/>
        <w:t xml:space="preserve">voorzitterschap nam notie van deze verklaring, stelde vast dat “enkele” </w:t>
      </w:r>
      <w:r w:rsidRPr="005D656E">
        <w:rPr>
          <w:rFonts w:cs="Arial"/>
          <w:sz w:val="20"/>
        </w:rPr>
        <w:tab/>
      </w:r>
      <w:r w:rsidRPr="005D656E">
        <w:rPr>
          <w:rFonts w:cs="Arial"/>
          <w:sz w:val="20"/>
        </w:rPr>
        <w:tab/>
        <w:t xml:space="preserve">lidstaten deze Finse verklaring steunden en liet het aan deze lidstaten of zij </w:t>
      </w:r>
      <w:r w:rsidRPr="005D656E">
        <w:rPr>
          <w:rFonts w:cs="Arial"/>
          <w:sz w:val="20"/>
        </w:rPr>
        <w:tab/>
      </w:r>
      <w:r w:rsidRPr="005D656E">
        <w:rPr>
          <w:rFonts w:cs="Arial"/>
          <w:sz w:val="20"/>
        </w:rPr>
        <w:tab/>
        <w:t>hier eventueel gevolg aan willen geven.</w:t>
      </w:r>
      <w:r w:rsidRPr="005D656E" w:rsidR="004B51DA">
        <w:rPr>
          <w:rFonts w:cs="Arial"/>
          <w:sz w:val="20"/>
        </w:rPr>
        <w:t xml:space="preserve"> Meerdere lidstaten hebben </w:t>
      </w:r>
      <w:r w:rsidRPr="005D656E" w:rsidR="004B51DA">
        <w:rPr>
          <w:rFonts w:cs="Arial"/>
          <w:sz w:val="20"/>
        </w:rPr>
        <w:tab/>
      </w:r>
      <w:r w:rsidRPr="005D656E" w:rsidR="004B51DA">
        <w:rPr>
          <w:rFonts w:cs="Arial"/>
          <w:sz w:val="20"/>
        </w:rPr>
        <w:tab/>
      </w:r>
      <w:r w:rsidRPr="005D656E" w:rsidR="004B51DA">
        <w:rPr>
          <w:rFonts w:cs="Arial"/>
          <w:sz w:val="20"/>
        </w:rPr>
        <w:tab/>
        <w:t xml:space="preserve">expliciet laten weten hier een vervolg aan te willen geven in aanloop naar </w:t>
      </w:r>
      <w:r w:rsidRPr="005D656E" w:rsidR="004B51DA">
        <w:rPr>
          <w:rFonts w:cs="Arial"/>
          <w:sz w:val="20"/>
        </w:rPr>
        <w:tab/>
      </w:r>
      <w:r w:rsidRPr="005D656E" w:rsidR="004B51DA">
        <w:rPr>
          <w:rFonts w:cs="Arial"/>
          <w:sz w:val="20"/>
        </w:rPr>
        <w:tab/>
        <w:t xml:space="preserve">de Formele Raad. </w:t>
      </w:r>
    </w:p>
    <w:p w:rsidRPr="005D656E" w:rsidR="00FF5027" w:rsidP="005D656E" w:rsidRDefault="005D656E">
      <w:pPr>
        <w:pStyle w:val="Normaalweb"/>
        <w:rPr>
          <w:rFonts w:ascii="Verdana" w:hAnsi="Verdana" w:cs="Arial"/>
          <w:sz w:val="20"/>
          <w:szCs w:val="20"/>
        </w:rPr>
      </w:pPr>
      <w:r>
        <w:rPr>
          <w:rFonts w:ascii="Verdana" w:hAnsi="Verdana" w:cs="Arial"/>
          <w:sz w:val="20"/>
          <w:szCs w:val="20"/>
        </w:rPr>
        <w:tab/>
      </w:r>
      <w:r w:rsidR="00114A1E">
        <w:rPr>
          <w:rFonts w:ascii="Verdana" w:hAnsi="Verdana" w:cs="Arial"/>
          <w:sz w:val="20"/>
          <w:szCs w:val="20"/>
        </w:rPr>
        <w:t xml:space="preserve">Nederland bereidt samen met </w:t>
      </w:r>
      <w:r w:rsidRPr="005D656E" w:rsidR="00FF5027">
        <w:rPr>
          <w:rFonts w:ascii="Verdana" w:hAnsi="Verdana" w:cs="Arial"/>
          <w:sz w:val="20"/>
          <w:szCs w:val="20"/>
        </w:rPr>
        <w:t xml:space="preserve">een </w:t>
      </w:r>
      <w:r w:rsidRPr="005D656E" w:rsidR="004B51DA">
        <w:rPr>
          <w:rFonts w:ascii="Verdana" w:hAnsi="Verdana" w:cs="Arial"/>
          <w:sz w:val="20"/>
          <w:szCs w:val="20"/>
        </w:rPr>
        <w:t xml:space="preserve">aantal lidstaten </w:t>
      </w:r>
      <w:r w:rsidRPr="005D656E" w:rsidR="008D221C">
        <w:rPr>
          <w:rFonts w:ascii="Verdana" w:hAnsi="Verdana" w:cs="Arial"/>
          <w:sz w:val="20"/>
          <w:szCs w:val="20"/>
        </w:rPr>
        <w:t xml:space="preserve">een brief aan Commissaris </w:t>
      </w:r>
      <w:r w:rsidR="00114A1E">
        <w:rPr>
          <w:rFonts w:ascii="Verdana" w:hAnsi="Verdana" w:cs="Arial"/>
          <w:sz w:val="20"/>
          <w:szCs w:val="20"/>
        </w:rPr>
        <w:tab/>
      </w:r>
      <w:proofErr w:type="spellStart"/>
      <w:r w:rsidRPr="005D656E" w:rsidR="008D221C">
        <w:rPr>
          <w:rFonts w:ascii="Verdana" w:hAnsi="Verdana" w:cs="Arial"/>
          <w:sz w:val="20"/>
          <w:szCs w:val="20"/>
        </w:rPr>
        <w:t>Vassiliou</w:t>
      </w:r>
      <w:proofErr w:type="spellEnd"/>
      <w:r w:rsidRPr="005D656E" w:rsidR="008D221C">
        <w:rPr>
          <w:rFonts w:ascii="Verdana" w:hAnsi="Verdana" w:cs="Arial"/>
          <w:sz w:val="20"/>
          <w:szCs w:val="20"/>
        </w:rPr>
        <w:t xml:space="preserve"> </w:t>
      </w:r>
      <w:r w:rsidRPr="005D656E" w:rsidR="00FF5027">
        <w:rPr>
          <w:rFonts w:ascii="Verdana" w:hAnsi="Verdana" w:cs="Arial"/>
          <w:sz w:val="20"/>
          <w:szCs w:val="20"/>
        </w:rPr>
        <w:t xml:space="preserve">(Europees commissaris van Onderwijs, cultuur, meertaligheid en </w:t>
      </w:r>
      <w:r w:rsidRPr="005D656E" w:rsidR="00FF5027">
        <w:rPr>
          <w:rFonts w:ascii="Verdana" w:hAnsi="Verdana" w:cs="Arial"/>
          <w:sz w:val="20"/>
          <w:szCs w:val="20"/>
        </w:rPr>
        <w:tab/>
      </w:r>
      <w:r w:rsidRPr="005D656E" w:rsidR="00FF5027">
        <w:rPr>
          <w:rFonts w:ascii="Verdana" w:hAnsi="Verdana" w:cs="Arial"/>
          <w:sz w:val="20"/>
          <w:szCs w:val="20"/>
        </w:rPr>
        <w:tab/>
        <w:t xml:space="preserve">jeugdzaken) </w:t>
      </w:r>
      <w:r w:rsidR="00724A06">
        <w:rPr>
          <w:rFonts w:ascii="Verdana" w:hAnsi="Verdana" w:cs="Arial"/>
          <w:sz w:val="20"/>
          <w:szCs w:val="20"/>
        </w:rPr>
        <w:t xml:space="preserve">voor </w:t>
      </w:r>
      <w:r w:rsidRPr="005D656E" w:rsidR="008D221C">
        <w:rPr>
          <w:rFonts w:ascii="Verdana" w:hAnsi="Verdana" w:cs="Arial"/>
          <w:sz w:val="20"/>
          <w:szCs w:val="20"/>
        </w:rPr>
        <w:t xml:space="preserve">als follow-up van het </w:t>
      </w:r>
      <w:proofErr w:type="spellStart"/>
      <w:r w:rsidRPr="005D656E" w:rsidR="008D221C">
        <w:rPr>
          <w:rFonts w:ascii="Verdana" w:hAnsi="Verdana" w:cs="Arial"/>
          <w:sz w:val="20"/>
          <w:szCs w:val="20"/>
        </w:rPr>
        <w:t>oral</w:t>
      </w:r>
      <w:proofErr w:type="spellEnd"/>
      <w:r w:rsidRPr="005D656E" w:rsidR="008D221C">
        <w:rPr>
          <w:rFonts w:ascii="Verdana" w:hAnsi="Verdana" w:cs="Arial"/>
          <w:sz w:val="20"/>
          <w:szCs w:val="20"/>
        </w:rPr>
        <w:t xml:space="preserve"> statement in Vilnius over respect voor </w:t>
      </w:r>
      <w:r w:rsidR="00724A06">
        <w:rPr>
          <w:rFonts w:ascii="Verdana" w:hAnsi="Verdana" w:cs="Arial"/>
          <w:sz w:val="20"/>
          <w:szCs w:val="20"/>
        </w:rPr>
        <w:tab/>
      </w:r>
      <w:r w:rsidRPr="005D656E" w:rsidR="008D221C">
        <w:rPr>
          <w:rFonts w:ascii="Verdana" w:hAnsi="Verdana" w:cs="Arial"/>
          <w:sz w:val="20"/>
          <w:szCs w:val="20"/>
        </w:rPr>
        <w:t>mensenrechten bij grote sportevenementen. In</w:t>
      </w:r>
      <w:r w:rsidR="00724A06">
        <w:rPr>
          <w:rFonts w:ascii="Verdana" w:hAnsi="Verdana" w:cs="Arial"/>
          <w:sz w:val="20"/>
          <w:szCs w:val="20"/>
        </w:rPr>
        <w:t xml:space="preserve"> </w:t>
      </w:r>
      <w:r w:rsidRPr="005D656E" w:rsidR="008D221C">
        <w:rPr>
          <w:rFonts w:ascii="Verdana" w:hAnsi="Verdana" w:cs="Arial"/>
          <w:sz w:val="20"/>
          <w:szCs w:val="20"/>
        </w:rPr>
        <w:t xml:space="preserve">die brief zal de Commissaris </w:t>
      </w:r>
      <w:r w:rsidR="00724A06">
        <w:rPr>
          <w:rFonts w:ascii="Verdana" w:hAnsi="Verdana" w:cs="Arial"/>
          <w:sz w:val="20"/>
          <w:szCs w:val="20"/>
        </w:rPr>
        <w:tab/>
      </w:r>
      <w:r w:rsidRPr="005D656E" w:rsidR="008D221C">
        <w:rPr>
          <w:rFonts w:ascii="Verdana" w:hAnsi="Verdana" w:cs="Arial"/>
          <w:sz w:val="20"/>
          <w:szCs w:val="20"/>
        </w:rPr>
        <w:t>gevraagd worden om een gepaste beleidsaanpak</w:t>
      </w:r>
      <w:r w:rsidR="00724A06">
        <w:rPr>
          <w:rFonts w:ascii="Verdana" w:hAnsi="Verdana" w:cs="Arial"/>
          <w:sz w:val="20"/>
          <w:szCs w:val="20"/>
        </w:rPr>
        <w:t xml:space="preserve"> </w:t>
      </w:r>
      <w:r w:rsidRPr="005D656E" w:rsidR="008D221C">
        <w:rPr>
          <w:rFonts w:ascii="Verdana" w:hAnsi="Verdana" w:cs="Arial"/>
          <w:sz w:val="20"/>
          <w:szCs w:val="20"/>
        </w:rPr>
        <w:t>van dit belangrijke thema</w:t>
      </w:r>
      <w:r w:rsidR="00724A06">
        <w:rPr>
          <w:rFonts w:ascii="Verdana" w:hAnsi="Verdana" w:cs="Arial"/>
          <w:sz w:val="20"/>
          <w:szCs w:val="20"/>
        </w:rPr>
        <w:t xml:space="preserve"> en is </w:t>
      </w:r>
      <w:r w:rsidR="00724A06">
        <w:rPr>
          <w:rFonts w:ascii="Verdana" w:hAnsi="Verdana" w:cs="Arial"/>
          <w:sz w:val="20"/>
          <w:szCs w:val="20"/>
        </w:rPr>
        <w:tab/>
        <w:t xml:space="preserve">de hoop dat de commissaris er zelf op zal reflecteren tijdens haar agendapunt </w:t>
      </w:r>
      <w:r w:rsidR="00724A06">
        <w:rPr>
          <w:rFonts w:ascii="Verdana" w:hAnsi="Verdana" w:cs="Arial"/>
          <w:sz w:val="20"/>
          <w:szCs w:val="20"/>
        </w:rPr>
        <w:tab/>
        <w:t xml:space="preserve">(“info van de commissie”). </w:t>
      </w:r>
      <w:r w:rsidRPr="005D656E" w:rsidR="00FF5027">
        <w:rPr>
          <w:rFonts w:ascii="Verdana" w:hAnsi="Verdana" w:cs="Arial"/>
          <w:sz w:val="20"/>
          <w:szCs w:val="20"/>
        </w:rPr>
        <w:t>De brief zal in de week voorafgaand aan de Raad (25-</w:t>
      </w:r>
      <w:r w:rsidR="00724A06">
        <w:rPr>
          <w:rFonts w:ascii="Verdana" w:hAnsi="Verdana" w:cs="Arial"/>
          <w:sz w:val="20"/>
          <w:szCs w:val="20"/>
        </w:rPr>
        <w:tab/>
      </w:r>
      <w:r w:rsidRPr="005D656E" w:rsidR="00FF5027">
        <w:rPr>
          <w:rFonts w:ascii="Verdana" w:hAnsi="Verdana" w:cs="Arial"/>
          <w:sz w:val="20"/>
          <w:szCs w:val="20"/>
        </w:rPr>
        <w:t>26 november) worden gestuurd</w:t>
      </w:r>
      <w:r w:rsidR="00724A06">
        <w:rPr>
          <w:rFonts w:ascii="Verdana" w:hAnsi="Verdana" w:cs="Arial"/>
          <w:sz w:val="20"/>
          <w:szCs w:val="20"/>
        </w:rPr>
        <w:t>.</w:t>
      </w:r>
      <w:r w:rsidRPr="005D656E" w:rsidR="00FF5027">
        <w:rPr>
          <w:rFonts w:ascii="Verdana" w:hAnsi="Verdana" w:cs="Arial"/>
          <w:sz w:val="20"/>
          <w:szCs w:val="20"/>
        </w:rPr>
        <w:t xml:space="preserve"> </w:t>
      </w:r>
    </w:p>
    <w:p w:rsidR="003C7EF3" w:rsidP="008D221C" w:rsidRDefault="003C7EF3">
      <w:pPr>
        <w:pStyle w:val="Lijstalinea"/>
        <w:ind w:left="1080"/>
        <w:rPr>
          <w:rFonts w:cs="Arial"/>
          <w:sz w:val="20"/>
        </w:rPr>
      </w:pPr>
    </w:p>
    <w:p w:rsidRPr="008D221C" w:rsidR="003C7EF3" w:rsidP="008D221C" w:rsidRDefault="003C7EF3">
      <w:pPr>
        <w:pStyle w:val="Lijstalinea"/>
        <w:ind w:left="1080"/>
        <w:rPr>
          <w:rFonts w:cs="Arial"/>
          <w:sz w:val="20"/>
        </w:rPr>
      </w:pPr>
    </w:p>
    <w:p w:rsidR="00C25CE6" w:rsidP="008D221C" w:rsidRDefault="00C25CE6">
      <w:pPr>
        <w:pStyle w:val="Lijstalinea"/>
        <w:ind w:left="1080"/>
        <w:rPr>
          <w:sz w:val="20"/>
        </w:rPr>
      </w:pPr>
    </w:p>
    <w:p w:rsidR="00AB4A83" w:rsidP="00AB4A83" w:rsidRDefault="00AB4A83">
      <w:pPr>
        <w:rPr>
          <w:sz w:val="20"/>
        </w:rPr>
      </w:pPr>
    </w:p>
    <w:p w:rsidRPr="00AB4A83" w:rsidR="00AB4A83" w:rsidP="00AB4A83" w:rsidRDefault="00AB4A83">
      <w:pPr>
        <w:rPr>
          <w:sz w:val="20"/>
        </w:rPr>
      </w:pPr>
      <w:r>
        <w:rPr>
          <w:sz w:val="20"/>
        </w:rPr>
        <w:tab/>
      </w:r>
      <w:r>
        <w:rPr>
          <w:sz w:val="20"/>
        </w:rPr>
        <w:tab/>
      </w:r>
    </w:p>
    <w:p w:rsidR="00F06D95" w:rsidP="00D4407F" w:rsidRDefault="00F06D95">
      <w:pPr>
        <w:rPr>
          <w:sz w:val="20"/>
        </w:rPr>
      </w:pPr>
      <w:r>
        <w:rPr>
          <w:sz w:val="20"/>
        </w:rPr>
        <w:tab/>
      </w:r>
    </w:p>
    <w:p w:rsidRPr="005452A0" w:rsidR="005452A0" w:rsidP="005452A0" w:rsidRDefault="005452A0">
      <w:pPr>
        <w:pStyle w:val="Prrafodelista"/>
        <w:ind w:left="1080"/>
        <w:rPr>
          <w:rFonts w:ascii="Verdana" w:hAnsi="Verdana"/>
          <w:sz w:val="20"/>
          <w:szCs w:val="20"/>
          <w:lang w:val="nl-NL"/>
        </w:rPr>
      </w:pPr>
    </w:p>
    <w:p w:rsidRPr="00035DE0" w:rsidR="0006333E" w:rsidP="0006333E" w:rsidRDefault="0006333E">
      <w:pPr>
        <w:rPr>
          <w:rFonts w:eastAsia="Calibri"/>
          <w:sz w:val="20"/>
          <w:lang w:eastAsia="en-US"/>
        </w:rPr>
      </w:pPr>
    </w:p>
    <w:p w:rsidRPr="00035DE0" w:rsidR="00860D34" w:rsidP="00860D34" w:rsidRDefault="00860D34">
      <w:pPr>
        <w:spacing w:line="240" w:lineRule="auto"/>
        <w:contextualSpacing/>
        <w:rPr>
          <w:rFonts w:eastAsia="Calibri"/>
          <w:sz w:val="20"/>
          <w:lang w:eastAsia="en-US"/>
        </w:rPr>
      </w:pPr>
      <w:r w:rsidRPr="00035DE0">
        <w:rPr>
          <w:rFonts w:eastAsia="Calibri"/>
          <w:sz w:val="20"/>
          <w:lang w:eastAsia="en-US"/>
        </w:rPr>
        <w:t xml:space="preserve"> </w:t>
      </w:r>
    </w:p>
    <w:p w:rsidRPr="00035DE0" w:rsidR="00860D34" w:rsidP="00C86B2F" w:rsidRDefault="00860D34">
      <w:pPr>
        <w:pStyle w:val="Lijstalinea"/>
        <w:ind w:left="1353"/>
        <w:outlineLvl w:val="0"/>
        <w:rPr>
          <w:b/>
          <w:sz w:val="20"/>
        </w:rPr>
      </w:pPr>
    </w:p>
    <w:p w:rsidRPr="00035DE0" w:rsidR="00A17C6E" w:rsidP="00A7532A" w:rsidRDefault="00C86B2F">
      <w:pPr>
        <w:outlineLvl w:val="0"/>
        <w:rPr>
          <w:szCs w:val="18"/>
        </w:rPr>
      </w:pPr>
      <w:r w:rsidRPr="00035DE0">
        <w:rPr>
          <w:b/>
          <w:sz w:val="20"/>
        </w:rPr>
        <w:tab/>
      </w:r>
    </w:p>
    <w:sectPr w:rsidRPr="00035DE0" w:rsidR="00A17C6E"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6FA" w:rsidRDefault="004706FA" w:rsidP="00FB02D1">
      <w:pPr>
        <w:spacing w:line="240" w:lineRule="auto"/>
      </w:pPr>
      <w:r>
        <w:separator/>
      </w:r>
    </w:p>
  </w:endnote>
  <w:endnote w:type="continuationSeparator" w:id="0">
    <w:p w:rsidR="004706FA" w:rsidRDefault="004706FA" w:rsidP="00FB02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3485"/>
      <w:docPartObj>
        <w:docPartGallery w:val="Page Numbers (Bottom of Page)"/>
        <w:docPartUnique/>
      </w:docPartObj>
    </w:sdtPr>
    <w:sdtContent>
      <w:p w:rsidR="00F54572" w:rsidRDefault="00FD203F">
        <w:pPr>
          <w:pStyle w:val="Voettekst"/>
          <w:jc w:val="right"/>
        </w:pPr>
        <w:fldSimple w:instr=" PAGE   \* MERGEFORMAT ">
          <w:r w:rsidR="002808E3">
            <w:rPr>
              <w:noProof/>
            </w:rPr>
            <w:t>5</w:t>
          </w:r>
        </w:fldSimple>
      </w:p>
    </w:sdtContent>
  </w:sdt>
  <w:p w:rsidR="00F54572" w:rsidRDefault="00F5457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6FA" w:rsidRDefault="004706FA" w:rsidP="00FB02D1">
      <w:pPr>
        <w:spacing w:line="240" w:lineRule="auto"/>
      </w:pPr>
      <w:r>
        <w:separator/>
      </w:r>
    </w:p>
  </w:footnote>
  <w:footnote w:type="continuationSeparator" w:id="0">
    <w:p w:rsidR="004706FA" w:rsidRDefault="004706FA" w:rsidP="00FB02D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B18"/>
    <w:multiLevelType w:val="hybridMultilevel"/>
    <w:tmpl w:val="E9C6D0F8"/>
    <w:lvl w:ilvl="0" w:tplc="D3865922">
      <w:start w:val="5"/>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B160363"/>
    <w:multiLevelType w:val="hybridMultilevel"/>
    <w:tmpl w:val="C41024AC"/>
    <w:lvl w:ilvl="0" w:tplc="CCAA22C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145B29"/>
    <w:multiLevelType w:val="hybridMultilevel"/>
    <w:tmpl w:val="77AC62BC"/>
    <w:lvl w:ilvl="0" w:tplc="42FAC200">
      <w:start w:val="1"/>
      <w:numFmt w:val="decimal"/>
      <w:lvlText w:val="%1."/>
      <w:lvlJc w:val="left"/>
      <w:pPr>
        <w:ind w:left="1353" w:hanging="360"/>
      </w:pPr>
      <w:rPr>
        <w:rFonts w:hint="default"/>
        <w:b/>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3">
    <w:nsid w:val="0E592BC5"/>
    <w:multiLevelType w:val="hybridMultilevel"/>
    <w:tmpl w:val="89B0BE5C"/>
    <w:lvl w:ilvl="0" w:tplc="58C04D00">
      <w:start w:val="1"/>
      <w:numFmt w:val="decimal"/>
      <w:lvlText w:val="%1."/>
      <w:lvlJc w:val="left"/>
      <w:pPr>
        <w:ind w:left="720" w:hanging="360"/>
      </w:pPr>
      <w:rPr>
        <w:rFonts w:hint="default"/>
        <w:b/>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4437F8D"/>
    <w:multiLevelType w:val="hybridMultilevel"/>
    <w:tmpl w:val="63B46826"/>
    <w:lvl w:ilvl="0" w:tplc="CD2E1026">
      <w:start w:val="20"/>
      <w:numFmt w:val="bullet"/>
      <w:lvlText w:val="-"/>
      <w:lvlJc w:val="left"/>
      <w:pPr>
        <w:ind w:left="720" w:hanging="360"/>
      </w:pPr>
      <w:rPr>
        <w:rFonts w:ascii="Verdana" w:eastAsia="Calibri"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19254B22"/>
    <w:multiLevelType w:val="hybridMultilevel"/>
    <w:tmpl w:val="DC5A2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60F1C27"/>
    <w:multiLevelType w:val="hybridMultilevel"/>
    <w:tmpl w:val="6824BC32"/>
    <w:lvl w:ilvl="0" w:tplc="D6E6D704">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DFF4A35"/>
    <w:multiLevelType w:val="hybridMultilevel"/>
    <w:tmpl w:val="3224FDD8"/>
    <w:lvl w:ilvl="0" w:tplc="7328480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6E8C2DFF"/>
    <w:multiLevelType w:val="hybridMultilevel"/>
    <w:tmpl w:val="00E0F78C"/>
    <w:lvl w:ilvl="0" w:tplc="7A64D98C">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715D5C36"/>
    <w:multiLevelType w:val="hybridMultilevel"/>
    <w:tmpl w:val="0254913C"/>
    <w:lvl w:ilvl="0" w:tplc="F97A5270">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nsid w:val="75271C8A"/>
    <w:multiLevelType w:val="hybridMultilevel"/>
    <w:tmpl w:val="E3CC8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E415BDD"/>
    <w:multiLevelType w:val="hybridMultilevel"/>
    <w:tmpl w:val="C41024AC"/>
    <w:lvl w:ilvl="0" w:tplc="CCAA22C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8"/>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5"/>
  </w:num>
  <w:num w:numId="9">
    <w:abstractNumId w:val="7"/>
  </w:num>
  <w:num w:numId="10">
    <w:abstractNumId w:val="11"/>
  </w:num>
  <w:num w:numId="11">
    <w:abstractNumId w:val="0"/>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86755"/>
    <w:rsid w:val="00006C87"/>
    <w:rsid w:val="000209E3"/>
    <w:rsid w:val="000269D7"/>
    <w:rsid w:val="00035DE0"/>
    <w:rsid w:val="00056D82"/>
    <w:rsid w:val="0006333E"/>
    <w:rsid w:val="00073DB5"/>
    <w:rsid w:val="00077945"/>
    <w:rsid w:val="00093A1A"/>
    <w:rsid w:val="00093C53"/>
    <w:rsid w:val="000A4D3F"/>
    <w:rsid w:val="000A6C56"/>
    <w:rsid w:val="000E1F49"/>
    <w:rsid w:val="000F3502"/>
    <w:rsid w:val="001005F9"/>
    <w:rsid w:val="00114A1E"/>
    <w:rsid w:val="00114C6D"/>
    <w:rsid w:val="00130377"/>
    <w:rsid w:val="00137DFC"/>
    <w:rsid w:val="001506C9"/>
    <w:rsid w:val="00150C86"/>
    <w:rsid w:val="0015568E"/>
    <w:rsid w:val="001919C7"/>
    <w:rsid w:val="001A700F"/>
    <w:rsid w:val="001B628F"/>
    <w:rsid w:val="001E1070"/>
    <w:rsid w:val="00201962"/>
    <w:rsid w:val="00236FA5"/>
    <w:rsid w:val="00266E4C"/>
    <w:rsid w:val="002808E3"/>
    <w:rsid w:val="002B317E"/>
    <w:rsid w:val="002B3C2A"/>
    <w:rsid w:val="002B61C0"/>
    <w:rsid w:val="002C083A"/>
    <w:rsid w:val="002E21C9"/>
    <w:rsid w:val="002E30E5"/>
    <w:rsid w:val="002E7201"/>
    <w:rsid w:val="00310370"/>
    <w:rsid w:val="00310F6E"/>
    <w:rsid w:val="00345F89"/>
    <w:rsid w:val="003601C5"/>
    <w:rsid w:val="00386755"/>
    <w:rsid w:val="00391975"/>
    <w:rsid w:val="003A69BD"/>
    <w:rsid w:val="003C7EF3"/>
    <w:rsid w:val="003D62B3"/>
    <w:rsid w:val="003E0149"/>
    <w:rsid w:val="003E73BE"/>
    <w:rsid w:val="00400356"/>
    <w:rsid w:val="00422BAE"/>
    <w:rsid w:val="004351B1"/>
    <w:rsid w:val="004415C1"/>
    <w:rsid w:val="004706FA"/>
    <w:rsid w:val="00477908"/>
    <w:rsid w:val="004B51DA"/>
    <w:rsid w:val="004B6879"/>
    <w:rsid w:val="004D720A"/>
    <w:rsid w:val="00520876"/>
    <w:rsid w:val="00524B8D"/>
    <w:rsid w:val="00526313"/>
    <w:rsid w:val="00535425"/>
    <w:rsid w:val="005452A0"/>
    <w:rsid w:val="00546AF0"/>
    <w:rsid w:val="00577509"/>
    <w:rsid w:val="005D656E"/>
    <w:rsid w:val="006178D0"/>
    <w:rsid w:val="00621550"/>
    <w:rsid w:val="006440E2"/>
    <w:rsid w:val="006B1212"/>
    <w:rsid w:val="006C2BBF"/>
    <w:rsid w:val="007014F9"/>
    <w:rsid w:val="00703CC0"/>
    <w:rsid w:val="00716714"/>
    <w:rsid w:val="00724A06"/>
    <w:rsid w:val="00762DF2"/>
    <w:rsid w:val="00783134"/>
    <w:rsid w:val="007E13FB"/>
    <w:rsid w:val="007E622F"/>
    <w:rsid w:val="007F1E98"/>
    <w:rsid w:val="00816C21"/>
    <w:rsid w:val="008403E8"/>
    <w:rsid w:val="0084160D"/>
    <w:rsid w:val="008604A5"/>
    <w:rsid w:val="00860D34"/>
    <w:rsid w:val="00862968"/>
    <w:rsid w:val="0087189C"/>
    <w:rsid w:val="008B4C34"/>
    <w:rsid w:val="008D221C"/>
    <w:rsid w:val="008D4BA8"/>
    <w:rsid w:val="008F167E"/>
    <w:rsid w:val="00912C28"/>
    <w:rsid w:val="009205C9"/>
    <w:rsid w:val="0093166C"/>
    <w:rsid w:val="0095262C"/>
    <w:rsid w:val="009720CA"/>
    <w:rsid w:val="00982FCE"/>
    <w:rsid w:val="0098455F"/>
    <w:rsid w:val="0098695F"/>
    <w:rsid w:val="00A053B3"/>
    <w:rsid w:val="00A161A7"/>
    <w:rsid w:val="00A17C6E"/>
    <w:rsid w:val="00A25F9A"/>
    <w:rsid w:val="00A60273"/>
    <w:rsid w:val="00A7532A"/>
    <w:rsid w:val="00A75D32"/>
    <w:rsid w:val="00A76BB3"/>
    <w:rsid w:val="00A83FAC"/>
    <w:rsid w:val="00AB4A83"/>
    <w:rsid w:val="00AD3873"/>
    <w:rsid w:val="00AD732D"/>
    <w:rsid w:val="00B5723C"/>
    <w:rsid w:val="00B94007"/>
    <w:rsid w:val="00BC0D3E"/>
    <w:rsid w:val="00BE5780"/>
    <w:rsid w:val="00BF3AFF"/>
    <w:rsid w:val="00C00C67"/>
    <w:rsid w:val="00C25CE6"/>
    <w:rsid w:val="00C83183"/>
    <w:rsid w:val="00C86B2F"/>
    <w:rsid w:val="00CD055C"/>
    <w:rsid w:val="00CD3C0C"/>
    <w:rsid w:val="00CD4858"/>
    <w:rsid w:val="00D30A60"/>
    <w:rsid w:val="00D4407F"/>
    <w:rsid w:val="00D53A90"/>
    <w:rsid w:val="00D62495"/>
    <w:rsid w:val="00D7356C"/>
    <w:rsid w:val="00DB02E5"/>
    <w:rsid w:val="00DB7792"/>
    <w:rsid w:val="00DC25BC"/>
    <w:rsid w:val="00DE5C48"/>
    <w:rsid w:val="00DE650A"/>
    <w:rsid w:val="00E049B3"/>
    <w:rsid w:val="00E239B2"/>
    <w:rsid w:val="00E30D97"/>
    <w:rsid w:val="00E36E89"/>
    <w:rsid w:val="00E67B8D"/>
    <w:rsid w:val="00E97411"/>
    <w:rsid w:val="00EB4BE5"/>
    <w:rsid w:val="00F06D95"/>
    <w:rsid w:val="00F20E27"/>
    <w:rsid w:val="00F22CDC"/>
    <w:rsid w:val="00F253EC"/>
    <w:rsid w:val="00F44950"/>
    <w:rsid w:val="00F54572"/>
    <w:rsid w:val="00F806DD"/>
    <w:rsid w:val="00FA1BF8"/>
    <w:rsid w:val="00FB02D1"/>
    <w:rsid w:val="00FB0963"/>
    <w:rsid w:val="00FC6CF9"/>
    <w:rsid w:val="00FD203F"/>
    <w:rsid w:val="00FE7F2A"/>
    <w:rsid w:val="00FF502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6755"/>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6755"/>
    <w:pPr>
      <w:spacing w:after="0" w:line="240" w:lineRule="auto"/>
    </w:pPr>
  </w:style>
  <w:style w:type="paragraph" w:styleId="Lijstalinea">
    <w:name w:val="List Paragraph"/>
    <w:basedOn w:val="Standaard"/>
    <w:uiPriority w:val="34"/>
    <w:qFormat/>
    <w:rsid w:val="00386755"/>
    <w:pPr>
      <w:ind w:left="720"/>
      <w:contextualSpacing/>
    </w:pPr>
  </w:style>
  <w:style w:type="paragraph" w:customStyle="1" w:styleId="Lijstalinea1">
    <w:name w:val="Lijstalinea1"/>
    <w:basedOn w:val="Standaard"/>
    <w:rsid w:val="003D62B3"/>
    <w:pPr>
      <w:spacing w:after="200" w:line="276" w:lineRule="auto"/>
      <w:ind w:left="720"/>
      <w:contextualSpacing/>
    </w:pPr>
    <w:rPr>
      <w:rFonts w:ascii="Calibri" w:hAnsi="Calibri"/>
      <w:sz w:val="22"/>
      <w:szCs w:val="22"/>
      <w:lang w:val="en-IE" w:eastAsia="en-IE"/>
    </w:rPr>
  </w:style>
  <w:style w:type="paragraph" w:customStyle="1" w:styleId="Prrafodelista">
    <w:name w:val="Párrafo de lista"/>
    <w:basedOn w:val="Standaard"/>
    <w:rsid w:val="0006333E"/>
    <w:pPr>
      <w:widowControl w:val="0"/>
      <w:spacing w:line="240" w:lineRule="auto"/>
      <w:ind w:left="708"/>
    </w:pPr>
    <w:rPr>
      <w:rFonts w:ascii="Times New Roman" w:eastAsia="Calibri" w:hAnsi="Times New Roman"/>
      <w:sz w:val="24"/>
      <w:szCs w:val="24"/>
      <w:lang w:val="en-GB" w:eastAsia="fr-BE"/>
    </w:rPr>
  </w:style>
  <w:style w:type="paragraph" w:styleId="Normaalweb">
    <w:name w:val="Normal (Web)"/>
    <w:basedOn w:val="Standaard"/>
    <w:uiPriority w:val="99"/>
    <w:unhideWhenUsed/>
    <w:rsid w:val="00A76BB3"/>
    <w:pPr>
      <w:spacing w:before="100" w:beforeAutospacing="1" w:after="100" w:afterAutospacing="1" w:line="240" w:lineRule="auto"/>
    </w:pPr>
    <w:rPr>
      <w:rFonts w:ascii="Times New Roman" w:eastAsiaTheme="minorHAnsi" w:hAnsi="Times New Roman"/>
      <w:sz w:val="24"/>
      <w:szCs w:val="24"/>
    </w:rPr>
  </w:style>
  <w:style w:type="paragraph" w:styleId="Koptekst">
    <w:name w:val="header"/>
    <w:basedOn w:val="Standaard"/>
    <w:link w:val="KoptekstChar"/>
    <w:uiPriority w:val="99"/>
    <w:semiHidden/>
    <w:unhideWhenUsed/>
    <w:rsid w:val="00FB02D1"/>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B02D1"/>
    <w:rPr>
      <w:rFonts w:ascii="Verdana" w:eastAsia="Times New Roman" w:hAnsi="Verdana" w:cs="Times New Roman"/>
      <w:sz w:val="18"/>
      <w:szCs w:val="20"/>
      <w:lang w:eastAsia="nl-NL"/>
    </w:rPr>
  </w:style>
  <w:style w:type="paragraph" w:styleId="Voettekst">
    <w:name w:val="footer"/>
    <w:basedOn w:val="Standaard"/>
    <w:link w:val="VoettekstChar"/>
    <w:uiPriority w:val="99"/>
    <w:unhideWhenUsed/>
    <w:rsid w:val="00FB02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02D1"/>
    <w:rPr>
      <w:rFonts w:ascii="Verdana" w:eastAsia="Times New Roman" w:hAnsi="Verdana" w:cs="Times New Roman"/>
      <w:sz w:val="18"/>
      <w:szCs w:val="20"/>
      <w:lang w:eastAsia="nl-NL"/>
    </w:rPr>
  </w:style>
  <w:style w:type="paragraph" w:styleId="Ballontekst">
    <w:name w:val="Balloon Text"/>
    <w:basedOn w:val="Standaard"/>
    <w:link w:val="BallontekstChar"/>
    <w:uiPriority w:val="99"/>
    <w:semiHidden/>
    <w:unhideWhenUsed/>
    <w:rsid w:val="0040035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0356"/>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224873999">
      <w:bodyDiv w:val="1"/>
      <w:marLeft w:val="0"/>
      <w:marRight w:val="0"/>
      <w:marTop w:val="0"/>
      <w:marBottom w:val="0"/>
      <w:divBdr>
        <w:top w:val="none" w:sz="0" w:space="0" w:color="auto"/>
        <w:left w:val="none" w:sz="0" w:space="0" w:color="auto"/>
        <w:bottom w:val="none" w:sz="0" w:space="0" w:color="auto"/>
        <w:right w:val="none" w:sz="0" w:space="0" w:color="auto"/>
      </w:divBdr>
    </w:div>
    <w:div w:id="1100756729">
      <w:bodyDiv w:val="1"/>
      <w:marLeft w:val="0"/>
      <w:marRight w:val="0"/>
      <w:marTop w:val="0"/>
      <w:marBottom w:val="0"/>
      <w:divBdr>
        <w:top w:val="none" w:sz="0" w:space="0" w:color="auto"/>
        <w:left w:val="none" w:sz="0" w:space="0" w:color="auto"/>
        <w:bottom w:val="none" w:sz="0" w:space="0" w:color="auto"/>
        <w:right w:val="none" w:sz="0" w:space="0" w:color="auto"/>
      </w:divBdr>
    </w:div>
    <w:div w:id="1395929735">
      <w:bodyDiv w:val="1"/>
      <w:marLeft w:val="0"/>
      <w:marRight w:val="0"/>
      <w:marTop w:val="0"/>
      <w:marBottom w:val="0"/>
      <w:divBdr>
        <w:top w:val="none" w:sz="0" w:space="0" w:color="auto"/>
        <w:left w:val="none" w:sz="0" w:space="0" w:color="auto"/>
        <w:bottom w:val="none" w:sz="0" w:space="0" w:color="auto"/>
        <w:right w:val="none" w:sz="0" w:space="0" w:color="auto"/>
      </w:divBdr>
    </w:div>
    <w:div w:id="1409499992">
      <w:bodyDiv w:val="1"/>
      <w:marLeft w:val="0"/>
      <w:marRight w:val="0"/>
      <w:marTop w:val="0"/>
      <w:marBottom w:val="0"/>
      <w:divBdr>
        <w:top w:val="none" w:sz="0" w:space="0" w:color="auto"/>
        <w:left w:val="none" w:sz="0" w:space="0" w:color="auto"/>
        <w:bottom w:val="none" w:sz="0" w:space="0" w:color="auto"/>
        <w:right w:val="none" w:sz="0" w:space="0" w:color="auto"/>
      </w:divBdr>
    </w:div>
    <w:div w:id="1434285252">
      <w:bodyDiv w:val="1"/>
      <w:marLeft w:val="0"/>
      <w:marRight w:val="0"/>
      <w:marTop w:val="0"/>
      <w:marBottom w:val="0"/>
      <w:divBdr>
        <w:top w:val="none" w:sz="0" w:space="0" w:color="auto"/>
        <w:left w:val="none" w:sz="0" w:space="0" w:color="auto"/>
        <w:bottom w:val="none" w:sz="0" w:space="0" w:color="auto"/>
        <w:right w:val="none" w:sz="0" w:space="0" w:color="auto"/>
      </w:divBdr>
    </w:div>
    <w:div w:id="1486044924">
      <w:bodyDiv w:val="1"/>
      <w:marLeft w:val="0"/>
      <w:marRight w:val="0"/>
      <w:marTop w:val="0"/>
      <w:marBottom w:val="0"/>
      <w:divBdr>
        <w:top w:val="none" w:sz="0" w:space="0" w:color="auto"/>
        <w:left w:val="none" w:sz="0" w:space="0" w:color="auto"/>
        <w:bottom w:val="none" w:sz="0" w:space="0" w:color="auto"/>
        <w:right w:val="none" w:sz="0" w:space="0" w:color="auto"/>
      </w:divBdr>
    </w:div>
    <w:div w:id="1734693359">
      <w:bodyDiv w:val="1"/>
      <w:marLeft w:val="0"/>
      <w:marRight w:val="0"/>
      <w:marTop w:val="0"/>
      <w:marBottom w:val="0"/>
      <w:divBdr>
        <w:top w:val="none" w:sz="0" w:space="0" w:color="auto"/>
        <w:left w:val="none" w:sz="0" w:space="0" w:color="auto"/>
        <w:bottom w:val="none" w:sz="0" w:space="0" w:color="auto"/>
        <w:right w:val="none" w:sz="0" w:space="0" w:color="auto"/>
      </w:divBdr>
    </w:div>
    <w:div w:id="207238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2271</ap:Words>
  <ap:Characters>12493</ap:Characters>
  <ap:DocSecurity>4</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2013-11-18T16:08:00.0000000Z</lastPrinted>
  <dcterms:created xsi:type="dcterms:W3CDTF">2013-11-18T16:57:00.0000000Z</dcterms:created>
  <dcterms:modified xsi:type="dcterms:W3CDTF">2013-11-18T16:57:00.0000000Z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0x01010075AFEF0B8B1F874E9AF2B82B1FBBE492</vt:lpwstr>
  </property>
</Properties>
</file>