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112CA" w:rsidR="00A26BD1" w:rsidP="00641123" w:rsidRDefault="00A26BD1">
      <w:pPr>
        <w:pStyle w:val="Geenafstand"/>
        <w:rPr>
          <w:b/>
          <w:sz w:val="20"/>
          <w:szCs w:val="20"/>
          <w:lang w:val="nl-NL"/>
        </w:rPr>
      </w:pPr>
      <w:bookmarkStart w:name="_GoBack" w:id="0"/>
      <w:bookmarkEnd w:id="0"/>
      <w:r w:rsidRPr="002112CA">
        <w:rPr>
          <w:b/>
          <w:sz w:val="20"/>
          <w:szCs w:val="20"/>
          <w:lang w:val="nl-NL"/>
        </w:rPr>
        <w:t>Aanvullend Protocol inzake aansprakelijkheid en schadeloosstelling van Nagoya-Kuala Lumpur bij het Protocol van Cartagena inzake bioveiligheid; Nagoya, 15 oktober 2010 (Trb. 2011, 130)</w:t>
      </w:r>
    </w:p>
    <w:p w:rsidR="00641123" w:rsidP="00641123" w:rsidRDefault="00641123">
      <w:pPr>
        <w:pStyle w:val="Geenafstand"/>
        <w:rPr>
          <w:b/>
          <w:lang w:val="nl-NL"/>
        </w:rPr>
      </w:pPr>
    </w:p>
    <w:p w:rsidRPr="00641123" w:rsidR="008034F3" w:rsidP="00641123" w:rsidRDefault="00A26BD1">
      <w:pPr>
        <w:pStyle w:val="Geenafstand"/>
        <w:rPr>
          <w:b/>
          <w:lang w:val="nl-NL"/>
        </w:rPr>
      </w:pPr>
      <w:r w:rsidRPr="00641123">
        <w:rPr>
          <w:b/>
          <w:lang w:val="nl-NL"/>
        </w:rPr>
        <w:t>TOELICHTENDE NOTA</w:t>
      </w:r>
    </w:p>
    <w:p w:rsidR="008034F3" w:rsidP="00641123" w:rsidRDefault="008034F3">
      <w:pPr>
        <w:pStyle w:val="Geenafstand"/>
        <w:rPr>
          <w:b/>
          <w:lang w:val="nl-NL"/>
        </w:rPr>
      </w:pPr>
    </w:p>
    <w:p w:rsidRPr="00641123" w:rsidR="002112CA" w:rsidP="00641123" w:rsidRDefault="002112CA">
      <w:pPr>
        <w:pStyle w:val="Geenafstand"/>
        <w:rPr>
          <w:b/>
          <w:lang w:val="nl-NL"/>
        </w:rPr>
      </w:pPr>
    </w:p>
    <w:p w:rsidRPr="00641123" w:rsidR="008034F3" w:rsidP="00641123" w:rsidRDefault="008034F3">
      <w:pPr>
        <w:pStyle w:val="Geenafstand"/>
        <w:rPr>
          <w:b/>
          <w:lang w:val="nl-NL"/>
        </w:rPr>
      </w:pPr>
      <w:r w:rsidRPr="00641123">
        <w:rPr>
          <w:b/>
          <w:lang w:val="nl-NL"/>
        </w:rPr>
        <w:t xml:space="preserve">A. </w:t>
      </w:r>
      <w:r w:rsidRPr="00641123">
        <w:rPr>
          <w:b/>
          <w:lang w:val="nl-NL"/>
        </w:rPr>
        <w:tab/>
        <w:t>ALGEMEEN</w:t>
      </w:r>
    </w:p>
    <w:p w:rsidR="00641123" w:rsidP="00641123" w:rsidRDefault="00641123">
      <w:pPr>
        <w:pStyle w:val="Geenafstand"/>
        <w:rPr>
          <w:lang w:val="nl-NL"/>
        </w:rPr>
      </w:pPr>
    </w:p>
    <w:p w:rsidRPr="00641123" w:rsidR="008034F3" w:rsidP="00641123" w:rsidRDefault="008034F3">
      <w:pPr>
        <w:pStyle w:val="Geenafstand"/>
        <w:rPr>
          <w:b/>
          <w:i/>
          <w:lang w:val="nl-NL"/>
        </w:rPr>
      </w:pPr>
      <w:r w:rsidRPr="00641123">
        <w:rPr>
          <w:b/>
          <w:lang w:val="nl-NL"/>
        </w:rPr>
        <w:t>1. Inleiding</w:t>
      </w:r>
    </w:p>
    <w:p w:rsidR="00337C85" w:rsidP="00641123" w:rsidRDefault="00757F71">
      <w:pPr>
        <w:pStyle w:val="Geenafstand"/>
        <w:rPr>
          <w:lang w:val="nl-NL"/>
        </w:rPr>
      </w:pPr>
      <w:r>
        <w:rPr>
          <w:lang w:val="nl-NL"/>
        </w:rPr>
        <w:t xml:space="preserve">Het </w:t>
      </w:r>
      <w:r w:rsidR="00494AE1">
        <w:rPr>
          <w:lang w:val="nl-NL"/>
        </w:rPr>
        <w:t>op 15 oktober 2010 te Nagoya tot stand gekomen</w:t>
      </w:r>
      <w:r>
        <w:rPr>
          <w:lang w:val="nl-NL"/>
        </w:rPr>
        <w:t xml:space="preserve"> </w:t>
      </w:r>
      <w:r w:rsidR="00221A64">
        <w:rPr>
          <w:lang w:val="nl-NL"/>
        </w:rPr>
        <w:t>A</w:t>
      </w:r>
      <w:r w:rsidR="0095746F">
        <w:rPr>
          <w:lang w:val="nl-NL"/>
        </w:rPr>
        <w:t xml:space="preserve">anvullend </w:t>
      </w:r>
      <w:r w:rsidR="00221A64">
        <w:rPr>
          <w:lang w:val="nl-NL"/>
        </w:rPr>
        <w:t>P</w:t>
      </w:r>
      <w:r w:rsidR="0095746F">
        <w:rPr>
          <w:lang w:val="nl-NL"/>
        </w:rPr>
        <w:t xml:space="preserve">rotocol </w:t>
      </w:r>
      <w:r w:rsidRPr="00494AE1" w:rsidR="00494AE1">
        <w:rPr>
          <w:lang w:val="nl-NL"/>
        </w:rPr>
        <w:t xml:space="preserve">inzake aansprakelijkheid en schadeloosstelling van Nagoya-Kuala Lumpur bij het Protocol van Cartagena inzake </w:t>
      </w:r>
      <w:proofErr w:type="spellStart"/>
      <w:r w:rsidRPr="00494AE1" w:rsidR="00494AE1">
        <w:rPr>
          <w:lang w:val="nl-NL"/>
        </w:rPr>
        <w:t>bioveiligheid</w:t>
      </w:r>
      <w:proofErr w:type="spellEnd"/>
      <w:r w:rsidR="00494AE1">
        <w:rPr>
          <w:lang w:val="nl-NL"/>
        </w:rPr>
        <w:t xml:space="preserve"> </w:t>
      </w:r>
      <w:r w:rsidR="00221A64">
        <w:rPr>
          <w:lang w:val="nl-NL"/>
        </w:rPr>
        <w:t>(</w:t>
      </w:r>
      <w:proofErr w:type="spellStart"/>
      <w:r w:rsidR="00221A64">
        <w:rPr>
          <w:lang w:val="nl-NL"/>
        </w:rPr>
        <w:t>Trb</w:t>
      </w:r>
      <w:proofErr w:type="spellEnd"/>
      <w:r w:rsidR="00221A64">
        <w:rPr>
          <w:lang w:val="nl-NL"/>
        </w:rPr>
        <w:t>. 2011, 130</w:t>
      </w:r>
      <w:r w:rsidR="00494AE1">
        <w:rPr>
          <w:lang w:val="nl-NL"/>
        </w:rPr>
        <w:t>; hierna te noemen ‘Aanvullend Protocol’</w:t>
      </w:r>
      <w:r w:rsidR="00221A64">
        <w:rPr>
          <w:lang w:val="nl-NL"/>
        </w:rPr>
        <w:t>)</w:t>
      </w:r>
      <w:r w:rsidR="00494AE1">
        <w:rPr>
          <w:lang w:val="nl-NL"/>
        </w:rPr>
        <w:t xml:space="preserve"> is een aanvulling op </w:t>
      </w:r>
      <w:r w:rsidR="0095746F">
        <w:rPr>
          <w:lang w:val="nl-NL"/>
        </w:rPr>
        <w:t>het op 29 januari 2000 te Montreal tot</w:t>
      </w:r>
      <w:r>
        <w:rPr>
          <w:lang w:val="nl-NL"/>
        </w:rPr>
        <w:t xml:space="preserve"> </w:t>
      </w:r>
      <w:r w:rsidR="0095746F">
        <w:rPr>
          <w:lang w:val="nl-NL"/>
        </w:rPr>
        <w:t>stand</w:t>
      </w:r>
      <w:r>
        <w:rPr>
          <w:lang w:val="nl-NL"/>
        </w:rPr>
        <w:t xml:space="preserve"> </w:t>
      </w:r>
      <w:r w:rsidR="0095746F">
        <w:rPr>
          <w:lang w:val="nl-NL"/>
        </w:rPr>
        <w:t xml:space="preserve">gekomen </w:t>
      </w:r>
      <w:r w:rsidRPr="0095746F" w:rsidR="0095746F">
        <w:rPr>
          <w:lang w:val="nl-NL"/>
        </w:rPr>
        <w:t xml:space="preserve">Protocol van Cartagena inzake </w:t>
      </w:r>
      <w:r w:rsidRPr="00757F71" w:rsidR="0095746F">
        <w:rPr>
          <w:szCs w:val="18"/>
          <w:lang w:val="nl-NL"/>
        </w:rPr>
        <w:t>bioveiligheid</w:t>
      </w:r>
      <w:r w:rsidRPr="00757F71" w:rsidR="00337C85">
        <w:rPr>
          <w:szCs w:val="18"/>
          <w:lang w:val="nl-NL"/>
        </w:rPr>
        <w:t xml:space="preserve"> </w:t>
      </w:r>
      <w:r w:rsidRPr="00757F71">
        <w:rPr>
          <w:bCs/>
          <w:kern w:val="36"/>
          <w:szCs w:val="18"/>
          <w:lang w:val="nl-NL"/>
        </w:rPr>
        <w:t>bij het Verdrag inzake biologische diversiteit</w:t>
      </w:r>
      <w:r w:rsidRPr="00757F71">
        <w:rPr>
          <w:lang w:val="nl-NL"/>
        </w:rPr>
        <w:t xml:space="preserve"> </w:t>
      </w:r>
      <w:r w:rsidR="00337C85">
        <w:rPr>
          <w:lang w:val="nl-NL"/>
        </w:rPr>
        <w:t>(</w:t>
      </w:r>
      <w:r w:rsidRPr="0083024D" w:rsidR="00A5475D">
        <w:rPr>
          <w:lang w:val="nl-NL"/>
        </w:rPr>
        <w:t>Trb. 2000, 100</w:t>
      </w:r>
      <w:r w:rsidR="00315A36">
        <w:rPr>
          <w:lang w:val="nl-NL"/>
        </w:rPr>
        <w:t>; hierna te noemen “Bioveiligheidsprotocol”</w:t>
      </w:r>
      <w:r w:rsidR="005420D0">
        <w:rPr>
          <w:lang w:val="nl-NL"/>
        </w:rPr>
        <w:t xml:space="preserve">; zie </w:t>
      </w:r>
      <w:r w:rsidR="00494AE1">
        <w:rPr>
          <w:lang w:val="nl-NL"/>
        </w:rPr>
        <w:t xml:space="preserve">ook </w:t>
      </w:r>
      <w:r w:rsidR="005420D0">
        <w:rPr>
          <w:lang w:val="nl-NL"/>
        </w:rPr>
        <w:t xml:space="preserve">Kamerstukken </w:t>
      </w:r>
      <w:r w:rsidRPr="00A51FA1" w:rsidR="005420D0">
        <w:rPr>
          <w:lang w:val="nl-NL"/>
        </w:rPr>
        <w:t>2001-2002,</w:t>
      </w:r>
      <w:r w:rsidRPr="00A51FA1" w:rsidR="005420D0">
        <w:rPr>
          <w:bCs/>
          <w:kern w:val="36"/>
          <w:szCs w:val="18"/>
          <w:lang w:val="nl-NL"/>
        </w:rPr>
        <w:t xml:space="preserve"> 28 133 (R 1708)</w:t>
      </w:r>
      <w:r w:rsidR="005420D0">
        <w:rPr>
          <w:bCs/>
          <w:kern w:val="36"/>
          <w:szCs w:val="18"/>
          <w:lang w:val="nl-NL"/>
        </w:rPr>
        <w:t xml:space="preserve">, </w:t>
      </w:r>
      <w:r w:rsidRPr="00A51FA1" w:rsidR="005420D0">
        <w:rPr>
          <w:lang w:val="nl-NL"/>
        </w:rPr>
        <w:t>nr. 1/152</w:t>
      </w:r>
      <w:r w:rsidRPr="0083024D" w:rsidR="00A5475D">
        <w:rPr>
          <w:lang w:val="nl-NL"/>
        </w:rPr>
        <w:t>)</w:t>
      </w:r>
      <w:r w:rsidR="0095746F">
        <w:rPr>
          <w:lang w:val="nl-NL"/>
        </w:rPr>
        <w:t>.</w:t>
      </w:r>
      <w:r w:rsidR="00C92DC6">
        <w:rPr>
          <w:lang w:val="nl-NL"/>
        </w:rPr>
        <w:t xml:space="preserve"> Het Bioveiligheidsprotocol is goedgekeurd voor het gehele Koninkrijk en heeft gelding voor Europees Nederland. </w:t>
      </w:r>
    </w:p>
    <w:p w:rsidR="00641123" w:rsidP="00641123" w:rsidRDefault="00641123">
      <w:pPr>
        <w:pStyle w:val="Geenafstand"/>
        <w:rPr>
          <w:lang w:val="nl-NL"/>
        </w:rPr>
      </w:pPr>
    </w:p>
    <w:p w:rsidR="0083024D" w:rsidP="00641123" w:rsidRDefault="0083024D">
      <w:pPr>
        <w:pStyle w:val="Geenafstand"/>
        <w:rPr>
          <w:lang w:val="nl-NL"/>
        </w:rPr>
      </w:pPr>
      <w:r w:rsidRPr="0083024D">
        <w:rPr>
          <w:lang w:val="nl-NL"/>
        </w:rPr>
        <w:t xml:space="preserve">Het </w:t>
      </w:r>
      <w:r w:rsidR="00315A36">
        <w:rPr>
          <w:lang w:val="nl-NL"/>
        </w:rPr>
        <w:t>Bioveiligheidsprotocol</w:t>
      </w:r>
      <w:r w:rsidR="00AD77B7">
        <w:rPr>
          <w:lang w:val="nl-NL"/>
        </w:rPr>
        <w:t xml:space="preserve"> </w:t>
      </w:r>
      <w:r w:rsidR="00757F71">
        <w:rPr>
          <w:lang w:val="nl-NL"/>
        </w:rPr>
        <w:t>geeft verder</w:t>
      </w:r>
      <w:r w:rsidR="00494AE1">
        <w:rPr>
          <w:lang w:val="nl-NL"/>
        </w:rPr>
        <w:t>e</w:t>
      </w:r>
      <w:r w:rsidR="00757F71">
        <w:rPr>
          <w:lang w:val="nl-NL"/>
        </w:rPr>
        <w:t xml:space="preserve"> invulling aan </w:t>
      </w:r>
      <w:r w:rsidRPr="0083024D">
        <w:rPr>
          <w:lang w:val="nl-NL"/>
        </w:rPr>
        <w:t xml:space="preserve">het </w:t>
      </w:r>
      <w:r w:rsidR="00337C85">
        <w:rPr>
          <w:lang w:val="nl-NL"/>
        </w:rPr>
        <w:t>op 5 juni 1992 te Rio de Janeiro tot</w:t>
      </w:r>
      <w:r w:rsidR="00757F71">
        <w:rPr>
          <w:lang w:val="nl-NL"/>
        </w:rPr>
        <w:t xml:space="preserve"> </w:t>
      </w:r>
      <w:r w:rsidR="00337C85">
        <w:rPr>
          <w:lang w:val="nl-NL"/>
        </w:rPr>
        <w:t>stand</w:t>
      </w:r>
      <w:r w:rsidR="00757F71">
        <w:rPr>
          <w:lang w:val="nl-NL"/>
        </w:rPr>
        <w:t xml:space="preserve"> </w:t>
      </w:r>
      <w:r w:rsidR="00337C85">
        <w:rPr>
          <w:lang w:val="nl-NL"/>
        </w:rPr>
        <w:t xml:space="preserve">gekomen </w:t>
      </w:r>
      <w:r w:rsidRPr="0083024D">
        <w:rPr>
          <w:lang w:val="nl-NL"/>
        </w:rPr>
        <w:t>Verdrag i</w:t>
      </w:r>
      <w:r w:rsidR="00AD77B7">
        <w:rPr>
          <w:lang w:val="nl-NL"/>
        </w:rPr>
        <w:t>nzake biologische</w:t>
      </w:r>
      <w:r w:rsidR="00A5475D">
        <w:rPr>
          <w:lang w:val="nl-NL"/>
        </w:rPr>
        <w:t xml:space="preserve"> diversiteit</w:t>
      </w:r>
      <w:r w:rsidR="00337C85">
        <w:rPr>
          <w:lang w:val="nl-NL"/>
        </w:rPr>
        <w:t xml:space="preserve"> (</w:t>
      </w:r>
      <w:r w:rsidRPr="0083024D" w:rsidR="00337C85">
        <w:rPr>
          <w:lang w:val="nl-NL"/>
        </w:rPr>
        <w:t>T</w:t>
      </w:r>
      <w:r w:rsidR="00337C85">
        <w:rPr>
          <w:lang w:val="nl-NL"/>
        </w:rPr>
        <w:t>rb. 1992, 164 en Trb. 1993, 54</w:t>
      </w:r>
      <w:r w:rsidR="00315A36">
        <w:rPr>
          <w:lang w:val="nl-NL"/>
        </w:rPr>
        <w:t>; hierna te noemen “Biodiversiteitsverdrag”</w:t>
      </w:r>
      <w:r w:rsidRPr="00A51FA1" w:rsidR="00337C85">
        <w:rPr>
          <w:szCs w:val="18"/>
          <w:lang w:val="nl-NL"/>
        </w:rPr>
        <w:t>)</w:t>
      </w:r>
      <w:r w:rsidRPr="00A51FA1">
        <w:rPr>
          <w:szCs w:val="18"/>
          <w:lang w:val="nl-NL"/>
        </w:rPr>
        <w:t>.</w:t>
      </w:r>
      <w:r w:rsidRPr="0083024D">
        <w:rPr>
          <w:lang w:val="nl-NL"/>
        </w:rPr>
        <w:t xml:space="preserve"> Het doel van </w:t>
      </w:r>
      <w:r w:rsidR="00A534C8">
        <w:rPr>
          <w:lang w:val="nl-NL"/>
        </w:rPr>
        <w:t xml:space="preserve">het </w:t>
      </w:r>
      <w:r w:rsidR="005420D0">
        <w:rPr>
          <w:lang w:val="nl-NL"/>
        </w:rPr>
        <w:t xml:space="preserve">Bioveiligheidsprotocol </w:t>
      </w:r>
      <w:r w:rsidRPr="0083024D">
        <w:rPr>
          <w:lang w:val="nl-NL"/>
        </w:rPr>
        <w:t xml:space="preserve">is bij te dragen </w:t>
      </w:r>
      <w:r w:rsidR="00A534C8">
        <w:rPr>
          <w:lang w:val="nl-NL"/>
        </w:rPr>
        <w:t xml:space="preserve">aan </w:t>
      </w:r>
      <w:r w:rsidRPr="0083024D">
        <w:rPr>
          <w:lang w:val="nl-NL"/>
        </w:rPr>
        <w:t>een afdoende beschermingsniveau</w:t>
      </w:r>
      <w:r>
        <w:rPr>
          <w:lang w:val="nl-NL"/>
        </w:rPr>
        <w:t xml:space="preserve"> </w:t>
      </w:r>
      <w:r w:rsidRPr="0083024D">
        <w:rPr>
          <w:lang w:val="nl-NL"/>
        </w:rPr>
        <w:t>op het gebied van de veilige overdracht, de veilige behandeling en</w:t>
      </w:r>
      <w:r>
        <w:rPr>
          <w:lang w:val="nl-NL"/>
        </w:rPr>
        <w:t xml:space="preserve"> </w:t>
      </w:r>
      <w:r w:rsidRPr="0083024D">
        <w:rPr>
          <w:lang w:val="nl-NL"/>
        </w:rPr>
        <w:t xml:space="preserve">het veilige gebruik van </w:t>
      </w:r>
      <w:r w:rsidR="00991DE8">
        <w:rPr>
          <w:lang w:val="nl-NL"/>
        </w:rPr>
        <w:t xml:space="preserve">gemodificeerde levende </w:t>
      </w:r>
      <w:r w:rsidRPr="0083024D">
        <w:rPr>
          <w:lang w:val="nl-NL"/>
        </w:rPr>
        <w:t>organismen</w:t>
      </w:r>
      <w:r w:rsidR="00C145E1">
        <w:rPr>
          <w:lang w:val="nl-NL"/>
        </w:rPr>
        <w:t>. Het betreft organismen die</w:t>
      </w:r>
      <w:r w:rsidRPr="0083024D">
        <w:rPr>
          <w:lang w:val="nl-NL"/>
        </w:rPr>
        <w:t xml:space="preserve"> voortkomen</w:t>
      </w:r>
      <w:r>
        <w:rPr>
          <w:lang w:val="nl-NL"/>
        </w:rPr>
        <w:t xml:space="preserve"> </w:t>
      </w:r>
      <w:r w:rsidRPr="0083024D">
        <w:rPr>
          <w:lang w:val="nl-NL"/>
        </w:rPr>
        <w:t>uit de moderne biotechnologie</w:t>
      </w:r>
      <w:r w:rsidR="00C145E1">
        <w:rPr>
          <w:lang w:val="nl-NL"/>
        </w:rPr>
        <w:t xml:space="preserve"> en</w:t>
      </w:r>
      <w:r w:rsidRPr="0083024D">
        <w:rPr>
          <w:lang w:val="nl-NL"/>
        </w:rPr>
        <w:t xml:space="preserve"> die nadelige gevolgen kunnen hebben</w:t>
      </w:r>
      <w:r>
        <w:rPr>
          <w:lang w:val="nl-NL"/>
        </w:rPr>
        <w:t xml:space="preserve"> </w:t>
      </w:r>
      <w:r w:rsidRPr="0083024D">
        <w:rPr>
          <w:lang w:val="nl-NL"/>
        </w:rPr>
        <w:t xml:space="preserve">voor het behoud en </w:t>
      </w:r>
      <w:r w:rsidR="009E1F4A">
        <w:rPr>
          <w:lang w:val="nl-NL"/>
        </w:rPr>
        <w:t>het duurzaam</w:t>
      </w:r>
      <w:r w:rsidRPr="0083024D">
        <w:rPr>
          <w:lang w:val="nl-NL"/>
        </w:rPr>
        <w:t xml:space="preserve"> gebruik van biologische diversiteit,</w:t>
      </w:r>
      <w:r>
        <w:rPr>
          <w:lang w:val="nl-NL"/>
        </w:rPr>
        <w:t xml:space="preserve"> </w:t>
      </w:r>
      <w:r w:rsidRPr="0083024D">
        <w:rPr>
          <w:lang w:val="nl-NL"/>
        </w:rPr>
        <w:t>waarbij ook rekening wordt gehouden met de risico’s voor de gezondheid</w:t>
      </w:r>
      <w:r>
        <w:rPr>
          <w:lang w:val="nl-NL"/>
        </w:rPr>
        <w:t xml:space="preserve"> </w:t>
      </w:r>
      <w:r w:rsidRPr="0083024D">
        <w:rPr>
          <w:lang w:val="nl-NL"/>
        </w:rPr>
        <w:t>van de mens. Op</w:t>
      </w:r>
      <w:r>
        <w:rPr>
          <w:lang w:val="nl-NL"/>
        </w:rPr>
        <w:t xml:space="preserve"> </w:t>
      </w:r>
      <w:r w:rsidRPr="0083024D">
        <w:rPr>
          <w:lang w:val="nl-NL"/>
        </w:rPr>
        <w:t xml:space="preserve">grond van het </w:t>
      </w:r>
      <w:r w:rsidR="00C145E1">
        <w:rPr>
          <w:lang w:val="nl-NL"/>
        </w:rPr>
        <w:t>Bioveiligheids</w:t>
      </w:r>
      <w:r w:rsidR="00AD77B7">
        <w:rPr>
          <w:lang w:val="nl-NL"/>
        </w:rPr>
        <w:t>p</w:t>
      </w:r>
      <w:r w:rsidRPr="0083024D">
        <w:rPr>
          <w:lang w:val="nl-NL"/>
        </w:rPr>
        <w:t xml:space="preserve">rotocol </w:t>
      </w:r>
      <w:r w:rsidR="00A5475D">
        <w:rPr>
          <w:lang w:val="nl-NL"/>
        </w:rPr>
        <w:t xml:space="preserve">mag een gemodificeerd levend organisme </w:t>
      </w:r>
      <w:r w:rsidRPr="0083024D">
        <w:rPr>
          <w:lang w:val="nl-NL"/>
        </w:rPr>
        <w:t xml:space="preserve">pas </w:t>
      </w:r>
      <w:r w:rsidR="00337C85">
        <w:rPr>
          <w:lang w:val="nl-NL"/>
        </w:rPr>
        <w:t>in het milieu worden ge</w:t>
      </w:r>
      <w:r w:rsidR="00DA0FD2">
        <w:rPr>
          <w:lang w:val="nl-NL"/>
        </w:rPr>
        <w:t>ï</w:t>
      </w:r>
      <w:r w:rsidR="00E8625A">
        <w:rPr>
          <w:lang w:val="nl-NL"/>
        </w:rPr>
        <w:t>ntroduceerd</w:t>
      </w:r>
      <w:r w:rsidRPr="0083024D">
        <w:rPr>
          <w:lang w:val="nl-NL"/>
        </w:rPr>
        <w:t>, indien de overheid van het land van import voldoende is</w:t>
      </w:r>
      <w:r>
        <w:rPr>
          <w:lang w:val="nl-NL"/>
        </w:rPr>
        <w:t xml:space="preserve"> </w:t>
      </w:r>
      <w:r w:rsidRPr="0083024D">
        <w:rPr>
          <w:lang w:val="nl-NL"/>
        </w:rPr>
        <w:t>geïnformeerd over de</w:t>
      </w:r>
      <w:r w:rsidR="00431E19">
        <w:rPr>
          <w:lang w:val="nl-NL"/>
        </w:rPr>
        <w:t xml:space="preserve"> mogelijke</w:t>
      </w:r>
      <w:r w:rsidRPr="0083024D">
        <w:rPr>
          <w:lang w:val="nl-NL"/>
        </w:rPr>
        <w:t xml:space="preserve"> risico’s van </w:t>
      </w:r>
      <w:r w:rsidR="00A5475D">
        <w:rPr>
          <w:lang w:val="nl-NL"/>
        </w:rPr>
        <w:t xml:space="preserve">het </w:t>
      </w:r>
      <w:r w:rsidRPr="0083024D">
        <w:rPr>
          <w:lang w:val="nl-NL"/>
        </w:rPr>
        <w:t xml:space="preserve">betrokken </w:t>
      </w:r>
      <w:r w:rsidR="00A5475D">
        <w:rPr>
          <w:lang w:val="nl-NL"/>
        </w:rPr>
        <w:t>organisme</w:t>
      </w:r>
      <w:r w:rsidRPr="0083024D">
        <w:rPr>
          <w:lang w:val="nl-NL"/>
        </w:rPr>
        <w:t xml:space="preserve"> voor het behoud en </w:t>
      </w:r>
      <w:r w:rsidR="009E1F4A">
        <w:rPr>
          <w:lang w:val="nl-NL"/>
        </w:rPr>
        <w:t xml:space="preserve">het </w:t>
      </w:r>
      <w:r w:rsidRPr="0083024D">
        <w:rPr>
          <w:lang w:val="nl-NL"/>
        </w:rPr>
        <w:t>duurzaam gebruik van biologische</w:t>
      </w:r>
      <w:r>
        <w:rPr>
          <w:lang w:val="nl-NL"/>
        </w:rPr>
        <w:t xml:space="preserve"> </w:t>
      </w:r>
      <w:r w:rsidRPr="0083024D">
        <w:rPr>
          <w:lang w:val="nl-NL"/>
        </w:rPr>
        <w:t>diversiteit, waarbij ook rekening wordt gehouden met de risico’s voor de</w:t>
      </w:r>
      <w:r>
        <w:rPr>
          <w:lang w:val="nl-NL"/>
        </w:rPr>
        <w:t xml:space="preserve"> </w:t>
      </w:r>
      <w:r w:rsidR="00315A36">
        <w:rPr>
          <w:lang w:val="nl-NL"/>
        </w:rPr>
        <w:t>gezondheid van de mens</w:t>
      </w:r>
      <w:r w:rsidRPr="0083024D">
        <w:rPr>
          <w:lang w:val="nl-NL"/>
        </w:rPr>
        <w:t xml:space="preserve">. Het land van import mag de import weigeren </w:t>
      </w:r>
      <w:r w:rsidR="00431E19">
        <w:rPr>
          <w:lang w:val="nl-NL"/>
        </w:rPr>
        <w:t xml:space="preserve">op grond van een </w:t>
      </w:r>
      <w:r w:rsidRPr="0083024D">
        <w:rPr>
          <w:lang w:val="nl-NL"/>
        </w:rPr>
        <w:t>risico</w:t>
      </w:r>
      <w:r w:rsidR="00431E19">
        <w:rPr>
          <w:lang w:val="nl-NL"/>
        </w:rPr>
        <w:t xml:space="preserve">analyse of, in de afwezigheid van voldoende gegevens, </w:t>
      </w:r>
      <w:r w:rsidR="00EE7C2E">
        <w:rPr>
          <w:lang w:val="nl-NL"/>
        </w:rPr>
        <w:t xml:space="preserve">door </w:t>
      </w:r>
      <w:r w:rsidRPr="0083024D">
        <w:rPr>
          <w:lang w:val="nl-NL"/>
        </w:rPr>
        <w:t>het voorzorgbeginsel toe</w:t>
      </w:r>
      <w:r w:rsidR="00431E19">
        <w:rPr>
          <w:lang w:val="nl-NL"/>
        </w:rPr>
        <w:t xml:space="preserve"> te </w:t>
      </w:r>
      <w:r w:rsidRPr="0083024D">
        <w:rPr>
          <w:lang w:val="nl-NL"/>
        </w:rPr>
        <w:t xml:space="preserve">passen conform de in het </w:t>
      </w:r>
      <w:r w:rsidR="005420D0">
        <w:rPr>
          <w:lang w:val="nl-NL"/>
        </w:rPr>
        <w:t>P</w:t>
      </w:r>
      <w:r w:rsidRPr="0083024D">
        <w:rPr>
          <w:lang w:val="nl-NL"/>
        </w:rPr>
        <w:t>rotocol opgenomen</w:t>
      </w:r>
      <w:r>
        <w:rPr>
          <w:lang w:val="nl-NL"/>
        </w:rPr>
        <w:t xml:space="preserve"> </w:t>
      </w:r>
      <w:r w:rsidRPr="0083024D">
        <w:rPr>
          <w:lang w:val="nl-NL"/>
        </w:rPr>
        <w:t>voorwaarden.</w:t>
      </w:r>
      <w:r w:rsidR="00337C85">
        <w:rPr>
          <w:lang w:val="nl-NL"/>
        </w:rPr>
        <w:t xml:space="preserve"> Het </w:t>
      </w:r>
      <w:r w:rsidR="00A51FA1">
        <w:rPr>
          <w:lang w:val="nl-NL"/>
        </w:rPr>
        <w:t xml:space="preserve">Bioveiligheidsprotocol </w:t>
      </w:r>
      <w:r w:rsidR="00337C85">
        <w:rPr>
          <w:lang w:val="nl-NL"/>
        </w:rPr>
        <w:t xml:space="preserve">bevat ook </w:t>
      </w:r>
      <w:r w:rsidR="00315A36">
        <w:rPr>
          <w:lang w:val="nl-NL"/>
        </w:rPr>
        <w:t xml:space="preserve">kennisgevings- en informatievoorschriften in geval </w:t>
      </w:r>
      <w:r w:rsidR="00036580">
        <w:rPr>
          <w:lang w:val="nl-NL"/>
        </w:rPr>
        <w:t xml:space="preserve">van </w:t>
      </w:r>
      <w:r w:rsidR="00337C85">
        <w:rPr>
          <w:lang w:val="nl-NL"/>
        </w:rPr>
        <w:t>onbedoelde grensoverschrijdende verplaatsingen van gemodificeerde levende organismen.</w:t>
      </w:r>
    </w:p>
    <w:p w:rsidRPr="0083024D" w:rsidR="00641123" w:rsidP="00641123" w:rsidRDefault="00641123">
      <w:pPr>
        <w:pStyle w:val="Geenafstand"/>
        <w:rPr>
          <w:lang w:val="nl-NL"/>
        </w:rPr>
      </w:pPr>
    </w:p>
    <w:p w:rsidR="0083024D" w:rsidP="00641123" w:rsidRDefault="00C954FE">
      <w:pPr>
        <w:pStyle w:val="Geenafstand"/>
        <w:rPr>
          <w:lang w:val="nl-NL"/>
        </w:rPr>
      </w:pPr>
      <w:r>
        <w:rPr>
          <w:lang w:val="nl-NL"/>
        </w:rPr>
        <w:t>Onderhavig</w:t>
      </w:r>
      <w:r w:rsidR="00A534C8">
        <w:rPr>
          <w:lang w:val="nl-NL"/>
        </w:rPr>
        <w:t xml:space="preserve"> </w:t>
      </w:r>
      <w:r w:rsidR="00C428E3">
        <w:rPr>
          <w:lang w:val="nl-NL"/>
        </w:rPr>
        <w:t>Aanvullend</w:t>
      </w:r>
      <w:r w:rsidR="00A534C8">
        <w:rPr>
          <w:lang w:val="nl-NL"/>
        </w:rPr>
        <w:t xml:space="preserve"> </w:t>
      </w:r>
      <w:r w:rsidR="00221A64">
        <w:rPr>
          <w:lang w:val="nl-NL"/>
        </w:rPr>
        <w:t>P</w:t>
      </w:r>
      <w:r w:rsidR="00A534C8">
        <w:rPr>
          <w:lang w:val="nl-NL"/>
        </w:rPr>
        <w:t xml:space="preserve">rotocol vindt zijn oorsprong in artikel 27 van het </w:t>
      </w:r>
      <w:r w:rsidR="00315A36">
        <w:rPr>
          <w:lang w:val="nl-NL"/>
        </w:rPr>
        <w:t>Bioveiligheidsprotocol</w:t>
      </w:r>
      <w:r w:rsidR="00A534C8">
        <w:rPr>
          <w:lang w:val="nl-NL"/>
        </w:rPr>
        <w:t xml:space="preserve">. </w:t>
      </w:r>
      <w:r w:rsidR="00A5475D">
        <w:rPr>
          <w:lang w:val="nl-NL"/>
        </w:rPr>
        <w:t xml:space="preserve">Dit </w:t>
      </w:r>
      <w:r w:rsidR="00A534C8">
        <w:rPr>
          <w:lang w:val="nl-NL"/>
        </w:rPr>
        <w:t xml:space="preserve">artikel </w:t>
      </w:r>
      <w:r w:rsidR="00A5475D">
        <w:rPr>
          <w:lang w:val="nl-NL"/>
        </w:rPr>
        <w:t xml:space="preserve">onderkent </w:t>
      </w:r>
      <w:r w:rsidR="00FC06EE">
        <w:rPr>
          <w:lang w:val="nl-NL"/>
        </w:rPr>
        <w:t xml:space="preserve">het belang </w:t>
      </w:r>
      <w:r w:rsidRPr="00FC06EE" w:rsidR="00FC06EE">
        <w:rPr>
          <w:lang w:val="nl-NL"/>
        </w:rPr>
        <w:t>van de ontwikkeling van een regeling</w:t>
      </w:r>
      <w:r w:rsidR="00FC06EE">
        <w:rPr>
          <w:lang w:val="nl-NL"/>
        </w:rPr>
        <w:t xml:space="preserve"> </w:t>
      </w:r>
      <w:r w:rsidRPr="00FC06EE" w:rsidR="00FC06EE">
        <w:rPr>
          <w:lang w:val="nl-NL"/>
        </w:rPr>
        <w:t xml:space="preserve">voor de </w:t>
      </w:r>
      <w:r w:rsidRPr="00705D17" w:rsidR="009447EF">
        <w:rPr>
          <w:lang w:val="nl-NL"/>
        </w:rPr>
        <w:t xml:space="preserve">aansprakelijkheid en </w:t>
      </w:r>
      <w:r w:rsidRPr="00705D17" w:rsidR="00FC06EE">
        <w:rPr>
          <w:lang w:val="nl-NL"/>
        </w:rPr>
        <w:t xml:space="preserve">vergoeding van de schade die zou kunnen ontstaan </w:t>
      </w:r>
      <w:r w:rsidRPr="00705D17" w:rsidR="00A5475D">
        <w:rPr>
          <w:lang w:val="nl-NL"/>
        </w:rPr>
        <w:t xml:space="preserve">in verband met </w:t>
      </w:r>
      <w:r w:rsidRPr="00705D17" w:rsidR="00FC06EE">
        <w:rPr>
          <w:lang w:val="nl-NL"/>
        </w:rPr>
        <w:t xml:space="preserve">de grensoverschrijdende </w:t>
      </w:r>
      <w:r w:rsidRPr="00705D17" w:rsidR="00315A36">
        <w:rPr>
          <w:lang w:val="nl-NL"/>
        </w:rPr>
        <w:t xml:space="preserve">verplaatsing </w:t>
      </w:r>
      <w:r w:rsidRPr="00705D17" w:rsidR="00FC06EE">
        <w:rPr>
          <w:lang w:val="nl-NL"/>
        </w:rPr>
        <w:t xml:space="preserve">van </w:t>
      </w:r>
      <w:r w:rsidRPr="00705D17" w:rsidR="00A5475D">
        <w:rPr>
          <w:lang w:val="nl-NL"/>
        </w:rPr>
        <w:t>gemodificeerde levende</w:t>
      </w:r>
      <w:r w:rsidRPr="00705D17" w:rsidR="00FC06EE">
        <w:rPr>
          <w:lang w:val="nl-NL"/>
        </w:rPr>
        <w:t xml:space="preserve"> organismen</w:t>
      </w:r>
      <w:r w:rsidRPr="00705D17" w:rsidR="00C2732D">
        <w:rPr>
          <w:lang w:val="nl-NL"/>
        </w:rPr>
        <w:t xml:space="preserve"> en voorziet</w:t>
      </w:r>
      <w:r w:rsidRPr="00705D17" w:rsidR="007C764A">
        <w:rPr>
          <w:lang w:val="nl-NL"/>
        </w:rPr>
        <w:t xml:space="preserve"> in de lancering van een proces om die regeling te ontwikkelen</w:t>
      </w:r>
      <w:r w:rsidRPr="00705D17" w:rsidR="00FC06EE">
        <w:rPr>
          <w:lang w:val="nl-NL"/>
        </w:rPr>
        <w:t xml:space="preserve">. Tijdens de eerste </w:t>
      </w:r>
      <w:r w:rsidRPr="00705D17" w:rsidR="00E52F14">
        <w:rPr>
          <w:lang w:val="nl-NL"/>
        </w:rPr>
        <w:t>c</w:t>
      </w:r>
      <w:r w:rsidRPr="00705D17" w:rsidR="00FC06EE">
        <w:rPr>
          <w:lang w:val="nl-NL"/>
        </w:rPr>
        <w:t xml:space="preserve">onferentie van </w:t>
      </w:r>
      <w:r w:rsidRPr="00705D17" w:rsidR="00E52F14">
        <w:rPr>
          <w:lang w:val="nl-NL"/>
        </w:rPr>
        <w:t>de p</w:t>
      </w:r>
      <w:r w:rsidRPr="00705D17" w:rsidR="00FC06EE">
        <w:rPr>
          <w:lang w:val="nl-NL"/>
        </w:rPr>
        <w:t xml:space="preserve">artijen bij het </w:t>
      </w:r>
      <w:r w:rsidRPr="00705D17" w:rsidR="00315A36">
        <w:rPr>
          <w:lang w:val="nl-NL"/>
        </w:rPr>
        <w:t>Bioveiligheidsprotocol</w:t>
      </w:r>
      <w:r w:rsidRPr="00705D17" w:rsidR="007C764A">
        <w:rPr>
          <w:lang w:val="nl-NL"/>
        </w:rPr>
        <w:t>,</w:t>
      </w:r>
      <w:r w:rsidRPr="00705D17" w:rsidR="00FC06EE">
        <w:rPr>
          <w:lang w:val="nl-NL"/>
        </w:rPr>
        <w:t xml:space="preserve"> </w:t>
      </w:r>
      <w:r w:rsidRPr="00705D17" w:rsidR="007C764A">
        <w:rPr>
          <w:lang w:val="nl-NL"/>
        </w:rPr>
        <w:t xml:space="preserve">te Kuala Lumpur in Maleisië van </w:t>
      </w:r>
      <w:r w:rsidRPr="00705D17" w:rsidR="00C2732D">
        <w:rPr>
          <w:lang w:val="nl-NL"/>
        </w:rPr>
        <w:t xml:space="preserve">23 tot en met </w:t>
      </w:r>
      <w:r w:rsidRPr="00705D17" w:rsidR="00FC06EE">
        <w:rPr>
          <w:lang w:val="nl-NL"/>
        </w:rPr>
        <w:t>27 februari 2004,</w:t>
      </w:r>
      <w:r w:rsidRPr="00705D17" w:rsidR="007C764A">
        <w:rPr>
          <w:lang w:val="nl-NL"/>
        </w:rPr>
        <w:t xml:space="preserve"> werd het mandaat vastgeste</w:t>
      </w:r>
      <w:r w:rsidRPr="00705D17" w:rsidR="00C2732D">
        <w:rPr>
          <w:lang w:val="nl-NL"/>
        </w:rPr>
        <w:t xml:space="preserve">ld voor </w:t>
      </w:r>
      <w:r w:rsidRPr="00705D17" w:rsidR="00315A36">
        <w:rPr>
          <w:lang w:val="nl-NL"/>
        </w:rPr>
        <w:t xml:space="preserve">het onderhandelingsproces. </w:t>
      </w:r>
      <w:r w:rsidRPr="00705D17" w:rsidR="009447EF">
        <w:rPr>
          <w:lang w:val="nl-NL"/>
        </w:rPr>
        <w:t>De onderhandelingen hebben geleid tot</w:t>
      </w:r>
      <w:r w:rsidRPr="00705D17" w:rsidR="007C764A">
        <w:rPr>
          <w:lang w:val="nl-NL"/>
        </w:rPr>
        <w:t xml:space="preserve"> het </w:t>
      </w:r>
      <w:r w:rsidRPr="00705D17" w:rsidR="00C428E3">
        <w:rPr>
          <w:lang w:val="nl-NL"/>
        </w:rPr>
        <w:t>Aanvullend</w:t>
      </w:r>
      <w:r w:rsidRPr="00705D17" w:rsidR="0083024D">
        <w:rPr>
          <w:lang w:val="nl-NL"/>
        </w:rPr>
        <w:t xml:space="preserve"> </w:t>
      </w:r>
      <w:r w:rsidRPr="00705D17" w:rsidR="00641123">
        <w:rPr>
          <w:lang w:val="nl-NL"/>
        </w:rPr>
        <w:t>Protocol, dat</w:t>
      </w:r>
      <w:r w:rsidRPr="00705D17" w:rsidR="007C764A">
        <w:rPr>
          <w:lang w:val="nl-NL"/>
        </w:rPr>
        <w:t xml:space="preserve"> </w:t>
      </w:r>
      <w:r w:rsidRPr="00705D17" w:rsidR="00E52F14">
        <w:rPr>
          <w:lang w:val="nl-NL"/>
        </w:rPr>
        <w:t xml:space="preserve">werd </w:t>
      </w:r>
      <w:r w:rsidRPr="00705D17" w:rsidR="007C764A">
        <w:rPr>
          <w:lang w:val="nl-NL"/>
        </w:rPr>
        <w:t xml:space="preserve">aangenomen </w:t>
      </w:r>
      <w:r w:rsidRPr="00705D17" w:rsidR="0083024D">
        <w:rPr>
          <w:lang w:val="nl-NL"/>
        </w:rPr>
        <w:t xml:space="preserve">tijdens de vijfde </w:t>
      </w:r>
      <w:r w:rsidRPr="00705D17" w:rsidR="00E52F14">
        <w:rPr>
          <w:lang w:val="nl-NL"/>
        </w:rPr>
        <w:t>c</w:t>
      </w:r>
      <w:r w:rsidRPr="00705D17" w:rsidR="0083024D">
        <w:rPr>
          <w:lang w:val="nl-NL"/>
        </w:rPr>
        <w:t xml:space="preserve">onferentie van </w:t>
      </w:r>
      <w:r w:rsidRPr="00705D17" w:rsidR="00E52F14">
        <w:rPr>
          <w:lang w:val="nl-NL"/>
        </w:rPr>
        <w:t>de p</w:t>
      </w:r>
      <w:r w:rsidRPr="00705D17" w:rsidR="0083024D">
        <w:rPr>
          <w:lang w:val="nl-NL"/>
        </w:rPr>
        <w:t xml:space="preserve">artijen </w:t>
      </w:r>
      <w:r w:rsidRPr="00705D17" w:rsidR="00E52F14">
        <w:rPr>
          <w:lang w:val="nl-NL"/>
        </w:rPr>
        <w:t>bij het</w:t>
      </w:r>
      <w:r w:rsidR="00E52F14">
        <w:rPr>
          <w:lang w:val="nl-NL"/>
        </w:rPr>
        <w:t xml:space="preserve"> </w:t>
      </w:r>
      <w:r w:rsidR="00315A36">
        <w:rPr>
          <w:lang w:val="nl-NL"/>
        </w:rPr>
        <w:t>Bioveiligheidsprotocol</w:t>
      </w:r>
      <w:r w:rsidR="00E52F14">
        <w:rPr>
          <w:lang w:val="nl-NL"/>
        </w:rPr>
        <w:t xml:space="preserve"> </w:t>
      </w:r>
      <w:r w:rsidR="0083024D">
        <w:rPr>
          <w:lang w:val="nl-NL"/>
        </w:rPr>
        <w:t>te Nagoya</w:t>
      </w:r>
      <w:r w:rsidR="007C764A">
        <w:rPr>
          <w:lang w:val="nl-NL"/>
        </w:rPr>
        <w:t xml:space="preserve"> in </w:t>
      </w:r>
      <w:r w:rsidR="00FC06EE">
        <w:rPr>
          <w:lang w:val="nl-NL"/>
        </w:rPr>
        <w:t xml:space="preserve">Japan </w:t>
      </w:r>
      <w:r w:rsidR="00C2732D">
        <w:rPr>
          <w:lang w:val="nl-NL"/>
        </w:rPr>
        <w:t xml:space="preserve">van 11 tot en met </w:t>
      </w:r>
      <w:r w:rsidR="007C764A">
        <w:rPr>
          <w:lang w:val="nl-NL"/>
        </w:rPr>
        <w:t>15 oktober 2010</w:t>
      </w:r>
      <w:r w:rsidR="00A534C8">
        <w:rPr>
          <w:lang w:val="nl-NL"/>
        </w:rPr>
        <w:t>.</w:t>
      </w:r>
    </w:p>
    <w:p w:rsidR="00641123" w:rsidP="00641123" w:rsidRDefault="00641123">
      <w:pPr>
        <w:pStyle w:val="Geenafstand"/>
        <w:rPr>
          <w:lang w:val="nl-NL"/>
        </w:rPr>
      </w:pPr>
    </w:p>
    <w:p w:rsidRPr="00641123" w:rsidR="008034F3" w:rsidP="00641123" w:rsidRDefault="008034F3">
      <w:pPr>
        <w:pStyle w:val="Geenafstand"/>
        <w:rPr>
          <w:b/>
          <w:lang w:val="nl-NL"/>
        </w:rPr>
      </w:pPr>
      <w:r w:rsidRPr="00641123">
        <w:rPr>
          <w:b/>
          <w:lang w:val="nl-NL"/>
        </w:rPr>
        <w:t xml:space="preserve">2. </w:t>
      </w:r>
      <w:r w:rsidRPr="00641123" w:rsidR="0083024D">
        <w:rPr>
          <w:b/>
          <w:lang w:val="nl-NL"/>
        </w:rPr>
        <w:t xml:space="preserve">De ondertekening en bekrachtiging van </w:t>
      </w:r>
      <w:r w:rsidRPr="00641123" w:rsidR="00336CEB">
        <w:rPr>
          <w:b/>
          <w:lang w:val="nl-NL"/>
        </w:rPr>
        <w:t xml:space="preserve">het </w:t>
      </w:r>
      <w:r w:rsidRPr="00641123" w:rsidR="00C428E3">
        <w:rPr>
          <w:b/>
          <w:lang w:val="nl-NL"/>
        </w:rPr>
        <w:t>Aanvullend</w:t>
      </w:r>
      <w:r w:rsidRPr="00641123" w:rsidR="00590425">
        <w:rPr>
          <w:b/>
          <w:lang w:val="nl-NL"/>
        </w:rPr>
        <w:t xml:space="preserve"> Protocol</w:t>
      </w:r>
      <w:r w:rsidRPr="00641123">
        <w:rPr>
          <w:b/>
          <w:lang w:val="nl-NL"/>
        </w:rPr>
        <w:t xml:space="preserve"> </w:t>
      </w:r>
      <w:r w:rsidRPr="00641123" w:rsidR="0083024D">
        <w:rPr>
          <w:b/>
          <w:lang w:val="nl-NL"/>
        </w:rPr>
        <w:t>door de Europese Unie</w:t>
      </w:r>
    </w:p>
    <w:p w:rsidR="0083024D" w:rsidP="00641123" w:rsidRDefault="00AD77B7">
      <w:pPr>
        <w:pStyle w:val="Geenafstand"/>
        <w:rPr>
          <w:lang w:val="nl-NL"/>
        </w:rPr>
      </w:pPr>
      <w:r>
        <w:rPr>
          <w:lang w:val="nl-NL"/>
        </w:rPr>
        <w:t xml:space="preserve">Het </w:t>
      </w:r>
      <w:r w:rsidR="00C428E3">
        <w:rPr>
          <w:lang w:val="nl-NL"/>
        </w:rPr>
        <w:t>Aanvullend</w:t>
      </w:r>
      <w:r w:rsidR="00590425">
        <w:rPr>
          <w:lang w:val="nl-NL"/>
        </w:rPr>
        <w:t xml:space="preserve"> Protocol</w:t>
      </w:r>
      <w:r>
        <w:rPr>
          <w:lang w:val="nl-NL"/>
        </w:rPr>
        <w:t xml:space="preserve"> </w:t>
      </w:r>
      <w:r w:rsidR="00315A36">
        <w:rPr>
          <w:lang w:val="nl-NL"/>
        </w:rPr>
        <w:t>werd</w:t>
      </w:r>
      <w:r w:rsidR="00C2732D">
        <w:rPr>
          <w:lang w:val="nl-NL"/>
        </w:rPr>
        <w:t xml:space="preserve"> opengesteld voor ondertekening op 7 maart 2011 en </w:t>
      </w:r>
      <w:r>
        <w:rPr>
          <w:lang w:val="nl-NL"/>
        </w:rPr>
        <w:t>is door de Europese Unie en 24 lidstaten van de Unie</w:t>
      </w:r>
      <w:r w:rsidR="003511B1">
        <w:rPr>
          <w:lang w:val="nl-NL"/>
        </w:rPr>
        <w:t>,</w:t>
      </w:r>
      <w:r>
        <w:rPr>
          <w:lang w:val="nl-NL"/>
        </w:rPr>
        <w:t xml:space="preserve"> </w:t>
      </w:r>
      <w:r w:rsidR="00E8625A">
        <w:rPr>
          <w:lang w:val="nl-NL"/>
        </w:rPr>
        <w:t>waaronder Nederland</w:t>
      </w:r>
      <w:r w:rsidR="003511B1">
        <w:rPr>
          <w:lang w:val="nl-NL"/>
        </w:rPr>
        <w:t>,</w:t>
      </w:r>
      <w:r w:rsidR="00E8625A">
        <w:rPr>
          <w:lang w:val="nl-NL"/>
        </w:rPr>
        <w:t xml:space="preserve"> </w:t>
      </w:r>
      <w:r>
        <w:rPr>
          <w:lang w:val="nl-NL"/>
        </w:rPr>
        <w:t>ondertekend voor de sluitingsdatum van de ondertekening op 6 maart 2012</w:t>
      </w:r>
      <w:r w:rsidR="009447EF">
        <w:rPr>
          <w:lang w:val="nl-NL"/>
        </w:rPr>
        <w:t xml:space="preserve"> </w:t>
      </w:r>
      <w:r w:rsidRPr="00705D17" w:rsidR="009447EF">
        <w:rPr>
          <w:lang w:val="nl-NL"/>
        </w:rPr>
        <w:t>(“gemengd ak</w:t>
      </w:r>
      <w:r w:rsidRPr="00705D17" w:rsidR="00655263">
        <w:rPr>
          <w:lang w:val="nl-NL"/>
        </w:rPr>
        <w:t>k</w:t>
      </w:r>
      <w:r w:rsidRPr="00705D17" w:rsidR="009447EF">
        <w:rPr>
          <w:lang w:val="nl-NL"/>
        </w:rPr>
        <w:t>oord”)</w:t>
      </w:r>
      <w:r w:rsidRPr="00705D17">
        <w:rPr>
          <w:lang w:val="nl-NL"/>
        </w:rPr>
        <w:t>.</w:t>
      </w:r>
      <w:r w:rsidRPr="0083024D" w:rsidR="0083024D">
        <w:rPr>
          <w:lang w:val="nl-NL"/>
        </w:rPr>
        <w:t xml:space="preserve"> </w:t>
      </w:r>
      <w:r w:rsidRPr="00705D17" w:rsidR="00D836FE">
        <w:rPr>
          <w:lang w:val="nl-NL"/>
        </w:rPr>
        <w:t xml:space="preserve">Het Aanvullend Protocol draagt bij tot het bereiken van de doelstellingen van het milieubeleid van de EU (artikel 191 </w:t>
      </w:r>
      <w:r w:rsidR="00DC5492">
        <w:rPr>
          <w:lang w:val="nl-NL"/>
        </w:rPr>
        <w:t xml:space="preserve">van </w:t>
      </w:r>
      <w:r w:rsidR="00AF6368">
        <w:rPr>
          <w:lang w:val="nl-NL"/>
        </w:rPr>
        <w:t xml:space="preserve">het op </w:t>
      </w:r>
      <w:r w:rsidRPr="00DC5492" w:rsidR="00DC5492">
        <w:rPr>
          <w:lang w:val="nl-NL"/>
        </w:rPr>
        <w:t>25</w:t>
      </w:r>
      <w:r w:rsidR="00AF6368">
        <w:rPr>
          <w:lang w:val="nl-NL"/>
        </w:rPr>
        <w:t xml:space="preserve"> maart </w:t>
      </w:r>
      <w:r w:rsidRPr="00DC5492" w:rsidR="00DC5492">
        <w:rPr>
          <w:lang w:val="nl-NL"/>
        </w:rPr>
        <w:t>1957</w:t>
      </w:r>
      <w:r w:rsidR="00DC5492">
        <w:rPr>
          <w:lang w:val="nl-NL"/>
        </w:rPr>
        <w:t xml:space="preserve"> </w:t>
      </w:r>
      <w:r w:rsidR="00AF6368">
        <w:rPr>
          <w:lang w:val="nl-NL"/>
        </w:rPr>
        <w:t xml:space="preserve">te </w:t>
      </w:r>
      <w:r w:rsidRPr="00DC5492" w:rsidR="00DC5492">
        <w:rPr>
          <w:lang w:val="nl-NL"/>
        </w:rPr>
        <w:t>Rome</w:t>
      </w:r>
      <w:r w:rsidR="00DC5492">
        <w:rPr>
          <w:lang w:val="nl-NL"/>
        </w:rPr>
        <w:t xml:space="preserve"> </w:t>
      </w:r>
      <w:r w:rsidR="00AF6368">
        <w:rPr>
          <w:lang w:val="nl-NL"/>
        </w:rPr>
        <w:t xml:space="preserve">tot stand gekomen </w:t>
      </w:r>
      <w:r w:rsidRPr="00DC5492" w:rsidR="00DC5492">
        <w:rPr>
          <w:lang w:val="nl-NL"/>
        </w:rPr>
        <w:t xml:space="preserve">Verdrag betreffende de werking van de Europese </w:t>
      </w:r>
      <w:r w:rsidRPr="00705D17" w:rsidR="00DC5492">
        <w:rPr>
          <w:lang w:val="nl-NL"/>
        </w:rPr>
        <w:t>Unie</w:t>
      </w:r>
      <w:r w:rsidRPr="00705D17" w:rsidR="00D836FE">
        <w:rPr>
          <w:lang w:val="nl-NL"/>
        </w:rPr>
        <w:t xml:space="preserve">). </w:t>
      </w:r>
      <w:r w:rsidRPr="00705D17" w:rsidR="00EA5684">
        <w:rPr>
          <w:lang w:val="nl-NL"/>
        </w:rPr>
        <w:t xml:space="preserve">Volgens </w:t>
      </w:r>
      <w:r w:rsidRPr="00705D17" w:rsidR="00D836FE">
        <w:rPr>
          <w:lang w:val="nl-NL"/>
        </w:rPr>
        <w:t>het vierde lid</w:t>
      </w:r>
      <w:r w:rsidRPr="00705D17" w:rsidR="009533F3">
        <w:rPr>
          <w:lang w:val="nl-NL"/>
        </w:rPr>
        <w:t xml:space="preserve"> van</w:t>
      </w:r>
      <w:r w:rsidRPr="00705D17" w:rsidR="00D836FE">
        <w:rPr>
          <w:lang w:val="nl-NL"/>
        </w:rPr>
        <w:t xml:space="preserve"> dit </w:t>
      </w:r>
      <w:r w:rsidRPr="00705D17" w:rsidR="00EA5684">
        <w:rPr>
          <w:lang w:val="nl-NL"/>
        </w:rPr>
        <w:t xml:space="preserve">artikel zijn zowel de EU als de lidstaten bevoegd internationale akkoorden te sluiten op milieuterrein. </w:t>
      </w:r>
      <w:r w:rsidRPr="00705D17" w:rsidR="00C74395">
        <w:rPr>
          <w:rFonts w:cs="Tahoma"/>
          <w:bCs/>
          <w:lang w:val="nl-NL"/>
        </w:rPr>
        <w:t>H</w:t>
      </w:r>
      <w:r w:rsidRPr="00705D17" w:rsidR="00084115">
        <w:rPr>
          <w:rFonts w:cs="Tahoma"/>
          <w:bCs/>
          <w:lang w:val="nl-NL"/>
        </w:rPr>
        <w:t xml:space="preserve">et </w:t>
      </w:r>
      <w:r w:rsidRPr="00705D17" w:rsidR="00C74395">
        <w:rPr>
          <w:rFonts w:cs="Tahoma"/>
          <w:bCs/>
          <w:lang w:val="nl-NL"/>
        </w:rPr>
        <w:t>A</w:t>
      </w:r>
      <w:r w:rsidRPr="00705D17" w:rsidR="00084115">
        <w:rPr>
          <w:rFonts w:cs="Tahoma"/>
          <w:bCs/>
          <w:lang w:val="nl-NL"/>
        </w:rPr>
        <w:t xml:space="preserve">anvullend </w:t>
      </w:r>
      <w:r w:rsidRPr="00705D17" w:rsidR="00C74395">
        <w:rPr>
          <w:rFonts w:cs="Tahoma"/>
          <w:bCs/>
          <w:lang w:val="nl-NL"/>
        </w:rPr>
        <w:t>P</w:t>
      </w:r>
      <w:r w:rsidRPr="00705D17" w:rsidR="00084115">
        <w:rPr>
          <w:rFonts w:cs="Tahoma"/>
          <w:bCs/>
          <w:lang w:val="nl-NL"/>
        </w:rPr>
        <w:t xml:space="preserve">rotocol </w:t>
      </w:r>
      <w:r w:rsidRPr="00705D17" w:rsidR="00C74395">
        <w:rPr>
          <w:rFonts w:cs="Tahoma"/>
          <w:bCs/>
          <w:lang w:val="nl-NL"/>
        </w:rPr>
        <w:t>zal dan ook zowel door</w:t>
      </w:r>
      <w:r w:rsidRPr="00705D17" w:rsidR="00084115">
        <w:rPr>
          <w:rFonts w:cs="Tahoma"/>
          <w:bCs/>
          <w:lang w:val="nl-NL"/>
        </w:rPr>
        <w:t xml:space="preserve"> de lidstaten</w:t>
      </w:r>
      <w:r w:rsidRPr="00705D17" w:rsidR="00C74395">
        <w:rPr>
          <w:rFonts w:cs="Tahoma"/>
          <w:bCs/>
          <w:lang w:val="nl-NL"/>
        </w:rPr>
        <w:t>,</w:t>
      </w:r>
      <w:r w:rsidRPr="00705D17" w:rsidR="00084115">
        <w:rPr>
          <w:rFonts w:cs="Tahoma"/>
          <w:bCs/>
          <w:lang w:val="nl-NL"/>
        </w:rPr>
        <w:t xml:space="preserve"> </w:t>
      </w:r>
      <w:r w:rsidRPr="00705D17" w:rsidR="00C74395">
        <w:rPr>
          <w:rFonts w:cs="Tahoma"/>
          <w:bCs/>
          <w:lang w:val="nl-NL"/>
        </w:rPr>
        <w:t xml:space="preserve">als </w:t>
      </w:r>
      <w:r w:rsidRPr="00705D17" w:rsidR="00084115">
        <w:rPr>
          <w:rFonts w:cs="Tahoma"/>
          <w:bCs/>
          <w:lang w:val="nl-NL"/>
        </w:rPr>
        <w:t>door de Europese Commissie namens de Europese Unie</w:t>
      </w:r>
      <w:r w:rsidRPr="00705D17" w:rsidR="00C74395">
        <w:rPr>
          <w:rFonts w:cs="Tahoma"/>
          <w:bCs/>
          <w:lang w:val="nl-NL"/>
        </w:rPr>
        <w:t>,</w:t>
      </w:r>
      <w:r w:rsidRPr="00705D17" w:rsidR="00084115">
        <w:rPr>
          <w:rFonts w:cs="Tahoma"/>
          <w:bCs/>
          <w:lang w:val="nl-NL"/>
        </w:rPr>
        <w:t xml:space="preserve"> worden geratificeerd.</w:t>
      </w:r>
      <w:r w:rsidR="00084115">
        <w:rPr>
          <w:rFonts w:cs="Tahoma"/>
          <w:bCs/>
          <w:lang w:val="nl-NL"/>
        </w:rPr>
        <w:t xml:space="preserve"> </w:t>
      </w:r>
      <w:r w:rsidRPr="00420E2E" w:rsidR="00420E2E">
        <w:rPr>
          <w:rFonts w:cs="Tahoma"/>
          <w:bCs/>
          <w:lang w:val="nl-NL"/>
        </w:rPr>
        <w:t xml:space="preserve">De Commissie heeft de Raad van de Europese Unie </w:t>
      </w:r>
      <w:r w:rsidR="00C2732D">
        <w:rPr>
          <w:rFonts w:cs="Tahoma"/>
          <w:bCs/>
          <w:lang w:val="nl-NL"/>
        </w:rPr>
        <w:t xml:space="preserve">inmiddels </w:t>
      </w:r>
      <w:r w:rsidRPr="00420E2E" w:rsidR="00420E2E">
        <w:rPr>
          <w:rFonts w:cs="Tahoma"/>
          <w:bCs/>
          <w:lang w:val="nl-NL"/>
        </w:rPr>
        <w:t xml:space="preserve">voorgesteld het </w:t>
      </w:r>
      <w:r w:rsidR="00C428E3">
        <w:rPr>
          <w:rFonts w:cs="Tahoma"/>
          <w:bCs/>
          <w:lang w:val="nl-NL"/>
        </w:rPr>
        <w:t>Aanvullend</w:t>
      </w:r>
      <w:r w:rsidR="00590425">
        <w:rPr>
          <w:rFonts w:cs="Tahoma"/>
          <w:bCs/>
          <w:lang w:val="nl-NL"/>
        </w:rPr>
        <w:t xml:space="preserve"> Protocol</w:t>
      </w:r>
      <w:r w:rsidRPr="00420E2E" w:rsidR="00420E2E">
        <w:rPr>
          <w:rFonts w:cs="Tahoma"/>
          <w:bCs/>
          <w:lang w:val="nl-NL"/>
        </w:rPr>
        <w:t xml:space="preserve"> </w:t>
      </w:r>
      <w:r w:rsidR="00B42814">
        <w:rPr>
          <w:rFonts w:cs="Tahoma"/>
          <w:bCs/>
          <w:lang w:val="nl-NL"/>
        </w:rPr>
        <w:t xml:space="preserve">namens </w:t>
      </w:r>
      <w:r w:rsidRPr="00420E2E" w:rsidR="00420E2E">
        <w:rPr>
          <w:rFonts w:cs="Tahoma"/>
          <w:bCs/>
          <w:lang w:val="nl-NL"/>
        </w:rPr>
        <w:t xml:space="preserve">de Europese Unie te </w:t>
      </w:r>
      <w:r w:rsidR="00B42814">
        <w:rPr>
          <w:rFonts w:cs="Tahoma"/>
          <w:bCs/>
          <w:lang w:val="nl-NL"/>
        </w:rPr>
        <w:t xml:space="preserve">bekrachtigen </w:t>
      </w:r>
      <w:r w:rsidRPr="00420E2E" w:rsidR="00420E2E">
        <w:rPr>
          <w:rFonts w:cs="Tahoma"/>
          <w:bCs/>
          <w:lang w:val="nl-NL"/>
        </w:rPr>
        <w:t>(</w:t>
      </w:r>
      <w:r w:rsidRPr="00420E2E" w:rsidR="00420E2E">
        <w:rPr>
          <w:bCs/>
          <w:lang w:val="nl-NL"/>
        </w:rPr>
        <w:t>COM/2012/0236 final</w:t>
      </w:r>
      <w:r w:rsidRPr="00420E2E" w:rsidR="00420E2E">
        <w:rPr>
          <w:lang w:val="nl-NL"/>
        </w:rPr>
        <w:t>)</w:t>
      </w:r>
      <w:r w:rsidRPr="00420E2E">
        <w:rPr>
          <w:lang w:val="nl-NL"/>
        </w:rPr>
        <w:t xml:space="preserve">. </w:t>
      </w:r>
      <w:r w:rsidR="00A5475D">
        <w:rPr>
          <w:lang w:val="nl-NL"/>
        </w:rPr>
        <w:t xml:space="preserve">Op 1 </w:t>
      </w:r>
      <w:r w:rsidR="00A2064D">
        <w:rPr>
          <w:lang w:val="nl-NL"/>
        </w:rPr>
        <w:t>april</w:t>
      </w:r>
      <w:r w:rsidR="00A5475D">
        <w:rPr>
          <w:lang w:val="nl-NL"/>
        </w:rPr>
        <w:t xml:space="preserve"> 2013 hadden ze</w:t>
      </w:r>
      <w:r w:rsidR="00A2064D">
        <w:rPr>
          <w:lang w:val="nl-NL"/>
        </w:rPr>
        <w:t>ven</w:t>
      </w:r>
      <w:r w:rsidR="00A5475D">
        <w:rPr>
          <w:lang w:val="nl-NL"/>
        </w:rPr>
        <w:t xml:space="preserve"> lidstaten van de Unie</w:t>
      </w:r>
      <w:r w:rsidR="00007A2F">
        <w:rPr>
          <w:lang w:val="nl-NL"/>
        </w:rPr>
        <w:t>, alsmede</w:t>
      </w:r>
      <w:r w:rsidR="00A2064D">
        <w:rPr>
          <w:lang w:val="nl-NL"/>
        </w:rPr>
        <w:t xml:space="preserve"> de Europese Unie zelf</w:t>
      </w:r>
      <w:r w:rsidR="00007A2F">
        <w:rPr>
          <w:lang w:val="nl-NL"/>
        </w:rPr>
        <w:t>,</w:t>
      </w:r>
      <w:r w:rsidR="00A2064D">
        <w:rPr>
          <w:lang w:val="nl-NL"/>
        </w:rPr>
        <w:t xml:space="preserve"> </w:t>
      </w:r>
      <w:r w:rsidR="00A5475D">
        <w:rPr>
          <w:lang w:val="nl-NL"/>
        </w:rPr>
        <w:t xml:space="preserve">het </w:t>
      </w:r>
      <w:r w:rsidR="00C428E3">
        <w:rPr>
          <w:lang w:val="nl-NL"/>
        </w:rPr>
        <w:t>Aanvullend</w:t>
      </w:r>
      <w:r w:rsidR="00590425">
        <w:rPr>
          <w:lang w:val="nl-NL"/>
        </w:rPr>
        <w:t xml:space="preserve"> Protocol</w:t>
      </w:r>
      <w:r w:rsidR="00A5475D">
        <w:rPr>
          <w:lang w:val="nl-NL"/>
        </w:rPr>
        <w:t xml:space="preserve"> al bekrachtigd. </w:t>
      </w:r>
    </w:p>
    <w:p w:rsidR="00C92DC6" w:rsidP="00641123" w:rsidRDefault="00C92DC6">
      <w:pPr>
        <w:pStyle w:val="Geenafstand"/>
        <w:rPr>
          <w:lang w:val="nl-NL"/>
        </w:rPr>
      </w:pPr>
    </w:p>
    <w:p w:rsidRPr="00641123" w:rsidR="008034F3" w:rsidP="00641123" w:rsidRDefault="008034F3">
      <w:pPr>
        <w:pStyle w:val="Geenafstand"/>
        <w:rPr>
          <w:b/>
          <w:lang w:val="nl-NL"/>
        </w:rPr>
      </w:pPr>
      <w:r w:rsidRPr="00641123">
        <w:rPr>
          <w:b/>
          <w:lang w:val="nl-NL"/>
        </w:rPr>
        <w:lastRenderedPageBreak/>
        <w:t xml:space="preserve">3. </w:t>
      </w:r>
      <w:r w:rsidRPr="00641123" w:rsidR="0083024D">
        <w:rPr>
          <w:b/>
          <w:lang w:val="nl-NL"/>
        </w:rPr>
        <w:t xml:space="preserve">De uitvoering van het </w:t>
      </w:r>
      <w:r w:rsidRPr="00641123" w:rsidR="00C428E3">
        <w:rPr>
          <w:b/>
          <w:lang w:val="nl-NL"/>
        </w:rPr>
        <w:t>Aanvullend</w:t>
      </w:r>
      <w:r w:rsidRPr="00641123" w:rsidR="0083024D">
        <w:rPr>
          <w:b/>
          <w:lang w:val="nl-NL"/>
        </w:rPr>
        <w:t xml:space="preserve"> </w:t>
      </w:r>
      <w:r w:rsidRPr="00641123" w:rsidR="00221A64">
        <w:rPr>
          <w:b/>
          <w:lang w:val="nl-NL"/>
        </w:rPr>
        <w:t>P</w:t>
      </w:r>
      <w:r w:rsidRPr="00641123" w:rsidR="0083024D">
        <w:rPr>
          <w:b/>
          <w:lang w:val="nl-NL"/>
        </w:rPr>
        <w:t xml:space="preserve">rotocol </w:t>
      </w:r>
    </w:p>
    <w:p w:rsidR="008034F3" w:rsidP="00641123" w:rsidRDefault="00714B43">
      <w:pPr>
        <w:pStyle w:val="Geenafstand"/>
        <w:rPr>
          <w:lang w:val="nl-NL"/>
        </w:rPr>
      </w:pPr>
      <w:r w:rsidRPr="004B5916">
        <w:rPr>
          <w:lang w:val="nl-NL"/>
        </w:rPr>
        <w:t>Alle onder het Aanvullend Protocol vallende zaken zijn al op EU-niveau geregeld, in het bijzonder in Richtlijn 2004/35/EG van het Europees Parlement en de Raa</w:t>
      </w:r>
      <w:r w:rsidR="004B5916">
        <w:rPr>
          <w:lang w:val="nl-NL"/>
        </w:rPr>
        <w:t>d van 21 april 2004 betreffende</w:t>
      </w:r>
      <w:r w:rsidRPr="004B5916">
        <w:rPr>
          <w:lang w:val="nl-NL"/>
        </w:rPr>
        <w:t xml:space="preserve"> milieuaansprakelijkheid met betrekking tot het voorkomen en herstellen van milieuschade</w:t>
      </w:r>
      <w:r w:rsidR="004B5916">
        <w:rPr>
          <w:lang w:val="nl-NL"/>
        </w:rPr>
        <w:t>.</w:t>
      </w:r>
      <w:r w:rsidRPr="004B5916" w:rsidR="006034A0">
        <w:rPr>
          <w:rStyle w:val="Voetnootmarkering"/>
          <w:lang w:val="nl-NL"/>
        </w:rPr>
        <w:footnoteReference w:id="1"/>
      </w:r>
      <w:r w:rsidRPr="004B5916">
        <w:rPr>
          <w:lang w:val="nl-NL"/>
        </w:rPr>
        <w:t xml:space="preserve"> </w:t>
      </w:r>
      <w:r w:rsidRPr="00DA0FD2" w:rsidR="00DA6D9C">
        <w:rPr>
          <w:szCs w:val="18"/>
          <w:lang w:val="nl-NL"/>
        </w:rPr>
        <w:t xml:space="preserve">Het Aanvullend Protocol is in ruime mate geïnspireerd op </w:t>
      </w:r>
      <w:r w:rsidRPr="00306700" w:rsidR="00DA6D9C">
        <w:rPr>
          <w:lang w:val="nl-NL"/>
        </w:rPr>
        <w:t>d</w:t>
      </w:r>
      <w:r w:rsidRPr="00306700">
        <w:rPr>
          <w:lang w:val="nl-NL"/>
        </w:rPr>
        <w:t>e</w:t>
      </w:r>
      <w:r w:rsidRPr="00306700" w:rsidR="006034A0">
        <w:rPr>
          <w:lang w:val="nl-NL"/>
        </w:rPr>
        <w:t>ze</w:t>
      </w:r>
      <w:r w:rsidRPr="00306700">
        <w:rPr>
          <w:lang w:val="nl-NL"/>
        </w:rPr>
        <w:t xml:space="preserve"> </w:t>
      </w:r>
      <w:r w:rsidRPr="00306700" w:rsidR="004B5916">
        <w:rPr>
          <w:lang w:val="nl-NL"/>
        </w:rPr>
        <w:t>R</w:t>
      </w:r>
      <w:r w:rsidRPr="00306700">
        <w:rPr>
          <w:lang w:val="nl-NL"/>
        </w:rPr>
        <w:t>ichtlijn</w:t>
      </w:r>
      <w:r w:rsidRPr="00306700" w:rsidR="00DA6D9C">
        <w:rPr>
          <w:lang w:val="nl-NL"/>
        </w:rPr>
        <w:t>, die</w:t>
      </w:r>
      <w:r w:rsidRPr="00306700">
        <w:rPr>
          <w:lang w:val="nl-NL"/>
        </w:rPr>
        <w:t xml:space="preserve"> in Nederland </w:t>
      </w:r>
      <w:r w:rsidRPr="00306700" w:rsidR="00DA6D9C">
        <w:rPr>
          <w:lang w:val="nl-NL"/>
        </w:rPr>
        <w:t xml:space="preserve">is </w:t>
      </w:r>
      <w:r w:rsidRPr="00306700">
        <w:rPr>
          <w:lang w:val="nl-NL"/>
        </w:rPr>
        <w:t xml:space="preserve">geïmplementeerd in </w:t>
      </w:r>
      <w:r w:rsidRPr="00306700" w:rsidR="004B5916">
        <w:rPr>
          <w:lang w:val="nl-NL"/>
        </w:rPr>
        <w:t>T</w:t>
      </w:r>
      <w:r w:rsidRPr="00306700">
        <w:rPr>
          <w:lang w:val="nl-NL"/>
        </w:rPr>
        <w:t>itel 17.2 inzake “maatregelen bij milieuschade of een onmiddellijke dreiging daarvan” van de Wet milieubeheer</w:t>
      </w:r>
      <w:r w:rsidRPr="00306700" w:rsidR="004B5916">
        <w:rPr>
          <w:lang w:val="nl-NL"/>
        </w:rPr>
        <w:t>,</w:t>
      </w:r>
      <w:r w:rsidRPr="00306700">
        <w:rPr>
          <w:rStyle w:val="Voetnootmarkering"/>
          <w:lang w:val="nl-NL"/>
        </w:rPr>
        <w:footnoteReference w:id="2"/>
      </w:r>
      <w:r w:rsidRPr="00306700">
        <w:rPr>
          <w:lang w:val="nl-NL"/>
        </w:rPr>
        <w:t xml:space="preserve"> die op 1 juni 2008 in werking is getreden. </w:t>
      </w:r>
      <w:r w:rsidR="002F2355">
        <w:rPr>
          <w:lang w:val="nl-NL"/>
        </w:rPr>
        <w:t xml:space="preserve">Het Aanvullend Protocol kan </w:t>
      </w:r>
      <w:r w:rsidRPr="00306700" w:rsidR="002F2355">
        <w:rPr>
          <w:szCs w:val="18"/>
          <w:lang w:val="nl-NL"/>
        </w:rPr>
        <w:t xml:space="preserve">in </w:t>
      </w:r>
      <w:r w:rsidR="002F2355">
        <w:rPr>
          <w:szCs w:val="18"/>
          <w:lang w:val="nl-NL"/>
        </w:rPr>
        <w:t xml:space="preserve">Europees </w:t>
      </w:r>
      <w:r w:rsidRPr="00306700" w:rsidR="002F2355">
        <w:rPr>
          <w:szCs w:val="18"/>
          <w:lang w:val="nl-NL"/>
        </w:rPr>
        <w:t>Nederland</w:t>
      </w:r>
      <w:r w:rsidR="002F2355">
        <w:rPr>
          <w:lang w:val="nl-NL"/>
        </w:rPr>
        <w:t xml:space="preserve"> onder de</w:t>
      </w:r>
      <w:r w:rsidRPr="00306700" w:rsidR="004B5916">
        <w:rPr>
          <w:szCs w:val="18"/>
          <w:lang w:val="nl-NL"/>
        </w:rPr>
        <w:t>ze</w:t>
      </w:r>
      <w:r w:rsidRPr="00306700" w:rsidR="00AF71AC">
        <w:rPr>
          <w:szCs w:val="18"/>
          <w:lang w:val="nl-NL"/>
        </w:rPr>
        <w:t xml:space="preserve"> regelgeving</w:t>
      </w:r>
      <w:r w:rsidR="002F2355">
        <w:rPr>
          <w:szCs w:val="18"/>
          <w:lang w:val="nl-NL"/>
        </w:rPr>
        <w:t xml:space="preserve"> worden uitgevoerd</w:t>
      </w:r>
      <w:r w:rsidRPr="00306700" w:rsidR="00AF71AC">
        <w:rPr>
          <w:lang w:val="nl-NL"/>
        </w:rPr>
        <w:t>.</w:t>
      </w:r>
      <w:r w:rsidRPr="00306700" w:rsidR="000438DD">
        <w:rPr>
          <w:lang w:val="nl-NL"/>
        </w:rPr>
        <w:t xml:space="preserve"> </w:t>
      </w:r>
      <w:r w:rsidRPr="00306700" w:rsidR="002E39EE">
        <w:rPr>
          <w:lang w:val="nl-NL"/>
        </w:rPr>
        <w:t>Tevens voorzien d</w:t>
      </w:r>
      <w:r w:rsidRPr="00306700" w:rsidR="000438DD">
        <w:rPr>
          <w:lang w:val="nl-NL"/>
        </w:rPr>
        <w:t>e Flora- en Faunawet en de N</w:t>
      </w:r>
      <w:r w:rsidR="00306700">
        <w:rPr>
          <w:lang w:val="nl-NL"/>
        </w:rPr>
        <w:t>atuurbeschermingswet 1998</w:t>
      </w:r>
      <w:r w:rsidRPr="00306700" w:rsidR="002E39EE">
        <w:rPr>
          <w:rFonts w:cs="Univers"/>
          <w:szCs w:val="18"/>
          <w:lang w:val="nl-NL"/>
        </w:rPr>
        <w:t xml:space="preserve"> </w:t>
      </w:r>
      <w:r w:rsidRPr="00306700" w:rsidR="006847B5">
        <w:rPr>
          <w:rFonts w:cs="Univers"/>
          <w:szCs w:val="18"/>
          <w:lang w:val="nl-NL"/>
        </w:rPr>
        <w:t>in een systematiek waardoor soorten en gebieden worden beschermd. Dit bestaat onder meer uit verboden om</w:t>
      </w:r>
      <w:r w:rsidR="00306700">
        <w:rPr>
          <w:rFonts w:cs="Univers"/>
          <w:szCs w:val="18"/>
          <w:lang w:val="nl-NL"/>
        </w:rPr>
        <w:t xml:space="preserve"> </w:t>
      </w:r>
      <w:r w:rsidRPr="00306700" w:rsidR="006847B5">
        <w:rPr>
          <w:rFonts w:cs="Univers"/>
          <w:szCs w:val="18"/>
          <w:lang w:val="nl-NL"/>
        </w:rPr>
        <w:t>soorten te doden, vangen, verstoren, verhandelen etc. en een verbod om</w:t>
      </w:r>
      <w:r w:rsidR="00306700">
        <w:rPr>
          <w:rFonts w:cs="Univers"/>
          <w:szCs w:val="18"/>
          <w:lang w:val="nl-NL"/>
        </w:rPr>
        <w:t xml:space="preserve"> </w:t>
      </w:r>
      <w:r w:rsidRPr="00306700" w:rsidR="006847B5">
        <w:rPr>
          <w:rFonts w:cs="Univers"/>
          <w:szCs w:val="18"/>
          <w:lang w:val="nl-NL"/>
        </w:rPr>
        <w:t>zonder vergunning handelingen te verrichten die schadelijk zijn voor</w:t>
      </w:r>
      <w:r w:rsidR="00306700">
        <w:rPr>
          <w:rFonts w:cs="Univers"/>
          <w:szCs w:val="18"/>
          <w:lang w:val="nl-NL"/>
        </w:rPr>
        <w:t xml:space="preserve"> </w:t>
      </w:r>
      <w:r w:rsidRPr="00306700" w:rsidR="006847B5">
        <w:rPr>
          <w:rFonts w:cs="Univers"/>
          <w:szCs w:val="18"/>
          <w:lang w:val="nl-NL"/>
        </w:rPr>
        <w:t>soorten en habitats waarvoor gebieden zijn aangewezen.</w:t>
      </w:r>
      <w:r w:rsidRPr="00306700" w:rsidR="00AF71AC">
        <w:rPr>
          <w:lang w:val="nl-NL"/>
        </w:rPr>
        <w:t xml:space="preserve"> </w:t>
      </w:r>
      <w:r w:rsidRPr="00306700" w:rsidR="007E6BE2">
        <w:rPr>
          <w:lang w:val="nl-NL"/>
        </w:rPr>
        <w:t xml:space="preserve">Voor de uitvoering van het Aanvullend Protocol in </w:t>
      </w:r>
      <w:r w:rsidR="00134005">
        <w:rPr>
          <w:szCs w:val="18"/>
          <w:lang w:val="nl-NL"/>
        </w:rPr>
        <w:t xml:space="preserve">Europees </w:t>
      </w:r>
      <w:r w:rsidRPr="00306700" w:rsidR="007E6BE2">
        <w:rPr>
          <w:lang w:val="nl-NL"/>
        </w:rPr>
        <w:t xml:space="preserve">Nederland is </w:t>
      </w:r>
      <w:r w:rsidRPr="00306700" w:rsidR="00092FC9">
        <w:rPr>
          <w:lang w:val="nl-NL"/>
        </w:rPr>
        <w:t>dan ook</w:t>
      </w:r>
      <w:r w:rsidRPr="00306700">
        <w:rPr>
          <w:lang w:val="nl-NL"/>
        </w:rPr>
        <w:t xml:space="preserve"> geen </w:t>
      </w:r>
      <w:r w:rsidRPr="00306700" w:rsidR="007E6BE2">
        <w:rPr>
          <w:lang w:val="nl-NL"/>
        </w:rPr>
        <w:t>aanvullende</w:t>
      </w:r>
      <w:r w:rsidRPr="00306700">
        <w:rPr>
          <w:lang w:val="nl-NL"/>
        </w:rPr>
        <w:t xml:space="preserve"> </w:t>
      </w:r>
      <w:r w:rsidRPr="00306700" w:rsidR="00092FC9">
        <w:rPr>
          <w:lang w:val="nl-NL"/>
        </w:rPr>
        <w:t>regelgeving</w:t>
      </w:r>
      <w:r w:rsidRPr="00306700">
        <w:rPr>
          <w:lang w:val="nl-NL"/>
        </w:rPr>
        <w:t xml:space="preserve"> </w:t>
      </w:r>
      <w:r w:rsidRPr="00306700" w:rsidR="007E6BE2">
        <w:rPr>
          <w:lang w:val="nl-NL"/>
        </w:rPr>
        <w:t>nodig.</w:t>
      </w:r>
    </w:p>
    <w:p w:rsidR="008B5228" w:rsidP="00D80067" w:rsidRDefault="008B5228">
      <w:pPr>
        <w:pStyle w:val="Geenafstand"/>
        <w:rPr>
          <w:lang w:val="nl-NL"/>
        </w:rPr>
      </w:pPr>
    </w:p>
    <w:p w:rsidRPr="008B5228" w:rsidR="008B5228" w:rsidP="00D80067" w:rsidRDefault="008B5228">
      <w:pPr>
        <w:pStyle w:val="Geenafstand"/>
        <w:rPr>
          <w:lang w:val="nl-NL"/>
        </w:rPr>
      </w:pPr>
      <w:r w:rsidRPr="008B5228">
        <w:rPr>
          <w:lang w:val="nl-NL"/>
        </w:rPr>
        <w:t xml:space="preserve">De goedkeuring van het </w:t>
      </w:r>
      <w:r>
        <w:rPr>
          <w:lang w:val="nl-NL"/>
        </w:rPr>
        <w:t>Aanvullend Protocol</w:t>
      </w:r>
      <w:r w:rsidRPr="008B5228">
        <w:rPr>
          <w:lang w:val="nl-NL"/>
        </w:rPr>
        <w:t xml:space="preserve"> voorziet ook in een toekomstige toepassing van het </w:t>
      </w:r>
      <w:r>
        <w:rPr>
          <w:lang w:val="nl-NL"/>
        </w:rPr>
        <w:t>Bioveiligheidsprotocol en het Aanvullend Protocol</w:t>
      </w:r>
      <w:r w:rsidRPr="008B5228">
        <w:rPr>
          <w:lang w:val="nl-NL"/>
        </w:rPr>
        <w:t xml:space="preserve"> ten aanzien van Bonaire, Sint Eustatius en Saba (het Caribische deel van Nederland). Met het oog op </w:t>
      </w:r>
      <w:r w:rsidRPr="0083024D" w:rsidR="00105A91">
        <w:rPr>
          <w:lang w:val="nl-NL"/>
        </w:rPr>
        <w:t>een afdoende beschermingsniveau</w:t>
      </w:r>
      <w:r w:rsidR="00105A91">
        <w:rPr>
          <w:lang w:val="nl-NL"/>
        </w:rPr>
        <w:t xml:space="preserve"> op milieuterrein</w:t>
      </w:r>
      <w:r w:rsidRPr="008B5228">
        <w:rPr>
          <w:lang w:val="nl-NL"/>
        </w:rPr>
        <w:t>, is het wenselijk dat voor zowel het Europese als het Caribische deel van Nederland zoveel mogelijk een uniforme aansprakelijkheidsregeling tot stand komt. Voor de toepassing op het Caribische deel van Nederland is afzonderlijke uitvoeringswetgeving nodig. Voor de volledigheid wordt opgemerkt dat een EU-Verordening niet geldt voor het Caribische deel van Nederland, zoals dat wel voor het Europese deel van Nederland het geval is. Immers Bonaire, Sint Eustatius en Saba maken geen deel uit van het EU-gebied.</w:t>
      </w:r>
    </w:p>
    <w:p w:rsidRPr="00306700" w:rsidR="00306700" w:rsidP="00D80067" w:rsidRDefault="00306700">
      <w:pPr>
        <w:pStyle w:val="Geenafstand"/>
        <w:rPr>
          <w:lang w:val="nl-NL"/>
        </w:rPr>
      </w:pPr>
    </w:p>
    <w:p w:rsidRPr="00641123" w:rsidR="0083024D" w:rsidP="00641123" w:rsidRDefault="0083024D">
      <w:pPr>
        <w:pStyle w:val="Geenafstand"/>
        <w:rPr>
          <w:b/>
          <w:lang w:val="nl-NL"/>
        </w:rPr>
      </w:pPr>
      <w:r w:rsidRPr="00641123">
        <w:rPr>
          <w:b/>
          <w:lang w:val="nl-NL"/>
        </w:rPr>
        <w:t xml:space="preserve">4. Financiële gevolgen </w:t>
      </w:r>
    </w:p>
    <w:p w:rsidR="0083024D" w:rsidP="00641123" w:rsidRDefault="0083024D">
      <w:pPr>
        <w:pStyle w:val="Geenafstand"/>
        <w:rPr>
          <w:lang w:val="nl-NL"/>
        </w:rPr>
      </w:pPr>
      <w:r w:rsidRPr="0083024D">
        <w:rPr>
          <w:lang w:val="nl-NL"/>
        </w:rPr>
        <w:t xml:space="preserve">Voor de uitvoering van het </w:t>
      </w:r>
      <w:r w:rsidR="00C428E3">
        <w:rPr>
          <w:lang w:val="nl-NL"/>
        </w:rPr>
        <w:t>Aanvullend</w:t>
      </w:r>
      <w:r w:rsidR="00590425">
        <w:rPr>
          <w:lang w:val="nl-NL"/>
        </w:rPr>
        <w:t xml:space="preserve"> Protocol</w:t>
      </w:r>
      <w:r w:rsidRPr="0083024D">
        <w:rPr>
          <w:lang w:val="nl-NL"/>
        </w:rPr>
        <w:t xml:space="preserve"> </w:t>
      </w:r>
      <w:r>
        <w:rPr>
          <w:lang w:val="nl-NL"/>
        </w:rPr>
        <w:t xml:space="preserve">zijn </w:t>
      </w:r>
      <w:r w:rsidR="00C428E3">
        <w:rPr>
          <w:lang w:val="nl-NL"/>
        </w:rPr>
        <w:t xml:space="preserve">voor </w:t>
      </w:r>
      <w:r w:rsidRPr="00710099" w:rsidR="00C428E3">
        <w:rPr>
          <w:lang w:val="nl-NL"/>
        </w:rPr>
        <w:t>Europees Nederland</w:t>
      </w:r>
      <w:r w:rsidR="00C428E3">
        <w:rPr>
          <w:lang w:val="nl-NL"/>
        </w:rPr>
        <w:t xml:space="preserve"> </w:t>
      </w:r>
      <w:r>
        <w:rPr>
          <w:lang w:val="nl-NL"/>
        </w:rPr>
        <w:t xml:space="preserve">geen </w:t>
      </w:r>
      <w:r w:rsidRPr="0083024D">
        <w:rPr>
          <w:lang w:val="nl-NL"/>
        </w:rPr>
        <w:t>handelingen van</w:t>
      </w:r>
      <w:r>
        <w:rPr>
          <w:lang w:val="nl-NL"/>
        </w:rPr>
        <w:t xml:space="preserve"> </w:t>
      </w:r>
      <w:r w:rsidRPr="0083024D">
        <w:rPr>
          <w:lang w:val="nl-NL"/>
        </w:rPr>
        <w:t>wetgevende en feitelijke aard noodzakelijk. Omdat aan de verplichtingen van</w:t>
      </w:r>
      <w:r>
        <w:rPr>
          <w:lang w:val="nl-NL"/>
        </w:rPr>
        <w:t xml:space="preserve"> </w:t>
      </w:r>
      <w:r w:rsidRPr="0083024D">
        <w:rPr>
          <w:lang w:val="nl-NL"/>
        </w:rPr>
        <w:t xml:space="preserve">het </w:t>
      </w:r>
      <w:r w:rsidR="00C428E3">
        <w:rPr>
          <w:lang w:val="nl-NL"/>
        </w:rPr>
        <w:t>Aanvullend</w:t>
      </w:r>
      <w:r w:rsidR="00590425">
        <w:rPr>
          <w:lang w:val="nl-NL"/>
        </w:rPr>
        <w:t xml:space="preserve"> Protocol</w:t>
      </w:r>
      <w:r w:rsidRPr="0083024D">
        <w:rPr>
          <w:lang w:val="nl-NL"/>
        </w:rPr>
        <w:t xml:space="preserve"> kan worden voldaan met de huidige regelgeving</w:t>
      </w:r>
      <w:r>
        <w:rPr>
          <w:lang w:val="nl-NL"/>
        </w:rPr>
        <w:t xml:space="preserve"> </w:t>
      </w:r>
      <w:r w:rsidRPr="0083024D">
        <w:rPr>
          <w:lang w:val="nl-NL"/>
        </w:rPr>
        <w:t xml:space="preserve">(zie paragraaf </w:t>
      </w:r>
      <w:r w:rsidR="00AD77B7">
        <w:rPr>
          <w:lang w:val="nl-NL"/>
        </w:rPr>
        <w:t>A</w:t>
      </w:r>
      <w:r w:rsidRPr="0083024D">
        <w:rPr>
          <w:lang w:val="nl-NL"/>
        </w:rPr>
        <w:t xml:space="preserve">.3), zijn </w:t>
      </w:r>
      <w:r>
        <w:rPr>
          <w:lang w:val="nl-NL"/>
        </w:rPr>
        <w:t xml:space="preserve">er geen </w:t>
      </w:r>
      <w:r w:rsidRPr="0083024D">
        <w:rPr>
          <w:lang w:val="nl-NL"/>
        </w:rPr>
        <w:t>financiële gevolgen</w:t>
      </w:r>
      <w:r>
        <w:rPr>
          <w:lang w:val="nl-NL"/>
        </w:rPr>
        <w:t xml:space="preserve"> </w:t>
      </w:r>
      <w:r w:rsidR="00AD77B7">
        <w:rPr>
          <w:lang w:val="nl-NL"/>
        </w:rPr>
        <w:t xml:space="preserve">voor Nederland </w:t>
      </w:r>
      <w:r>
        <w:rPr>
          <w:lang w:val="nl-NL"/>
        </w:rPr>
        <w:t>verbonden aan</w:t>
      </w:r>
      <w:r w:rsidR="00C91B69">
        <w:rPr>
          <w:lang w:val="nl-NL"/>
        </w:rPr>
        <w:t xml:space="preserve"> de bekrachtiging van het </w:t>
      </w:r>
      <w:r w:rsidR="00C428E3">
        <w:rPr>
          <w:lang w:val="nl-NL"/>
        </w:rPr>
        <w:t>Aanvullend</w:t>
      </w:r>
      <w:r w:rsidR="00C91B69">
        <w:rPr>
          <w:lang w:val="nl-NL"/>
        </w:rPr>
        <w:t xml:space="preserve"> </w:t>
      </w:r>
      <w:r w:rsidR="00221A64">
        <w:rPr>
          <w:lang w:val="nl-NL"/>
        </w:rPr>
        <w:t>P</w:t>
      </w:r>
      <w:r w:rsidR="00C91B69">
        <w:rPr>
          <w:lang w:val="nl-NL"/>
        </w:rPr>
        <w:t>rotocol</w:t>
      </w:r>
      <w:r w:rsidRPr="0083024D">
        <w:rPr>
          <w:lang w:val="nl-NL"/>
        </w:rPr>
        <w:t>.</w:t>
      </w:r>
    </w:p>
    <w:p w:rsidR="00641123" w:rsidP="00641123" w:rsidRDefault="00641123">
      <w:pPr>
        <w:pStyle w:val="Geenafstand"/>
        <w:rPr>
          <w:lang w:val="nl-NL"/>
        </w:rPr>
      </w:pPr>
    </w:p>
    <w:p w:rsidR="00641123" w:rsidP="00641123" w:rsidRDefault="00641123">
      <w:pPr>
        <w:pStyle w:val="Geenafstand"/>
        <w:rPr>
          <w:lang w:val="nl-NL"/>
        </w:rPr>
      </w:pPr>
    </w:p>
    <w:p w:rsidRPr="00641123" w:rsidR="00907A73" w:rsidP="00641123" w:rsidRDefault="00907A73">
      <w:pPr>
        <w:pStyle w:val="Geenafstand"/>
        <w:rPr>
          <w:b/>
          <w:lang w:val="nl-NL"/>
        </w:rPr>
      </w:pPr>
      <w:r w:rsidRPr="00641123">
        <w:rPr>
          <w:b/>
          <w:lang w:val="nl-NL"/>
        </w:rPr>
        <w:t>B. ARTIKELSGEWIJS</w:t>
      </w:r>
    </w:p>
    <w:p w:rsidR="00641123" w:rsidP="00641123" w:rsidRDefault="00641123">
      <w:pPr>
        <w:pStyle w:val="Geenafstand"/>
        <w:rPr>
          <w:i/>
          <w:lang w:val="nl-NL"/>
        </w:rPr>
      </w:pPr>
    </w:p>
    <w:p w:rsidRPr="00641123" w:rsidR="00907A73" w:rsidP="00641123" w:rsidRDefault="007C764A">
      <w:pPr>
        <w:pStyle w:val="Geenafstand"/>
        <w:rPr>
          <w:i/>
          <w:lang w:val="nl-NL"/>
        </w:rPr>
      </w:pPr>
      <w:r w:rsidRPr="00641123">
        <w:rPr>
          <w:i/>
          <w:lang w:val="nl-NL"/>
        </w:rPr>
        <w:t>Artikel</w:t>
      </w:r>
      <w:r w:rsidRPr="00641123" w:rsidR="00207348">
        <w:rPr>
          <w:i/>
          <w:lang w:val="nl-NL"/>
        </w:rPr>
        <w:t>en</w:t>
      </w:r>
      <w:r w:rsidRPr="00641123" w:rsidR="00B100C2">
        <w:rPr>
          <w:i/>
          <w:lang w:val="nl-NL"/>
        </w:rPr>
        <w:t xml:space="preserve"> 1</w:t>
      </w:r>
      <w:r w:rsidRPr="00641123" w:rsidR="00FD207A">
        <w:rPr>
          <w:i/>
          <w:lang w:val="nl-NL"/>
        </w:rPr>
        <w:t xml:space="preserve"> </w:t>
      </w:r>
      <w:r w:rsidRPr="00641123" w:rsidR="00547582">
        <w:rPr>
          <w:i/>
          <w:lang w:val="nl-NL"/>
        </w:rPr>
        <w:t xml:space="preserve">en </w:t>
      </w:r>
      <w:r w:rsidRPr="00641123" w:rsidR="00207348">
        <w:rPr>
          <w:i/>
          <w:lang w:val="nl-NL"/>
        </w:rPr>
        <w:t xml:space="preserve">3 </w:t>
      </w:r>
      <w:r w:rsidRPr="00641123">
        <w:rPr>
          <w:i/>
          <w:lang w:val="nl-NL"/>
        </w:rPr>
        <w:t>(doel</w:t>
      </w:r>
      <w:r w:rsidRPr="00641123" w:rsidR="00547582">
        <w:rPr>
          <w:i/>
          <w:lang w:val="nl-NL"/>
        </w:rPr>
        <w:t xml:space="preserve"> </w:t>
      </w:r>
      <w:r w:rsidRPr="00641123" w:rsidR="00207348">
        <w:rPr>
          <w:i/>
          <w:lang w:val="nl-NL"/>
        </w:rPr>
        <w:t>en reikwijdte</w:t>
      </w:r>
      <w:r w:rsidRPr="00641123">
        <w:rPr>
          <w:i/>
          <w:lang w:val="nl-NL"/>
        </w:rPr>
        <w:t>)</w:t>
      </w:r>
    </w:p>
    <w:p w:rsidR="00B832D2" w:rsidP="00641123" w:rsidRDefault="007C764A">
      <w:pPr>
        <w:pStyle w:val="Geenafstand"/>
        <w:rPr>
          <w:lang w:val="nl-NL"/>
        </w:rPr>
      </w:pPr>
      <w:r w:rsidRPr="007C764A">
        <w:rPr>
          <w:lang w:val="nl-NL"/>
        </w:rPr>
        <w:t xml:space="preserve">Het doel van </w:t>
      </w:r>
      <w:r w:rsidR="00FD207A">
        <w:rPr>
          <w:lang w:val="nl-NL"/>
        </w:rPr>
        <w:t xml:space="preserve">het </w:t>
      </w:r>
      <w:r w:rsidR="00C428E3">
        <w:rPr>
          <w:lang w:val="nl-NL"/>
        </w:rPr>
        <w:t>Aanvullend</w:t>
      </w:r>
      <w:r w:rsidR="00590425">
        <w:rPr>
          <w:lang w:val="nl-NL"/>
        </w:rPr>
        <w:t xml:space="preserve"> Protocol</w:t>
      </w:r>
      <w:r w:rsidRPr="007C764A">
        <w:rPr>
          <w:lang w:val="nl-NL"/>
        </w:rPr>
        <w:t xml:space="preserve"> is bij te dragen aan het behoud en </w:t>
      </w:r>
      <w:r w:rsidR="009E1F4A">
        <w:rPr>
          <w:lang w:val="nl-NL"/>
        </w:rPr>
        <w:t xml:space="preserve">het </w:t>
      </w:r>
      <w:r w:rsidRPr="007C764A">
        <w:rPr>
          <w:lang w:val="nl-NL"/>
        </w:rPr>
        <w:t>duurzaam gebruik van biologische diversiteit, waarbij ook rekening wordt gehouden met de risico’s voor de gezondheid van de mens, door het vaststellen van internationale voorschriften en procedures op het gebied van aansprakelijkheid en schadeloosstelling met betrekking tot gemodificeerde levende organismen</w:t>
      </w:r>
      <w:r w:rsidR="00E32DD9">
        <w:rPr>
          <w:lang w:val="nl-NL"/>
        </w:rPr>
        <w:t xml:space="preserve"> (artikel 1)</w:t>
      </w:r>
      <w:r w:rsidRPr="007C764A">
        <w:rPr>
          <w:lang w:val="nl-NL"/>
        </w:rPr>
        <w:t>.</w:t>
      </w:r>
      <w:r w:rsidR="00FD207A">
        <w:rPr>
          <w:lang w:val="nl-NL"/>
        </w:rPr>
        <w:t xml:space="preserve"> </w:t>
      </w:r>
    </w:p>
    <w:p w:rsidR="00641123" w:rsidP="00641123" w:rsidRDefault="00641123">
      <w:pPr>
        <w:pStyle w:val="Geenafstand"/>
        <w:rPr>
          <w:lang w:val="nl-NL"/>
        </w:rPr>
      </w:pPr>
    </w:p>
    <w:p w:rsidR="00B100C2" w:rsidP="00641123" w:rsidRDefault="00B42814">
      <w:pPr>
        <w:pStyle w:val="Geenafstand"/>
        <w:rPr>
          <w:lang w:val="nl-NL"/>
        </w:rPr>
      </w:pPr>
      <w:r>
        <w:rPr>
          <w:lang w:val="nl-NL"/>
        </w:rPr>
        <w:t>H</w:t>
      </w:r>
      <w:r w:rsidR="00B100C2">
        <w:rPr>
          <w:lang w:val="nl-NL"/>
        </w:rPr>
        <w:t xml:space="preserve">et </w:t>
      </w:r>
      <w:r w:rsidR="00C428E3">
        <w:rPr>
          <w:lang w:val="nl-NL"/>
        </w:rPr>
        <w:t>Aanvullend</w:t>
      </w:r>
      <w:r w:rsidR="00590425">
        <w:rPr>
          <w:lang w:val="nl-NL"/>
        </w:rPr>
        <w:t xml:space="preserve"> Protocol</w:t>
      </w:r>
      <w:r w:rsidR="00207348">
        <w:rPr>
          <w:lang w:val="nl-NL"/>
        </w:rPr>
        <w:t xml:space="preserve"> </w:t>
      </w:r>
      <w:r>
        <w:rPr>
          <w:lang w:val="nl-NL"/>
        </w:rPr>
        <w:t xml:space="preserve">bevat </w:t>
      </w:r>
      <w:r w:rsidR="00AD3462">
        <w:rPr>
          <w:lang w:val="nl-NL"/>
        </w:rPr>
        <w:t xml:space="preserve">twee </w:t>
      </w:r>
      <w:r w:rsidR="00207348">
        <w:rPr>
          <w:lang w:val="nl-NL"/>
        </w:rPr>
        <w:t>bepaling</w:t>
      </w:r>
      <w:r w:rsidR="00AD3462">
        <w:rPr>
          <w:lang w:val="nl-NL"/>
        </w:rPr>
        <w:t>en</w:t>
      </w:r>
      <w:r w:rsidR="00207348">
        <w:rPr>
          <w:lang w:val="nl-NL"/>
        </w:rPr>
        <w:t xml:space="preserve"> over civielrechtelijke</w:t>
      </w:r>
      <w:r w:rsidR="00B100C2">
        <w:rPr>
          <w:lang w:val="nl-NL"/>
        </w:rPr>
        <w:t xml:space="preserve"> aansprakelijkheid (artikel 12</w:t>
      </w:r>
      <w:r w:rsidR="00AD3462">
        <w:rPr>
          <w:lang w:val="nl-NL"/>
        </w:rPr>
        <w:t>, tweede en derde lid</w:t>
      </w:r>
      <w:r w:rsidR="00B100C2">
        <w:rPr>
          <w:lang w:val="nl-NL"/>
        </w:rPr>
        <w:t xml:space="preserve">), </w:t>
      </w:r>
      <w:r>
        <w:rPr>
          <w:lang w:val="nl-NL"/>
        </w:rPr>
        <w:t xml:space="preserve">maar het </w:t>
      </w:r>
      <w:r w:rsidR="00B100C2">
        <w:rPr>
          <w:lang w:val="nl-NL"/>
        </w:rPr>
        <w:t xml:space="preserve">doel </w:t>
      </w:r>
      <w:r>
        <w:rPr>
          <w:lang w:val="nl-NL"/>
        </w:rPr>
        <w:t xml:space="preserve">wordt hoofdzakelijk </w:t>
      </w:r>
      <w:r w:rsidR="00B100C2">
        <w:rPr>
          <w:lang w:val="nl-NL"/>
        </w:rPr>
        <w:t xml:space="preserve">verwezenlijkt </w:t>
      </w:r>
      <w:r>
        <w:rPr>
          <w:lang w:val="nl-NL"/>
        </w:rPr>
        <w:t xml:space="preserve">door </w:t>
      </w:r>
      <w:r w:rsidR="00B100C2">
        <w:rPr>
          <w:lang w:val="nl-NL"/>
        </w:rPr>
        <w:t xml:space="preserve">een regeling voor het treffen van passende bestrijdingsmaatregelen en de allocatie van de kosten daarvan (artikel 5). Het </w:t>
      </w:r>
      <w:r w:rsidR="00C428E3">
        <w:rPr>
          <w:lang w:val="nl-NL"/>
        </w:rPr>
        <w:t>Aanvullend</w:t>
      </w:r>
      <w:r w:rsidR="00590425">
        <w:rPr>
          <w:lang w:val="nl-NL"/>
        </w:rPr>
        <w:t xml:space="preserve"> Protocol</w:t>
      </w:r>
      <w:r w:rsidR="00B100C2">
        <w:rPr>
          <w:lang w:val="nl-NL"/>
        </w:rPr>
        <w:t xml:space="preserve"> voorziet daarmee in een </w:t>
      </w:r>
      <w:r w:rsidR="00735C59">
        <w:rPr>
          <w:lang w:val="nl-NL"/>
        </w:rPr>
        <w:t xml:space="preserve">regeling </w:t>
      </w:r>
      <w:r w:rsidR="00C2732D">
        <w:rPr>
          <w:lang w:val="nl-NL"/>
        </w:rPr>
        <w:t xml:space="preserve">van de </w:t>
      </w:r>
      <w:r w:rsidR="00207348">
        <w:rPr>
          <w:lang w:val="nl-NL"/>
        </w:rPr>
        <w:t xml:space="preserve">aansprakelijkheid </w:t>
      </w:r>
      <w:r w:rsidR="00B100C2">
        <w:rPr>
          <w:lang w:val="nl-NL"/>
        </w:rPr>
        <w:t xml:space="preserve">die aansluit bij de </w:t>
      </w:r>
      <w:r w:rsidR="004366AA">
        <w:rPr>
          <w:lang w:val="nl-NL"/>
        </w:rPr>
        <w:t>R</w:t>
      </w:r>
      <w:r w:rsidR="00B100C2">
        <w:rPr>
          <w:lang w:val="nl-NL"/>
        </w:rPr>
        <w:t>ichtlijn milieuaansprakelijkheid</w:t>
      </w:r>
      <w:r w:rsidR="00B832D2">
        <w:rPr>
          <w:rStyle w:val="Voetnootmarkering"/>
          <w:lang w:val="nl-NL"/>
        </w:rPr>
        <w:footnoteReference w:id="3"/>
      </w:r>
      <w:r w:rsidR="00B100C2">
        <w:rPr>
          <w:lang w:val="nl-NL"/>
        </w:rPr>
        <w:t xml:space="preserve"> </w:t>
      </w:r>
      <w:r w:rsidR="0000208A">
        <w:rPr>
          <w:lang w:val="nl-NL"/>
        </w:rPr>
        <w:t xml:space="preserve">(zie paragraaf A.3) </w:t>
      </w:r>
      <w:r w:rsidR="009E1F4A">
        <w:rPr>
          <w:lang w:val="nl-NL"/>
        </w:rPr>
        <w:t xml:space="preserve">en </w:t>
      </w:r>
      <w:r w:rsidR="00B100C2">
        <w:rPr>
          <w:lang w:val="nl-NL"/>
        </w:rPr>
        <w:t>over</w:t>
      </w:r>
      <w:r w:rsidR="0000208A">
        <w:rPr>
          <w:lang w:val="nl-NL"/>
        </w:rPr>
        <w:t>eenkom</w:t>
      </w:r>
      <w:r w:rsidR="009E1F4A">
        <w:rPr>
          <w:lang w:val="nl-NL"/>
        </w:rPr>
        <w:t>sten heeft</w:t>
      </w:r>
      <w:r w:rsidR="0000208A">
        <w:rPr>
          <w:lang w:val="nl-NL"/>
        </w:rPr>
        <w:t xml:space="preserve"> met </w:t>
      </w:r>
      <w:r w:rsidR="00207348">
        <w:rPr>
          <w:lang w:val="nl-NL"/>
        </w:rPr>
        <w:t xml:space="preserve">de regeling voor </w:t>
      </w:r>
      <w:r w:rsidR="009E1F4A">
        <w:rPr>
          <w:lang w:val="nl-NL"/>
        </w:rPr>
        <w:t xml:space="preserve">het bestrijden van </w:t>
      </w:r>
      <w:r w:rsidRPr="0000208A" w:rsidR="0000208A">
        <w:rPr>
          <w:bCs/>
          <w:lang w:val="nl-NL"/>
        </w:rPr>
        <w:t>milieubedreigende noodsituaties</w:t>
      </w:r>
      <w:r w:rsidR="00207348">
        <w:rPr>
          <w:bCs/>
          <w:lang w:val="nl-NL"/>
        </w:rPr>
        <w:t xml:space="preserve"> in Antarctica</w:t>
      </w:r>
      <w:r w:rsidR="00C2732D">
        <w:rPr>
          <w:bCs/>
          <w:lang w:val="nl-NL"/>
        </w:rPr>
        <w:t xml:space="preserve"> </w:t>
      </w:r>
      <w:r w:rsidR="00B832D2">
        <w:rPr>
          <w:bCs/>
          <w:lang w:val="nl-NL"/>
        </w:rPr>
        <w:t xml:space="preserve">zoals vastgelegd in </w:t>
      </w:r>
      <w:r w:rsidR="00C428E3">
        <w:rPr>
          <w:lang w:val="nl-NL"/>
        </w:rPr>
        <w:t xml:space="preserve">de </w:t>
      </w:r>
      <w:r w:rsidR="00B832D2">
        <w:rPr>
          <w:lang w:val="nl-NL"/>
        </w:rPr>
        <w:t xml:space="preserve">op </w:t>
      </w:r>
      <w:r w:rsidRPr="00B832D2" w:rsidR="00B832D2">
        <w:rPr>
          <w:lang w:val="nl-NL"/>
        </w:rPr>
        <w:t>14</w:t>
      </w:r>
      <w:r w:rsidR="00B832D2">
        <w:rPr>
          <w:lang w:val="nl-NL"/>
        </w:rPr>
        <w:t xml:space="preserve"> juni </w:t>
      </w:r>
      <w:r w:rsidRPr="00B832D2" w:rsidR="00B832D2">
        <w:rPr>
          <w:lang w:val="nl-NL"/>
        </w:rPr>
        <w:t>2005</w:t>
      </w:r>
      <w:r w:rsidR="00B832D2">
        <w:rPr>
          <w:lang w:val="nl-NL"/>
        </w:rPr>
        <w:t xml:space="preserve"> te Stockholm tot stand gekomen </w:t>
      </w:r>
      <w:r w:rsidRPr="0000208A" w:rsidR="0000208A">
        <w:rPr>
          <w:bCs/>
          <w:lang w:val="nl-NL"/>
        </w:rPr>
        <w:t>Bijlage VI bij het Protocol betreffende milieubescherming bij het Verdrag inzake Antarctica</w:t>
      </w:r>
      <w:r w:rsidR="00B832D2">
        <w:rPr>
          <w:bCs/>
          <w:lang w:val="nl-NL"/>
        </w:rPr>
        <w:t>:</w:t>
      </w:r>
      <w:r w:rsidRPr="0000208A" w:rsidR="0000208A">
        <w:rPr>
          <w:bCs/>
          <w:lang w:val="nl-NL"/>
        </w:rPr>
        <w:t xml:space="preserve"> Aansprakelijkheid voortvloeiend uit milieubedreigende noodsituatie</w:t>
      </w:r>
      <w:r w:rsidR="00C2732D">
        <w:rPr>
          <w:bCs/>
          <w:lang w:val="nl-NL"/>
        </w:rPr>
        <w:t>s (Trb. 2005, 333 en 2008, 187).</w:t>
      </w:r>
    </w:p>
    <w:p w:rsidR="00641123" w:rsidP="00641123" w:rsidRDefault="00641123">
      <w:pPr>
        <w:pStyle w:val="Geenafstand"/>
        <w:rPr>
          <w:lang w:val="nl-NL"/>
        </w:rPr>
      </w:pPr>
    </w:p>
    <w:p w:rsidRPr="007C764A" w:rsidR="00991DE8" w:rsidP="00641123" w:rsidRDefault="00735C59">
      <w:pPr>
        <w:pStyle w:val="Geenafstand"/>
        <w:rPr>
          <w:lang w:val="nl-NL"/>
        </w:rPr>
      </w:pPr>
      <w:r>
        <w:rPr>
          <w:lang w:val="nl-NL"/>
        </w:rPr>
        <w:lastRenderedPageBreak/>
        <w:t xml:space="preserve">Deze regeling </w:t>
      </w:r>
      <w:r w:rsidR="00001B94">
        <w:rPr>
          <w:lang w:val="nl-NL"/>
        </w:rPr>
        <w:t xml:space="preserve">van </w:t>
      </w:r>
      <w:r w:rsidR="00C2732D">
        <w:rPr>
          <w:lang w:val="nl-NL"/>
        </w:rPr>
        <w:t xml:space="preserve">de </w:t>
      </w:r>
      <w:r w:rsidR="00207348">
        <w:rPr>
          <w:lang w:val="nl-NL"/>
        </w:rPr>
        <w:t xml:space="preserve">aansprakelijkheid </w:t>
      </w:r>
      <w:r w:rsidR="00001B94">
        <w:rPr>
          <w:lang w:val="nl-NL"/>
        </w:rPr>
        <w:t xml:space="preserve">is </w:t>
      </w:r>
      <w:r w:rsidR="00207348">
        <w:rPr>
          <w:lang w:val="nl-NL"/>
        </w:rPr>
        <w:t xml:space="preserve">niet </w:t>
      </w:r>
      <w:r>
        <w:rPr>
          <w:lang w:val="nl-NL"/>
        </w:rPr>
        <w:t xml:space="preserve">geschikt </w:t>
      </w:r>
      <w:r w:rsidR="00001B94">
        <w:rPr>
          <w:lang w:val="nl-NL"/>
        </w:rPr>
        <w:t xml:space="preserve">voor </w:t>
      </w:r>
      <w:r w:rsidR="009E1F4A">
        <w:rPr>
          <w:lang w:val="nl-NL"/>
        </w:rPr>
        <w:t xml:space="preserve">het aanpakken van </w:t>
      </w:r>
      <w:r w:rsidR="00207348">
        <w:rPr>
          <w:lang w:val="nl-NL"/>
        </w:rPr>
        <w:t>traditionele schade (</w:t>
      </w:r>
      <w:r w:rsidRPr="00207348" w:rsidR="00207348">
        <w:rPr>
          <w:lang w:val="nl-NL"/>
        </w:rPr>
        <w:t>persoonsschade, zaakschade en, in verschillende gradaties, ook zuivere vermogensschade</w:t>
      </w:r>
      <w:r w:rsidR="00207348">
        <w:rPr>
          <w:lang w:val="nl-NL"/>
        </w:rPr>
        <w:t xml:space="preserve">), maar wel voor </w:t>
      </w:r>
      <w:r>
        <w:rPr>
          <w:lang w:val="nl-NL"/>
        </w:rPr>
        <w:t>milieu</w:t>
      </w:r>
      <w:r w:rsidR="00207348">
        <w:rPr>
          <w:lang w:val="nl-NL"/>
        </w:rPr>
        <w:t>schade</w:t>
      </w:r>
      <w:r w:rsidR="009E1F4A">
        <w:rPr>
          <w:lang w:val="nl-NL"/>
        </w:rPr>
        <w:t>. De regeling</w:t>
      </w:r>
      <w:r w:rsidR="00001B94">
        <w:rPr>
          <w:lang w:val="nl-NL"/>
        </w:rPr>
        <w:t xml:space="preserve"> </w:t>
      </w:r>
      <w:r w:rsidR="009E1F4A">
        <w:rPr>
          <w:lang w:val="nl-NL"/>
        </w:rPr>
        <w:t xml:space="preserve">is </w:t>
      </w:r>
      <w:r w:rsidR="00001B94">
        <w:rPr>
          <w:lang w:val="nl-NL"/>
        </w:rPr>
        <w:t xml:space="preserve">primair </w:t>
      </w:r>
      <w:r w:rsidR="009E1F4A">
        <w:rPr>
          <w:lang w:val="nl-NL"/>
        </w:rPr>
        <w:t xml:space="preserve">gericht </w:t>
      </w:r>
      <w:r w:rsidR="00001B94">
        <w:rPr>
          <w:lang w:val="nl-NL"/>
        </w:rPr>
        <w:t>op het beperken en herstellen van de schade aan het milieu en pas daarna op de allocatie van de kosten</w:t>
      </w:r>
      <w:r w:rsidR="009E1F4A">
        <w:rPr>
          <w:lang w:val="nl-NL"/>
        </w:rPr>
        <w:t xml:space="preserve"> daarvan</w:t>
      </w:r>
      <w:r w:rsidR="00001B94">
        <w:rPr>
          <w:lang w:val="nl-NL"/>
        </w:rPr>
        <w:t xml:space="preserve">. De milieu-gerelateerde doelstellingen van het </w:t>
      </w:r>
      <w:r w:rsidR="00315A36">
        <w:rPr>
          <w:lang w:val="nl-NL"/>
        </w:rPr>
        <w:t>Biodiversiteitsverdrag</w:t>
      </w:r>
      <w:r w:rsidR="00001B94">
        <w:rPr>
          <w:lang w:val="nl-NL"/>
        </w:rPr>
        <w:t xml:space="preserve"> en </w:t>
      </w:r>
      <w:r w:rsidR="009E1F4A">
        <w:rPr>
          <w:lang w:val="nl-NL"/>
        </w:rPr>
        <w:t xml:space="preserve">het </w:t>
      </w:r>
      <w:r w:rsidR="00315A36">
        <w:rPr>
          <w:lang w:val="nl-NL"/>
        </w:rPr>
        <w:t>Bioveiligheidsprotocol</w:t>
      </w:r>
      <w:r w:rsidR="00001B94">
        <w:rPr>
          <w:lang w:val="nl-NL"/>
        </w:rPr>
        <w:t xml:space="preserve"> zijn bepalend geweest voor de keuze voor </w:t>
      </w:r>
      <w:r w:rsidR="009E1F4A">
        <w:rPr>
          <w:lang w:val="nl-NL"/>
        </w:rPr>
        <w:t xml:space="preserve">deze regeling </w:t>
      </w:r>
      <w:r w:rsidR="00547582">
        <w:rPr>
          <w:lang w:val="nl-NL"/>
        </w:rPr>
        <w:t xml:space="preserve">van de </w:t>
      </w:r>
      <w:r w:rsidR="00001B94">
        <w:rPr>
          <w:lang w:val="nl-NL"/>
        </w:rPr>
        <w:t xml:space="preserve">aansprakelijkheid. </w:t>
      </w:r>
      <w:r w:rsidR="00C2732D">
        <w:rPr>
          <w:lang w:val="nl-NL"/>
        </w:rPr>
        <w:t xml:space="preserve">Op grond van de werkingssfeer van deze </w:t>
      </w:r>
      <w:r w:rsidR="009E1F4A">
        <w:rPr>
          <w:lang w:val="nl-NL"/>
        </w:rPr>
        <w:t xml:space="preserve">verdragen </w:t>
      </w:r>
      <w:r w:rsidR="00C2732D">
        <w:rPr>
          <w:lang w:val="nl-NL"/>
        </w:rPr>
        <w:t xml:space="preserve">is het </w:t>
      </w:r>
      <w:r w:rsidR="00001B94">
        <w:rPr>
          <w:lang w:val="nl-NL"/>
        </w:rPr>
        <w:t xml:space="preserve">schadebegrip in het </w:t>
      </w:r>
      <w:r w:rsidR="00C428E3">
        <w:rPr>
          <w:lang w:val="nl-NL"/>
        </w:rPr>
        <w:t>Aanvullend</w:t>
      </w:r>
      <w:r w:rsidR="00590425">
        <w:rPr>
          <w:lang w:val="nl-NL"/>
        </w:rPr>
        <w:t xml:space="preserve"> Protocol</w:t>
      </w:r>
      <w:r w:rsidR="00C2732D">
        <w:rPr>
          <w:lang w:val="nl-NL"/>
        </w:rPr>
        <w:t xml:space="preserve"> </w:t>
      </w:r>
      <w:r w:rsidR="008E1F83">
        <w:rPr>
          <w:lang w:val="nl-NL"/>
        </w:rPr>
        <w:t xml:space="preserve">beperkt </w:t>
      </w:r>
      <w:r w:rsidR="00AD3462">
        <w:rPr>
          <w:lang w:val="nl-NL"/>
        </w:rPr>
        <w:t xml:space="preserve">tot </w:t>
      </w:r>
      <w:r w:rsidR="008E1F83">
        <w:rPr>
          <w:lang w:val="nl-NL"/>
        </w:rPr>
        <w:t xml:space="preserve">schade die verband houdt met het behoud of </w:t>
      </w:r>
      <w:r w:rsidR="009E1F4A">
        <w:rPr>
          <w:lang w:val="nl-NL"/>
        </w:rPr>
        <w:t xml:space="preserve">het </w:t>
      </w:r>
      <w:r w:rsidR="008E1F83">
        <w:rPr>
          <w:lang w:val="nl-NL"/>
        </w:rPr>
        <w:t>duurzaam gebruik van biologische diversiteit</w:t>
      </w:r>
      <w:r w:rsidR="00E32DD9">
        <w:rPr>
          <w:lang w:val="nl-NL"/>
        </w:rPr>
        <w:t xml:space="preserve">. Schade in de zin van het </w:t>
      </w:r>
      <w:r w:rsidR="00C428E3">
        <w:rPr>
          <w:lang w:val="nl-NL"/>
        </w:rPr>
        <w:t>Aanvullend</w:t>
      </w:r>
      <w:r w:rsidR="00590425">
        <w:rPr>
          <w:lang w:val="nl-NL"/>
        </w:rPr>
        <w:t xml:space="preserve"> Protocol</w:t>
      </w:r>
      <w:r w:rsidR="00E32DD9">
        <w:rPr>
          <w:lang w:val="nl-NL"/>
        </w:rPr>
        <w:t xml:space="preserve"> is een nadelig effect op het behoud of </w:t>
      </w:r>
      <w:r w:rsidR="009E1F4A">
        <w:rPr>
          <w:lang w:val="nl-NL"/>
        </w:rPr>
        <w:t xml:space="preserve">het </w:t>
      </w:r>
      <w:r w:rsidR="00E32DD9">
        <w:rPr>
          <w:lang w:val="nl-NL"/>
        </w:rPr>
        <w:t>duurzaam gebruik van biologische diversiteit die zowel meetbaar of anderszins waarneembaar als aanzienlijk is (</w:t>
      </w:r>
      <w:r w:rsidR="00207348">
        <w:rPr>
          <w:lang w:val="nl-NL"/>
        </w:rPr>
        <w:t xml:space="preserve">artikel 2, </w:t>
      </w:r>
      <w:r w:rsidR="00547582">
        <w:rPr>
          <w:lang w:val="nl-NL"/>
        </w:rPr>
        <w:t xml:space="preserve">tweede lid, </w:t>
      </w:r>
      <w:r w:rsidR="00207348">
        <w:rPr>
          <w:lang w:val="nl-NL"/>
        </w:rPr>
        <w:t>onde</w:t>
      </w:r>
      <w:r w:rsidR="00E32DD9">
        <w:rPr>
          <w:lang w:val="nl-NL"/>
        </w:rPr>
        <w:t>rdeel b)</w:t>
      </w:r>
      <w:r w:rsidR="00207348">
        <w:rPr>
          <w:lang w:val="nl-NL"/>
        </w:rPr>
        <w:t>.</w:t>
      </w:r>
      <w:r w:rsidR="00AD3462">
        <w:rPr>
          <w:lang w:val="nl-NL"/>
        </w:rPr>
        <w:t xml:space="preserve"> De uitzondering hierop zijn de bepalingen</w:t>
      </w:r>
      <w:r w:rsidRPr="00AD3462" w:rsidR="00AD3462">
        <w:rPr>
          <w:lang w:val="nl-NL"/>
        </w:rPr>
        <w:t xml:space="preserve"> over civielrechtelijke aansprakelijkheid</w:t>
      </w:r>
      <w:r w:rsidR="00AD3462">
        <w:rPr>
          <w:lang w:val="nl-NL"/>
        </w:rPr>
        <w:t xml:space="preserve"> (artikel 12, tweede en derde lid) die betrekking hebben op traditionele schade.</w:t>
      </w:r>
    </w:p>
    <w:p w:rsidR="00641123" w:rsidP="00641123" w:rsidRDefault="00641123">
      <w:pPr>
        <w:pStyle w:val="Geenafstand"/>
        <w:rPr>
          <w:lang w:val="nl-NL"/>
        </w:rPr>
      </w:pPr>
    </w:p>
    <w:p w:rsidR="00207348" w:rsidP="00641123" w:rsidRDefault="00505E11">
      <w:pPr>
        <w:pStyle w:val="Geenafstand"/>
        <w:rPr>
          <w:lang w:val="nl-NL"/>
        </w:rPr>
      </w:pPr>
      <w:r>
        <w:rPr>
          <w:lang w:val="nl-NL"/>
        </w:rPr>
        <w:t>H</w:t>
      </w:r>
      <w:r w:rsidR="00207348">
        <w:rPr>
          <w:lang w:val="nl-NL"/>
        </w:rPr>
        <w:t xml:space="preserve">et </w:t>
      </w:r>
      <w:r w:rsidR="00315A36">
        <w:rPr>
          <w:lang w:val="nl-NL"/>
        </w:rPr>
        <w:t>Bioveiligheidsprotocol</w:t>
      </w:r>
      <w:r w:rsidR="00207348">
        <w:rPr>
          <w:lang w:val="nl-NL"/>
        </w:rPr>
        <w:t xml:space="preserve"> </w:t>
      </w:r>
      <w:r>
        <w:rPr>
          <w:lang w:val="nl-NL"/>
        </w:rPr>
        <w:t xml:space="preserve">richt zich </w:t>
      </w:r>
      <w:r w:rsidR="00207348">
        <w:rPr>
          <w:lang w:val="nl-NL"/>
        </w:rPr>
        <w:t>op grensoverschrijdende verplaatsingen van gem</w:t>
      </w:r>
      <w:r>
        <w:rPr>
          <w:lang w:val="nl-NL"/>
        </w:rPr>
        <w:t xml:space="preserve">odificeerde levende organismen en </w:t>
      </w:r>
      <w:r w:rsidR="00E32DD9">
        <w:rPr>
          <w:lang w:val="nl-NL"/>
        </w:rPr>
        <w:t xml:space="preserve">de </w:t>
      </w:r>
      <w:r w:rsidR="009E1F4A">
        <w:rPr>
          <w:lang w:val="nl-NL"/>
        </w:rPr>
        <w:t xml:space="preserve">werkingssfeer </w:t>
      </w:r>
      <w:r w:rsidR="00E32DD9">
        <w:rPr>
          <w:lang w:val="nl-NL"/>
        </w:rPr>
        <w:t xml:space="preserve">van het </w:t>
      </w:r>
      <w:r w:rsidR="00C428E3">
        <w:rPr>
          <w:lang w:val="nl-NL"/>
        </w:rPr>
        <w:t>Aanvullend</w:t>
      </w:r>
      <w:r w:rsidR="00590425">
        <w:rPr>
          <w:lang w:val="nl-NL"/>
        </w:rPr>
        <w:t xml:space="preserve"> Protocol</w:t>
      </w:r>
      <w:r w:rsidR="00E32DD9">
        <w:rPr>
          <w:lang w:val="nl-NL"/>
        </w:rPr>
        <w:t xml:space="preserve"> </w:t>
      </w:r>
      <w:r>
        <w:rPr>
          <w:lang w:val="nl-NL"/>
        </w:rPr>
        <w:t xml:space="preserve">is </w:t>
      </w:r>
      <w:r w:rsidR="00E32DD9">
        <w:rPr>
          <w:lang w:val="nl-NL"/>
        </w:rPr>
        <w:t xml:space="preserve">eveneens daartoe beperkt (artikel 3, eerste lid). Het </w:t>
      </w:r>
      <w:r w:rsidR="00C428E3">
        <w:rPr>
          <w:lang w:val="nl-NL"/>
        </w:rPr>
        <w:t>Aanvullend</w:t>
      </w:r>
      <w:r w:rsidR="00590425">
        <w:rPr>
          <w:lang w:val="nl-NL"/>
        </w:rPr>
        <w:t xml:space="preserve"> Protocol</w:t>
      </w:r>
      <w:r w:rsidR="00E32DD9">
        <w:rPr>
          <w:lang w:val="nl-NL"/>
        </w:rPr>
        <w:t xml:space="preserve"> is dus niet van toepassing op schade </w:t>
      </w:r>
      <w:r w:rsidR="00E129A9">
        <w:rPr>
          <w:lang w:val="nl-NL"/>
        </w:rPr>
        <w:t xml:space="preserve">veroorzaakt </w:t>
      </w:r>
      <w:r w:rsidR="00E32DD9">
        <w:rPr>
          <w:lang w:val="nl-NL"/>
        </w:rPr>
        <w:t xml:space="preserve">door organismen die zijn gemodificeerd in een land en in </w:t>
      </w:r>
      <w:r w:rsidR="006518C9">
        <w:rPr>
          <w:lang w:val="nl-NL"/>
        </w:rPr>
        <w:t>dat</w:t>
      </w:r>
      <w:r w:rsidR="009E1F4A">
        <w:rPr>
          <w:lang w:val="nl-NL"/>
        </w:rPr>
        <w:t>zelfde</w:t>
      </w:r>
      <w:r w:rsidR="00E32DD9">
        <w:rPr>
          <w:lang w:val="nl-NL"/>
        </w:rPr>
        <w:t xml:space="preserve"> land schade veroorzaken bij het gebruik daarvan.</w:t>
      </w:r>
      <w:r>
        <w:rPr>
          <w:lang w:val="nl-NL"/>
        </w:rPr>
        <w:t xml:space="preserve"> Het </w:t>
      </w:r>
      <w:r w:rsidR="00C428E3">
        <w:rPr>
          <w:lang w:val="nl-NL"/>
        </w:rPr>
        <w:t>Aanvullend</w:t>
      </w:r>
      <w:r w:rsidR="00590425">
        <w:rPr>
          <w:lang w:val="nl-NL"/>
        </w:rPr>
        <w:t xml:space="preserve"> Protocol</w:t>
      </w:r>
      <w:r>
        <w:rPr>
          <w:lang w:val="nl-NL"/>
        </w:rPr>
        <w:t xml:space="preserve"> heeft ook overigens dezelfde functionele </w:t>
      </w:r>
      <w:r w:rsidR="009E1F4A">
        <w:rPr>
          <w:lang w:val="nl-NL"/>
        </w:rPr>
        <w:t xml:space="preserve">werkingssfeer </w:t>
      </w:r>
      <w:r>
        <w:rPr>
          <w:lang w:val="nl-NL"/>
        </w:rPr>
        <w:t xml:space="preserve">als het </w:t>
      </w:r>
      <w:r w:rsidR="00315A36">
        <w:rPr>
          <w:lang w:val="nl-NL"/>
        </w:rPr>
        <w:t>Bioveiligheidsprotocol</w:t>
      </w:r>
      <w:r>
        <w:rPr>
          <w:lang w:val="nl-NL"/>
        </w:rPr>
        <w:t xml:space="preserve"> (artikel 3, eerste tot en met derde lid). </w:t>
      </w:r>
    </w:p>
    <w:p w:rsidR="00641123" w:rsidP="00641123" w:rsidRDefault="00641123">
      <w:pPr>
        <w:pStyle w:val="Geenafstand"/>
        <w:rPr>
          <w:lang w:val="nl-NL"/>
        </w:rPr>
      </w:pPr>
    </w:p>
    <w:p w:rsidR="008E1F83" w:rsidP="00641123" w:rsidRDefault="006518C9">
      <w:pPr>
        <w:pStyle w:val="Geenafstand"/>
        <w:rPr>
          <w:lang w:val="nl-NL"/>
        </w:rPr>
      </w:pPr>
      <w:r>
        <w:rPr>
          <w:lang w:val="nl-NL"/>
        </w:rPr>
        <w:t xml:space="preserve">De temporele </w:t>
      </w:r>
      <w:r w:rsidR="009E1F4A">
        <w:rPr>
          <w:lang w:val="nl-NL"/>
        </w:rPr>
        <w:t xml:space="preserve">werkingssfeer </w:t>
      </w:r>
      <w:r>
        <w:rPr>
          <w:lang w:val="nl-NL"/>
        </w:rPr>
        <w:t xml:space="preserve">van het </w:t>
      </w:r>
      <w:r w:rsidR="00C428E3">
        <w:rPr>
          <w:lang w:val="nl-NL"/>
        </w:rPr>
        <w:t>Aanvullend</w:t>
      </w:r>
      <w:r w:rsidR="00590425">
        <w:rPr>
          <w:lang w:val="nl-NL"/>
        </w:rPr>
        <w:t xml:space="preserve"> Protocol</w:t>
      </w:r>
      <w:r>
        <w:rPr>
          <w:lang w:val="nl-NL"/>
        </w:rPr>
        <w:t xml:space="preserve"> </w:t>
      </w:r>
      <w:r w:rsidR="000972B6">
        <w:rPr>
          <w:lang w:val="nl-NL"/>
        </w:rPr>
        <w:t xml:space="preserve">hangt samen met de inwerkingtreding van het </w:t>
      </w:r>
      <w:r w:rsidR="00C428E3">
        <w:rPr>
          <w:lang w:val="nl-NL"/>
        </w:rPr>
        <w:t>Aanvullend</w:t>
      </w:r>
      <w:r w:rsidR="00590425">
        <w:rPr>
          <w:lang w:val="nl-NL"/>
        </w:rPr>
        <w:t xml:space="preserve"> Protocol</w:t>
      </w:r>
      <w:r w:rsidR="000972B6">
        <w:rPr>
          <w:lang w:val="nl-NL"/>
        </w:rPr>
        <w:t xml:space="preserve"> voor het land van</w:t>
      </w:r>
      <w:r w:rsidR="008E1F83">
        <w:rPr>
          <w:lang w:val="nl-NL"/>
        </w:rPr>
        <w:t xml:space="preserve"> import</w:t>
      </w:r>
      <w:r w:rsidR="000972B6">
        <w:rPr>
          <w:lang w:val="nl-NL"/>
        </w:rPr>
        <w:t xml:space="preserve">. Het </w:t>
      </w:r>
      <w:r w:rsidR="00C428E3">
        <w:rPr>
          <w:lang w:val="nl-NL"/>
        </w:rPr>
        <w:t>Aanvullend</w:t>
      </w:r>
      <w:r w:rsidR="00590425">
        <w:rPr>
          <w:lang w:val="nl-NL"/>
        </w:rPr>
        <w:t xml:space="preserve"> Protocol</w:t>
      </w:r>
      <w:r w:rsidR="000972B6">
        <w:rPr>
          <w:lang w:val="nl-NL"/>
        </w:rPr>
        <w:t xml:space="preserve"> is alleen van toepassing op schade die voortvloeit uit </w:t>
      </w:r>
      <w:r w:rsidRPr="006518C9">
        <w:rPr>
          <w:lang w:val="nl-NL"/>
        </w:rPr>
        <w:t>grens</w:t>
      </w:r>
      <w:r w:rsidR="000972B6">
        <w:rPr>
          <w:lang w:val="nl-NL"/>
        </w:rPr>
        <w:t>overschrijdende verplaatsing</w:t>
      </w:r>
      <w:r w:rsidR="008E1F83">
        <w:rPr>
          <w:lang w:val="nl-NL"/>
        </w:rPr>
        <w:t>en</w:t>
      </w:r>
      <w:r w:rsidRPr="006518C9">
        <w:rPr>
          <w:lang w:val="nl-NL"/>
        </w:rPr>
        <w:t xml:space="preserve"> van gemodificeerde levende organismen </w:t>
      </w:r>
      <w:r w:rsidR="000972B6">
        <w:rPr>
          <w:lang w:val="nl-NL"/>
        </w:rPr>
        <w:t xml:space="preserve">die na </w:t>
      </w:r>
      <w:r w:rsidR="009E1F4A">
        <w:rPr>
          <w:lang w:val="nl-NL"/>
        </w:rPr>
        <w:t xml:space="preserve">het tijdstip van inwerkingtreding voor het land van import </w:t>
      </w:r>
      <w:r w:rsidR="000972B6">
        <w:rPr>
          <w:lang w:val="nl-NL"/>
        </w:rPr>
        <w:t>zijn aangevangen</w:t>
      </w:r>
      <w:r>
        <w:rPr>
          <w:lang w:val="nl-NL"/>
        </w:rPr>
        <w:t xml:space="preserve"> (artikel 3, vierde lid). </w:t>
      </w:r>
    </w:p>
    <w:p w:rsidR="00641123" w:rsidP="00641123" w:rsidRDefault="00641123">
      <w:pPr>
        <w:pStyle w:val="Geenafstand"/>
        <w:rPr>
          <w:lang w:val="nl-NL"/>
        </w:rPr>
      </w:pPr>
    </w:p>
    <w:p w:rsidR="008E1F83" w:rsidP="00641123" w:rsidRDefault="000972B6">
      <w:pPr>
        <w:pStyle w:val="Geenafstand"/>
        <w:rPr>
          <w:lang w:val="nl-NL"/>
        </w:rPr>
      </w:pPr>
      <w:r>
        <w:rPr>
          <w:lang w:val="nl-NL"/>
        </w:rPr>
        <w:t xml:space="preserve">De </w:t>
      </w:r>
      <w:r w:rsidR="006518C9">
        <w:rPr>
          <w:lang w:val="nl-NL"/>
        </w:rPr>
        <w:t xml:space="preserve">geografische </w:t>
      </w:r>
      <w:r w:rsidR="009E1F4A">
        <w:rPr>
          <w:lang w:val="nl-NL"/>
        </w:rPr>
        <w:t xml:space="preserve">werkingssfeer </w:t>
      </w:r>
      <w:r>
        <w:rPr>
          <w:lang w:val="nl-NL"/>
        </w:rPr>
        <w:t xml:space="preserve">hangt samen met de grenzen van de </w:t>
      </w:r>
      <w:r w:rsidR="00E7113E">
        <w:rPr>
          <w:lang w:val="nl-NL"/>
        </w:rPr>
        <w:t>staten</w:t>
      </w:r>
      <w:r>
        <w:rPr>
          <w:lang w:val="nl-NL"/>
        </w:rPr>
        <w:t xml:space="preserve"> waarvoor het </w:t>
      </w:r>
      <w:r w:rsidR="00C428E3">
        <w:rPr>
          <w:lang w:val="nl-NL"/>
        </w:rPr>
        <w:t>Aanvullend</w:t>
      </w:r>
      <w:r w:rsidR="00590425">
        <w:rPr>
          <w:lang w:val="nl-NL"/>
        </w:rPr>
        <w:t xml:space="preserve"> Protocol</w:t>
      </w:r>
      <w:r>
        <w:rPr>
          <w:lang w:val="nl-NL"/>
        </w:rPr>
        <w:t xml:space="preserve"> in werking is. Het </w:t>
      </w:r>
      <w:r w:rsidR="00C428E3">
        <w:rPr>
          <w:lang w:val="nl-NL"/>
        </w:rPr>
        <w:t>Aanvullend</w:t>
      </w:r>
      <w:r w:rsidR="00590425">
        <w:rPr>
          <w:lang w:val="nl-NL"/>
        </w:rPr>
        <w:t xml:space="preserve"> Protocol</w:t>
      </w:r>
      <w:r>
        <w:rPr>
          <w:lang w:val="nl-NL"/>
        </w:rPr>
        <w:t xml:space="preserve"> is alleen van toepassing op schade die is ontstaan binnen de grenzen van het nationale rechtsgebied van die </w:t>
      </w:r>
      <w:r w:rsidR="00E7113E">
        <w:rPr>
          <w:lang w:val="nl-NL"/>
        </w:rPr>
        <w:t>staten</w:t>
      </w:r>
      <w:r w:rsidR="00A42443">
        <w:rPr>
          <w:lang w:val="nl-NL"/>
        </w:rPr>
        <w:t xml:space="preserve"> (artikel 3, vijfde lid)</w:t>
      </w:r>
      <w:r w:rsidR="008E1F83">
        <w:rPr>
          <w:lang w:val="nl-NL"/>
        </w:rPr>
        <w:t>.</w:t>
      </w:r>
      <w:r>
        <w:rPr>
          <w:lang w:val="nl-NL"/>
        </w:rPr>
        <w:t xml:space="preserve"> </w:t>
      </w:r>
      <w:r w:rsidR="008E1F83">
        <w:rPr>
          <w:lang w:val="nl-NL"/>
        </w:rPr>
        <w:t>D</w:t>
      </w:r>
      <w:r>
        <w:rPr>
          <w:lang w:val="nl-NL"/>
        </w:rPr>
        <w:t xml:space="preserve">e toepassing strekt zich daarmee uit tot schade die is ontstaan in de aangrenzende zeegebieden waarover een </w:t>
      </w:r>
      <w:r w:rsidR="00A42443">
        <w:rPr>
          <w:lang w:val="nl-NL"/>
        </w:rPr>
        <w:t xml:space="preserve">kuststaat </w:t>
      </w:r>
      <w:r>
        <w:rPr>
          <w:lang w:val="nl-NL"/>
        </w:rPr>
        <w:t xml:space="preserve">functionele rechtsmacht heeft </w:t>
      </w:r>
      <w:r w:rsidR="00A42443">
        <w:rPr>
          <w:lang w:val="nl-NL"/>
        </w:rPr>
        <w:t>om het mari</w:t>
      </w:r>
      <w:r w:rsidR="009E1F4A">
        <w:rPr>
          <w:lang w:val="nl-NL"/>
        </w:rPr>
        <w:t>e</w:t>
      </w:r>
      <w:r w:rsidR="00A42443">
        <w:rPr>
          <w:lang w:val="nl-NL"/>
        </w:rPr>
        <w:t>ne milieu te beschermen en te behouden. Partijen mogen criteria hanteren voor het aanpakken van schade die optreedt binnen hun nationale rechtsgebied</w:t>
      </w:r>
      <w:r w:rsidR="006518C9">
        <w:rPr>
          <w:lang w:val="nl-NL"/>
        </w:rPr>
        <w:t xml:space="preserve"> (artikel 3, zesde lid)</w:t>
      </w:r>
      <w:r w:rsidR="00E7113E">
        <w:rPr>
          <w:lang w:val="nl-NL"/>
        </w:rPr>
        <w:t xml:space="preserve">; op grond hiervan kunnen partijen </w:t>
      </w:r>
      <w:r w:rsidR="0072080D">
        <w:rPr>
          <w:lang w:val="nl-NL"/>
        </w:rPr>
        <w:t xml:space="preserve">beschermde soorten en natuurlijke habitats identificeren waarop het </w:t>
      </w:r>
      <w:r w:rsidR="00C428E3">
        <w:rPr>
          <w:lang w:val="nl-NL"/>
        </w:rPr>
        <w:t>Aanvullend</w:t>
      </w:r>
      <w:r w:rsidR="00590425">
        <w:rPr>
          <w:lang w:val="nl-NL"/>
        </w:rPr>
        <w:t xml:space="preserve"> Protocol</w:t>
      </w:r>
      <w:r w:rsidR="0072080D">
        <w:rPr>
          <w:lang w:val="nl-NL"/>
        </w:rPr>
        <w:t xml:space="preserve"> van toepassing is (zie bijvoorbeeld artikel 1, derde lid, van de </w:t>
      </w:r>
      <w:r w:rsidR="00003507">
        <w:rPr>
          <w:lang w:val="nl-NL"/>
        </w:rPr>
        <w:t>R</w:t>
      </w:r>
      <w:r w:rsidR="0072080D">
        <w:rPr>
          <w:lang w:val="nl-NL"/>
        </w:rPr>
        <w:t>ichtlijn milieuaansprakelijkheid</w:t>
      </w:r>
      <w:r w:rsidR="006518C9">
        <w:rPr>
          <w:lang w:val="nl-NL"/>
        </w:rPr>
        <w:t xml:space="preserve">). </w:t>
      </w:r>
    </w:p>
    <w:p w:rsidR="00641123" w:rsidP="00641123" w:rsidRDefault="00641123">
      <w:pPr>
        <w:pStyle w:val="Geenafstand"/>
        <w:rPr>
          <w:lang w:val="nl-NL"/>
        </w:rPr>
      </w:pPr>
    </w:p>
    <w:p w:rsidR="006518C9" w:rsidP="00641123" w:rsidRDefault="00E7113E">
      <w:pPr>
        <w:pStyle w:val="Geenafstand"/>
        <w:rPr>
          <w:lang w:val="nl-NL"/>
        </w:rPr>
      </w:pPr>
      <w:r>
        <w:rPr>
          <w:lang w:val="nl-NL"/>
        </w:rPr>
        <w:t xml:space="preserve">Om een preferentiële behandeling te voorkomen van gemodificeerde levende organismen </w:t>
      </w:r>
      <w:r w:rsidR="000D3EDD">
        <w:rPr>
          <w:lang w:val="nl-NL"/>
        </w:rPr>
        <w:t xml:space="preserve">die hun oorsprong hebben in </w:t>
      </w:r>
      <w:r>
        <w:rPr>
          <w:lang w:val="nl-NL"/>
        </w:rPr>
        <w:t xml:space="preserve">staten die geen partij zijn bij het </w:t>
      </w:r>
      <w:r w:rsidR="00C428E3">
        <w:rPr>
          <w:lang w:val="nl-NL"/>
        </w:rPr>
        <w:t>Aanvullend</w:t>
      </w:r>
      <w:r w:rsidR="00590425">
        <w:rPr>
          <w:lang w:val="nl-NL"/>
        </w:rPr>
        <w:t xml:space="preserve"> Protocol</w:t>
      </w:r>
      <w:r>
        <w:rPr>
          <w:lang w:val="nl-NL"/>
        </w:rPr>
        <w:t>, verplichten partij</w:t>
      </w:r>
      <w:r w:rsidR="008E1F83">
        <w:rPr>
          <w:lang w:val="nl-NL"/>
        </w:rPr>
        <w:t>en</w:t>
      </w:r>
      <w:r>
        <w:rPr>
          <w:lang w:val="nl-NL"/>
        </w:rPr>
        <w:t xml:space="preserve"> zich het nationale recht ter uitvoering van het </w:t>
      </w:r>
      <w:r w:rsidR="00C428E3">
        <w:rPr>
          <w:lang w:val="nl-NL"/>
        </w:rPr>
        <w:t>Aanvullend</w:t>
      </w:r>
      <w:r w:rsidR="00590425">
        <w:rPr>
          <w:lang w:val="nl-NL"/>
        </w:rPr>
        <w:t xml:space="preserve"> Protocol</w:t>
      </w:r>
      <w:r>
        <w:rPr>
          <w:lang w:val="nl-NL"/>
        </w:rPr>
        <w:t xml:space="preserve"> ook toe te passen op schade die voortvloeit uit </w:t>
      </w:r>
      <w:r w:rsidR="000D3EDD">
        <w:rPr>
          <w:lang w:val="nl-NL"/>
        </w:rPr>
        <w:t xml:space="preserve">gemodificeerde levende organismen die hun oorsprong hebben in die </w:t>
      </w:r>
      <w:r>
        <w:rPr>
          <w:lang w:val="nl-NL"/>
        </w:rPr>
        <w:t xml:space="preserve">staten </w:t>
      </w:r>
      <w:r w:rsidR="006518C9">
        <w:rPr>
          <w:lang w:val="nl-NL"/>
        </w:rPr>
        <w:t>(artikel 3, zevende lid).</w:t>
      </w:r>
    </w:p>
    <w:p w:rsidR="00641123" w:rsidP="00641123" w:rsidRDefault="00641123">
      <w:pPr>
        <w:pStyle w:val="Geenafstand"/>
        <w:rPr>
          <w:lang w:val="nl-NL"/>
        </w:rPr>
      </w:pPr>
    </w:p>
    <w:p w:rsidRPr="00641123" w:rsidR="007C764A" w:rsidP="00641123" w:rsidRDefault="00FD207A">
      <w:pPr>
        <w:pStyle w:val="Geenafstand"/>
        <w:rPr>
          <w:i/>
          <w:lang w:val="nl-NL"/>
        </w:rPr>
      </w:pPr>
      <w:r w:rsidRPr="00641123">
        <w:rPr>
          <w:i/>
          <w:lang w:val="nl-NL"/>
        </w:rPr>
        <w:t>Artikel 5 (bestrijdingsmaatregelen)</w:t>
      </w:r>
    </w:p>
    <w:p w:rsidR="00E129A9" w:rsidP="00641123" w:rsidRDefault="00E129A9">
      <w:pPr>
        <w:pStyle w:val="Geenafstand"/>
        <w:rPr>
          <w:lang w:val="nl-NL"/>
        </w:rPr>
      </w:pPr>
      <w:r>
        <w:rPr>
          <w:lang w:val="nl-NL"/>
        </w:rPr>
        <w:t xml:space="preserve">De kern van de </w:t>
      </w:r>
      <w:r w:rsidR="00E7113E">
        <w:rPr>
          <w:lang w:val="nl-NL"/>
        </w:rPr>
        <w:t>aansprakelijkheid</w:t>
      </w:r>
      <w:r>
        <w:rPr>
          <w:lang w:val="nl-NL"/>
        </w:rPr>
        <w:t>sregeling</w:t>
      </w:r>
      <w:r w:rsidR="00E7113E">
        <w:rPr>
          <w:lang w:val="nl-NL"/>
        </w:rPr>
        <w:t xml:space="preserve"> is </w:t>
      </w:r>
      <w:r>
        <w:rPr>
          <w:lang w:val="nl-NL"/>
        </w:rPr>
        <w:t xml:space="preserve">te voorzien in </w:t>
      </w:r>
      <w:r w:rsidRPr="00E7113E" w:rsidR="00E7113E">
        <w:rPr>
          <w:lang w:val="nl-NL"/>
        </w:rPr>
        <w:t>passende bestrijdingsmaatregelen</w:t>
      </w:r>
      <w:r w:rsidR="00E7113E">
        <w:rPr>
          <w:lang w:val="nl-NL"/>
        </w:rPr>
        <w:t xml:space="preserve"> </w:t>
      </w:r>
      <w:r>
        <w:rPr>
          <w:lang w:val="nl-NL"/>
        </w:rPr>
        <w:t>bij schade of een gerede kans op schade die wordt veroorzaakt door gemodificeerde levende organismen</w:t>
      </w:r>
      <w:r w:rsidR="00E7113E">
        <w:rPr>
          <w:lang w:val="nl-NL"/>
        </w:rPr>
        <w:t xml:space="preserve">. </w:t>
      </w:r>
      <w:r w:rsidR="00547582">
        <w:rPr>
          <w:lang w:val="nl-NL"/>
        </w:rPr>
        <w:t xml:space="preserve">De </w:t>
      </w:r>
      <w:r w:rsidR="000D3EDD">
        <w:rPr>
          <w:lang w:val="nl-NL"/>
        </w:rPr>
        <w:t xml:space="preserve">regeling </w:t>
      </w:r>
      <w:r w:rsidR="00547582">
        <w:rPr>
          <w:lang w:val="nl-NL"/>
        </w:rPr>
        <w:t xml:space="preserve">van de aansprakelijkheid </w:t>
      </w:r>
      <w:r w:rsidR="000D3EDD">
        <w:rPr>
          <w:lang w:val="nl-NL"/>
        </w:rPr>
        <w:t xml:space="preserve">in het </w:t>
      </w:r>
      <w:r w:rsidR="00C428E3">
        <w:rPr>
          <w:lang w:val="nl-NL"/>
        </w:rPr>
        <w:t>Aanvullend</w:t>
      </w:r>
      <w:r w:rsidR="00590425">
        <w:rPr>
          <w:lang w:val="nl-NL"/>
        </w:rPr>
        <w:t xml:space="preserve"> Protocol</w:t>
      </w:r>
      <w:r w:rsidR="000D3EDD">
        <w:rPr>
          <w:lang w:val="nl-NL"/>
        </w:rPr>
        <w:t xml:space="preserve"> </w:t>
      </w:r>
      <w:r w:rsidR="00547582">
        <w:rPr>
          <w:lang w:val="nl-NL"/>
        </w:rPr>
        <w:t xml:space="preserve">brengt met zich dat de overheid daarin een belangrijke rol speelt. </w:t>
      </w:r>
      <w:r w:rsidR="00E46CB9">
        <w:rPr>
          <w:lang w:val="nl-NL"/>
        </w:rPr>
        <w:t xml:space="preserve">De persoon die controle uitoefent over het </w:t>
      </w:r>
      <w:r w:rsidR="000D3EDD">
        <w:rPr>
          <w:lang w:val="nl-NL"/>
        </w:rPr>
        <w:t xml:space="preserve">betrokken </w:t>
      </w:r>
      <w:r w:rsidR="00E46CB9">
        <w:rPr>
          <w:lang w:val="nl-NL"/>
        </w:rPr>
        <w:t xml:space="preserve">gemodificeerde levende organisme (exploitant) dient de bevoegde autoriteit onverwijld in kennis te stellen van </w:t>
      </w:r>
      <w:r w:rsidR="000D3EDD">
        <w:rPr>
          <w:lang w:val="nl-NL"/>
        </w:rPr>
        <w:t xml:space="preserve">de </w:t>
      </w:r>
      <w:r w:rsidR="00E46CB9">
        <w:rPr>
          <w:lang w:val="nl-NL"/>
        </w:rPr>
        <w:t>schade, de schade te beoordelen en passende bestrijdingsmaatregelen te nemen (artikel 5, eerste lid). De bevoegde autoriteit stelt de identiteit vast van de exploitant die de schade heeft veroorzaakt, beoordeelt de schade en bepaalt welke (</w:t>
      </w:r>
      <w:r w:rsidR="003300FC">
        <w:rPr>
          <w:lang w:val="nl-NL"/>
        </w:rPr>
        <w:t>a</w:t>
      </w:r>
      <w:r w:rsidR="00C428E3">
        <w:rPr>
          <w:lang w:val="nl-NL"/>
        </w:rPr>
        <w:t>anvullend</w:t>
      </w:r>
      <w:r w:rsidR="003300FC">
        <w:rPr>
          <w:lang w:val="nl-NL"/>
        </w:rPr>
        <w:t>e</w:t>
      </w:r>
      <w:r w:rsidR="00E46CB9">
        <w:rPr>
          <w:lang w:val="nl-NL"/>
        </w:rPr>
        <w:t xml:space="preserve">) bestrijdingsmaatregelen door de exploitant moeten worden genomen (artikel 5, tweede lid). Bestrijdingsmaatregelen omvatten niet alleen maatregelen om schade te voorkomen, te beperken, te beheersen of anderszins te vermijden, maar in voorkomende gevallen ook maatregelen om schade aan het behoud of </w:t>
      </w:r>
      <w:r w:rsidR="009E1F4A">
        <w:rPr>
          <w:lang w:val="nl-NL"/>
        </w:rPr>
        <w:t xml:space="preserve">het </w:t>
      </w:r>
      <w:r w:rsidR="00E46CB9">
        <w:rPr>
          <w:lang w:val="nl-NL"/>
        </w:rPr>
        <w:t>duurzaam gebruik van biologische diversiteit te herstellen (artikel 2, tweede lid, onderdeel d). Indien de exploitant verzuimt om passende bestrijdingsmaatregelen te treffen, kan de bevoegde autoriteit dergelijke</w:t>
      </w:r>
      <w:r w:rsidR="00224A92">
        <w:rPr>
          <w:lang w:val="nl-NL"/>
        </w:rPr>
        <w:t xml:space="preserve"> maatregelen </w:t>
      </w:r>
      <w:r w:rsidR="000D3EDD">
        <w:rPr>
          <w:lang w:val="nl-NL"/>
        </w:rPr>
        <w:t xml:space="preserve">nemen </w:t>
      </w:r>
      <w:r w:rsidR="00224A92">
        <w:rPr>
          <w:lang w:val="nl-NL"/>
        </w:rPr>
        <w:t xml:space="preserve">en de kosten daarvan verhalen op de exploitant (artikel 5, vierde en vijfde lid). </w:t>
      </w:r>
      <w:r w:rsidR="008770AD">
        <w:rPr>
          <w:lang w:val="nl-NL"/>
        </w:rPr>
        <w:t xml:space="preserve">Het nationaal recht dient te voorzien in </w:t>
      </w:r>
      <w:r w:rsidR="00224A92">
        <w:rPr>
          <w:lang w:val="nl-NL"/>
        </w:rPr>
        <w:t xml:space="preserve">rechtsbescherming </w:t>
      </w:r>
      <w:r w:rsidR="000D3EDD">
        <w:rPr>
          <w:lang w:val="nl-NL"/>
        </w:rPr>
        <w:t xml:space="preserve">van de exploitant. De </w:t>
      </w:r>
      <w:r w:rsidR="008770AD">
        <w:rPr>
          <w:lang w:val="nl-NL"/>
        </w:rPr>
        <w:t xml:space="preserve">relevante </w:t>
      </w:r>
      <w:r w:rsidR="00224A92">
        <w:rPr>
          <w:lang w:val="nl-NL"/>
        </w:rPr>
        <w:t>besluiten</w:t>
      </w:r>
      <w:r w:rsidR="000D3EDD">
        <w:rPr>
          <w:lang w:val="nl-NL"/>
        </w:rPr>
        <w:t xml:space="preserve"> moeten worden </w:t>
      </w:r>
      <w:r w:rsidR="000D3EDD">
        <w:rPr>
          <w:lang w:val="nl-NL"/>
        </w:rPr>
        <w:lastRenderedPageBreak/>
        <w:t>gemotiveerd</w:t>
      </w:r>
      <w:r w:rsidR="00224A92">
        <w:rPr>
          <w:lang w:val="nl-NL"/>
        </w:rPr>
        <w:t xml:space="preserve">, </w:t>
      </w:r>
      <w:r w:rsidR="008770AD">
        <w:rPr>
          <w:lang w:val="nl-NL"/>
        </w:rPr>
        <w:t xml:space="preserve">de exploitant </w:t>
      </w:r>
      <w:r w:rsidR="000D3EDD">
        <w:rPr>
          <w:lang w:val="nl-NL"/>
        </w:rPr>
        <w:t xml:space="preserve">moet </w:t>
      </w:r>
      <w:r w:rsidR="008E1F83">
        <w:rPr>
          <w:lang w:val="nl-NL"/>
        </w:rPr>
        <w:t xml:space="preserve">van de besluiten in kennis </w:t>
      </w:r>
      <w:r w:rsidR="000D3EDD">
        <w:rPr>
          <w:lang w:val="nl-NL"/>
        </w:rPr>
        <w:t xml:space="preserve">worden gesteld </w:t>
      </w:r>
      <w:r w:rsidR="00224A92">
        <w:rPr>
          <w:lang w:val="nl-NL"/>
        </w:rPr>
        <w:t xml:space="preserve">en </w:t>
      </w:r>
      <w:r w:rsidR="000D3EDD">
        <w:rPr>
          <w:lang w:val="nl-NL"/>
        </w:rPr>
        <w:t xml:space="preserve">voorzieningen moeten worden getroffen voor de </w:t>
      </w:r>
      <w:r w:rsidR="00224A92">
        <w:rPr>
          <w:lang w:val="nl-NL"/>
        </w:rPr>
        <w:t xml:space="preserve">bestuursrechtelijke of gerechtelijke toetsing </w:t>
      </w:r>
      <w:r w:rsidR="008770AD">
        <w:rPr>
          <w:lang w:val="nl-NL"/>
        </w:rPr>
        <w:t xml:space="preserve">daarvan </w:t>
      </w:r>
      <w:r w:rsidR="00224A92">
        <w:rPr>
          <w:lang w:val="nl-NL"/>
        </w:rPr>
        <w:t>(artikel 3, zesde lid).</w:t>
      </w:r>
    </w:p>
    <w:p w:rsidR="00641123" w:rsidP="00641123" w:rsidRDefault="00641123">
      <w:pPr>
        <w:pStyle w:val="Geenafstand"/>
        <w:rPr>
          <w:lang w:val="nl-NL"/>
        </w:rPr>
      </w:pPr>
    </w:p>
    <w:p w:rsidR="00547582" w:rsidP="00641123" w:rsidRDefault="00224A92">
      <w:pPr>
        <w:pStyle w:val="Geenafstand"/>
        <w:rPr>
          <w:lang w:val="nl-NL"/>
        </w:rPr>
      </w:pPr>
      <w:r>
        <w:rPr>
          <w:lang w:val="nl-NL"/>
        </w:rPr>
        <w:t xml:space="preserve">Op grond van het </w:t>
      </w:r>
      <w:r w:rsidR="00C428E3">
        <w:rPr>
          <w:lang w:val="nl-NL"/>
        </w:rPr>
        <w:t>Aanvullend</w:t>
      </w:r>
      <w:r w:rsidR="00590425">
        <w:rPr>
          <w:lang w:val="nl-NL"/>
        </w:rPr>
        <w:t xml:space="preserve"> Protocol</w:t>
      </w:r>
      <w:r>
        <w:rPr>
          <w:lang w:val="nl-NL"/>
        </w:rPr>
        <w:t xml:space="preserve"> </w:t>
      </w:r>
      <w:r w:rsidR="00962E62">
        <w:rPr>
          <w:lang w:val="nl-NL"/>
        </w:rPr>
        <w:t xml:space="preserve">wordt de aansprakelijkheid </w:t>
      </w:r>
      <w:r>
        <w:rPr>
          <w:lang w:val="nl-NL"/>
        </w:rPr>
        <w:t>voor het treffen van passende bestrijdingsmaatregelen</w:t>
      </w:r>
      <w:r w:rsidR="00962E62">
        <w:rPr>
          <w:lang w:val="nl-NL"/>
        </w:rPr>
        <w:t xml:space="preserve"> gekanaliseerd naar de exploitant van het gemodificeerde levende organisme dat </w:t>
      </w:r>
      <w:r w:rsidR="008E1F83">
        <w:rPr>
          <w:lang w:val="nl-NL"/>
        </w:rPr>
        <w:t xml:space="preserve">de </w:t>
      </w:r>
      <w:r w:rsidR="00962E62">
        <w:rPr>
          <w:lang w:val="nl-NL"/>
        </w:rPr>
        <w:t>schade heeft veroorzaakt</w:t>
      </w:r>
      <w:r>
        <w:rPr>
          <w:lang w:val="nl-NL"/>
        </w:rPr>
        <w:t>. Het risico voor het gemodificeerde levende organisme rust op de</w:t>
      </w:r>
      <w:r w:rsidR="00962E62">
        <w:rPr>
          <w:lang w:val="nl-NL"/>
        </w:rPr>
        <w:t>ze</w:t>
      </w:r>
      <w:r>
        <w:rPr>
          <w:lang w:val="nl-NL"/>
        </w:rPr>
        <w:t xml:space="preserve"> exploitant en de bevoegde autoriteit behoeft niet aan te tonen dat de exploitant schuld heeft aan de schade</w:t>
      </w:r>
      <w:r w:rsidR="000D7E53">
        <w:rPr>
          <w:lang w:val="nl-NL"/>
        </w:rPr>
        <w:t xml:space="preserve">, maar alleen dat de schade is veroorzaakt door een </w:t>
      </w:r>
      <w:r w:rsidR="008E1F83">
        <w:rPr>
          <w:lang w:val="nl-NL"/>
        </w:rPr>
        <w:t xml:space="preserve">gemodificeerd </w:t>
      </w:r>
      <w:r w:rsidR="000D7E53">
        <w:rPr>
          <w:lang w:val="nl-NL"/>
        </w:rPr>
        <w:t>levend organisme waarover de exploitant controle uitoefent (artikel 4)</w:t>
      </w:r>
      <w:r>
        <w:rPr>
          <w:lang w:val="nl-NL"/>
        </w:rPr>
        <w:t xml:space="preserve">. </w:t>
      </w:r>
    </w:p>
    <w:p w:rsidR="00641123" w:rsidP="00641123" w:rsidRDefault="00641123">
      <w:pPr>
        <w:pStyle w:val="Geenafstand"/>
        <w:rPr>
          <w:lang w:val="nl-NL"/>
        </w:rPr>
      </w:pPr>
    </w:p>
    <w:p w:rsidRPr="00641123" w:rsidR="00FD207A" w:rsidP="00641123" w:rsidRDefault="00FD207A">
      <w:pPr>
        <w:pStyle w:val="Geenafstand"/>
        <w:rPr>
          <w:i/>
          <w:lang w:val="nl-NL"/>
        </w:rPr>
      </w:pPr>
      <w:r w:rsidRPr="00641123">
        <w:rPr>
          <w:i/>
          <w:lang w:val="nl-NL"/>
        </w:rPr>
        <w:t xml:space="preserve">Artikelen </w:t>
      </w:r>
      <w:r w:rsidRPr="00641123" w:rsidR="00466DD1">
        <w:rPr>
          <w:i/>
          <w:lang w:val="nl-NL"/>
        </w:rPr>
        <w:t xml:space="preserve">4 en </w:t>
      </w:r>
      <w:r w:rsidRPr="00641123">
        <w:rPr>
          <w:i/>
          <w:lang w:val="nl-NL"/>
        </w:rPr>
        <w:t xml:space="preserve">6 tot en met </w:t>
      </w:r>
      <w:r w:rsidRPr="00641123" w:rsidR="00466DD1">
        <w:rPr>
          <w:i/>
          <w:lang w:val="nl-NL"/>
        </w:rPr>
        <w:t>10</w:t>
      </w:r>
      <w:r w:rsidRPr="00641123">
        <w:rPr>
          <w:i/>
          <w:lang w:val="nl-NL"/>
        </w:rPr>
        <w:t xml:space="preserve"> (nationaal recht)</w:t>
      </w:r>
    </w:p>
    <w:p w:rsidR="00CE203D" w:rsidP="00641123" w:rsidRDefault="00E129A9">
      <w:pPr>
        <w:pStyle w:val="Geenafstand"/>
        <w:rPr>
          <w:lang w:val="nl-NL"/>
        </w:rPr>
      </w:pPr>
      <w:r>
        <w:rPr>
          <w:lang w:val="nl-NL"/>
        </w:rPr>
        <w:t xml:space="preserve">In het </w:t>
      </w:r>
      <w:r w:rsidR="00C428E3">
        <w:rPr>
          <w:lang w:val="nl-NL"/>
        </w:rPr>
        <w:t>Aanvullend</w:t>
      </w:r>
      <w:r w:rsidR="00590425">
        <w:rPr>
          <w:lang w:val="nl-NL"/>
        </w:rPr>
        <w:t xml:space="preserve"> Protocol</w:t>
      </w:r>
      <w:r>
        <w:rPr>
          <w:lang w:val="nl-NL"/>
        </w:rPr>
        <w:t xml:space="preserve"> verplichten </w:t>
      </w:r>
      <w:r w:rsidR="00FE23C9">
        <w:rPr>
          <w:lang w:val="nl-NL"/>
        </w:rPr>
        <w:t>P</w:t>
      </w:r>
      <w:r>
        <w:rPr>
          <w:lang w:val="nl-NL"/>
        </w:rPr>
        <w:t xml:space="preserve">artijen </w:t>
      </w:r>
      <w:r w:rsidR="00466DD1">
        <w:rPr>
          <w:lang w:val="nl-NL"/>
        </w:rPr>
        <w:t xml:space="preserve">zich in hun nationale rechtsstelsels te voorzien </w:t>
      </w:r>
      <w:r w:rsidR="00492B61">
        <w:rPr>
          <w:lang w:val="nl-NL"/>
        </w:rPr>
        <w:t xml:space="preserve">in </w:t>
      </w:r>
      <w:r w:rsidRPr="00492B61" w:rsidR="00492B61">
        <w:rPr>
          <w:lang w:val="nl-NL"/>
        </w:rPr>
        <w:t>een regeling voor het treffen van passende bestrijdingsmaatregelen en de allocatie van de kosten daarvan</w:t>
      </w:r>
      <w:r w:rsidR="00492B61">
        <w:rPr>
          <w:lang w:val="nl-NL"/>
        </w:rPr>
        <w:t xml:space="preserve"> indien </w:t>
      </w:r>
      <w:r w:rsidRPr="00E129A9" w:rsidR="00466DD1">
        <w:rPr>
          <w:lang w:val="nl-NL"/>
        </w:rPr>
        <w:t xml:space="preserve">schade voortvloeit uit </w:t>
      </w:r>
      <w:r w:rsidR="000D3EDD">
        <w:rPr>
          <w:lang w:val="nl-NL"/>
        </w:rPr>
        <w:t xml:space="preserve">de </w:t>
      </w:r>
      <w:r w:rsidRPr="00E129A9" w:rsidR="00466DD1">
        <w:rPr>
          <w:lang w:val="nl-NL"/>
        </w:rPr>
        <w:t>grensoverschrijdende verplaatsing van gemodificeerde leve</w:t>
      </w:r>
      <w:r w:rsidR="00466DD1">
        <w:rPr>
          <w:lang w:val="nl-NL"/>
        </w:rPr>
        <w:t>nde organismen</w:t>
      </w:r>
      <w:r>
        <w:rPr>
          <w:lang w:val="nl-NL"/>
        </w:rPr>
        <w:t xml:space="preserve">. </w:t>
      </w:r>
      <w:r w:rsidR="00466DD1">
        <w:rPr>
          <w:lang w:val="nl-NL"/>
        </w:rPr>
        <w:t xml:space="preserve">Het </w:t>
      </w:r>
      <w:r w:rsidR="00C428E3">
        <w:rPr>
          <w:lang w:val="nl-NL"/>
        </w:rPr>
        <w:t>Aanvullend</w:t>
      </w:r>
      <w:r w:rsidR="00590425">
        <w:rPr>
          <w:lang w:val="nl-NL"/>
        </w:rPr>
        <w:t xml:space="preserve"> Protocol</w:t>
      </w:r>
      <w:r w:rsidR="00466DD1">
        <w:rPr>
          <w:lang w:val="nl-NL"/>
        </w:rPr>
        <w:t xml:space="preserve"> voorziet daarmee in de </w:t>
      </w:r>
      <w:r>
        <w:rPr>
          <w:lang w:val="nl-NL"/>
        </w:rPr>
        <w:t xml:space="preserve">harmonisatie van nationaal recht op dit terrein, maar deze </w:t>
      </w:r>
      <w:r w:rsidR="00505E11">
        <w:rPr>
          <w:lang w:val="nl-NL"/>
        </w:rPr>
        <w:t>harmonisatie</w:t>
      </w:r>
      <w:r>
        <w:rPr>
          <w:lang w:val="nl-NL"/>
        </w:rPr>
        <w:t xml:space="preserve"> is niet volledig</w:t>
      </w:r>
      <w:r w:rsidR="00E7113E">
        <w:rPr>
          <w:lang w:val="nl-NL"/>
        </w:rPr>
        <w:t xml:space="preserve">. </w:t>
      </w:r>
      <w:r w:rsidR="00466DD1">
        <w:rPr>
          <w:lang w:val="nl-NL"/>
        </w:rPr>
        <w:t>Met betrekking tot een aantal specifieke kwesties kon (vooralsnog) geen internationale overeenstemming worden bereikt. P</w:t>
      </w:r>
      <w:r>
        <w:rPr>
          <w:lang w:val="nl-NL"/>
        </w:rPr>
        <w:t xml:space="preserve">artijen </w:t>
      </w:r>
      <w:r w:rsidR="00466DD1">
        <w:rPr>
          <w:lang w:val="nl-NL"/>
        </w:rPr>
        <w:t xml:space="preserve">mogen met betrekking tot </w:t>
      </w:r>
      <w:r w:rsidR="000D3EDD">
        <w:rPr>
          <w:lang w:val="nl-NL"/>
        </w:rPr>
        <w:t xml:space="preserve">deze </w:t>
      </w:r>
      <w:r w:rsidR="00466DD1">
        <w:rPr>
          <w:lang w:val="nl-NL"/>
        </w:rPr>
        <w:t xml:space="preserve">kwesties </w:t>
      </w:r>
      <w:r w:rsidR="00E7113E">
        <w:rPr>
          <w:lang w:val="nl-NL"/>
        </w:rPr>
        <w:t xml:space="preserve">keuzes </w:t>
      </w:r>
      <w:r>
        <w:rPr>
          <w:lang w:val="nl-NL"/>
        </w:rPr>
        <w:t xml:space="preserve">maken op </w:t>
      </w:r>
      <w:r w:rsidR="00E7113E">
        <w:rPr>
          <w:lang w:val="nl-NL"/>
        </w:rPr>
        <w:t xml:space="preserve">nationaal niveau. </w:t>
      </w:r>
      <w:r w:rsidR="00466DD1">
        <w:rPr>
          <w:lang w:val="nl-NL"/>
        </w:rPr>
        <w:t xml:space="preserve">Het was </w:t>
      </w:r>
      <w:r>
        <w:rPr>
          <w:lang w:val="nl-NL"/>
        </w:rPr>
        <w:t xml:space="preserve">noodzakelijk dit expliciet vast te leggen om te voorkomen dat het </w:t>
      </w:r>
      <w:r w:rsidR="00505DBB">
        <w:rPr>
          <w:lang w:val="nl-NL"/>
        </w:rPr>
        <w:t xml:space="preserve">ontbreken van een regeling daarvan in het </w:t>
      </w:r>
      <w:r w:rsidR="00C428E3">
        <w:rPr>
          <w:lang w:val="nl-NL"/>
        </w:rPr>
        <w:t>Aanvullend</w:t>
      </w:r>
      <w:r w:rsidR="00590425">
        <w:rPr>
          <w:lang w:val="nl-NL"/>
        </w:rPr>
        <w:t xml:space="preserve"> Protocol</w:t>
      </w:r>
      <w:r>
        <w:rPr>
          <w:lang w:val="nl-NL"/>
        </w:rPr>
        <w:t xml:space="preserve"> </w:t>
      </w:r>
      <w:r w:rsidR="00505DBB">
        <w:rPr>
          <w:lang w:val="nl-NL"/>
        </w:rPr>
        <w:t xml:space="preserve">zou worden </w:t>
      </w:r>
      <w:r>
        <w:rPr>
          <w:lang w:val="nl-NL"/>
        </w:rPr>
        <w:t xml:space="preserve">uitgelegd </w:t>
      </w:r>
      <w:r w:rsidR="00505DBB">
        <w:rPr>
          <w:lang w:val="nl-NL"/>
        </w:rPr>
        <w:t xml:space="preserve">als een aanwijzing </w:t>
      </w:r>
      <w:r>
        <w:rPr>
          <w:lang w:val="nl-NL"/>
        </w:rPr>
        <w:t xml:space="preserve">dat dit niet </w:t>
      </w:r>
      <w:r w:rsidR="00505DBB">
        <w:rPr>
          <w:lang w:val="nl-NL"/>
        </w:rPr>
        <w:t xml:space="preserve">is </w:t>
      </w:r>
      <w:r>
        <w:rPr>
          <w:lang w:val="nl-NL"/>
        </w:rPr>
        <w:t>toegestaan</w:t>
      </w:r>
      <w:r w:rsidRPr="009908F7">
        <w:rPr>
          <w:lang w:val="nl-NL"/>
        </w:rPr>
        <w:t>.</w:t>
      </w:r>
      <w:r w:rsidR="00466DD1">
        <w:rPr>
          <w:lang w:val="nl-NL"/>
        </w:rPr>
        <w:t xml:space="preserve"> </w:t>
      </w:r>
      <w:r w:rsidR="00CE203D">
        <w:rPr>
          <w:lang w:val="nl-NL"/>
        </w:rPr>
        <w:t xml:space="preserve">Deze kwesties betreffen </w:t>
      </w:r>
      <w:r w:rsidR="00FA2CF3">
        <w:rPr>
          <w:lang w:val="nl-NL"/>
        </w:rPr>
        <w:t xml:space="preserve">de gronden </w:t>
      </w:r>
      <w:r w:rsidR="00492B61">
        <w:rPr>
          <w:lang w:val="nl-NL"/>
        </w:rPr>
        <w:t xml:space="preserve">voor </w:t>
      </w:r>
      <w:r w:rsidR="000D3EDD">
        <w:rPr>
          <w:lang w:val="nl-NL"/>
        </w:rPr>
        <w:t xml:space="preserve">de </w:t>
      </w:r>
      <w:r w:rsidR="00492B61">
        <w:rPr>
          <w:lang w:val="nl-NL"/>
        </w:rPr>
        <w:t xml:space="preserve">uitsluiting en </w:t>
      </w:r>
      <w:r w:rsidR="000D3EDD">
        <w:rPr>
          <w:lang w:val="nl-NL"/>
        </w:rPr>
        <w:t xml:space="preserve">de </w:t>
      </w:r>
      <w:r w:rsidR="00492B61">
        <w:rPr>
          <w:lang w:val="nl-NL"/>
        </w:rPr>
        <w:t>mitigatie</w:t>
      </w:r>
      <w:r w:rsidR="00FA2CF3">
        <w:rPr>
          <w:lang w:val="nl-NL"/>
        </w:rPr>
        <w:t xml:space="preserve"> van </w:t>
      </w:r>
      <w:r w:rsidR="00CE203D">
        <w:rPr>
          <w:lang w:val="nl-NL"/>
        </w:rPr>
        <w:t xml:space="preserve">de aansprakelijkheid (artikel 6), de beperking van de aansprakelijkheid in de tijd (artikel 7) en de beperking van de aansprakelijkheid in omvang (artikel 8). </w:t>
      </w:r>
    </w:p>
    <w:p w:rsidR="00641123" w:rsidP="00641123" w:rsidRDefault="00641123">
      <w:pPr>
        <w:pStyle w:val="Geenafstand"/>
        <w:rPr>
          <w:lang w:val="nl-NL"/>
        </w:rPr>
      </w:pPr>
    </w:p>
    <w:p w:rsidR="00547582" w:rsidP="00641123" w:rsidRDefault="000D7E53">
      <w:pPr>
        <w:pStyle w:val="Geenafstand"/>
        <w:rPr>
          <w:lang w:val="nl-NL"/>
        </w:rPr>
      </w:pPr>
      <w:r>
        <w:rPr>
          <w:lang w:val="nl-NL"/>
        </w:rPr>
        <w:t xml:space="preserve">Een rol voor het </w:t>
      </w:r>
      <w:r w:rsidR="00CE203D">
        <w:rPr>
          <w:lang w:val="nl-NL"/>
        </w:rPr>
        <w:t xml:space="preserve">nationale recht </w:t>
      </w:r>
      <w:r>
        <w:rPr>
          <w:lang w:val="nl-NL"/>
        </w:rPr>
        <w:t xml:space="preserve">is tevens voorzien bij </w:t>
      </w:r>
      <w:r w:rsidR="00CE203D">
        <w:rPr>
          <w:lang w:val="nl-NL"/>
        </w:rPr>
        <w:t xml:space="preserve">de </w:t>
      </w:r>
      <w:r w:rsidR="00547582">
        <w:rPr>
          <w:lang w:val="nl-NL"/>
        </w:rPr>
        <w:t xml:space="preserve">identificatie </w:t>
      </w:r>
      <w:r w:rsidR="00CE203D">
        <w:rPr>
          <w:lang w:val="nl-NL"/>
        </w:rPr>
        <w:t xml:space="preserve">van de </w:t>
      </w:r>
      <w:r w:rsidRPr="003C4237" w:rsidR="009908F7">
        <w:rPr>
          <w:lang w:val="nl-NL"/>
        </w:rPr>
        <w:t>exploitant</w:t>
      </w:r>
      <w:r w:rsidR="00547582">
        <w:rPr>
          <w:lang w:val="nl-NL"/>
        </w:rPr>
        <w:t xml:space="preserve"> </w:t>
      </w:r>
      <w:r w:rsidR="00212559">
        <w:rPr>
          <w:lang w:val="nl-NL"/>
        </w:rPr>
        <w:t xml:space="preserve">op wie de verplichting rust om </w:t>
      </w:r>
      <w:r w:rsidRPr="00547582" w:rsidR="00547582">
        <w:rPr>
          <w:lang w:val="nl-NL"/>
        </w:rPr>
        <w:t xml:space="preserve">bestrijdingsmaatregelen </w:t>
      </w:r>
      <w:r w:rsidR="00212559">
        <w:rPr>
          <w:lang w:val="nl-NL"/>
        </w:rPr>
        <w:t xml:space="preserve">te treffen </w:t>
      </w:r>
      <w:r w:rsidRPr="00547582" w:rsidR="00547582">
        <w:rPr>
          <w:lang w:val="nl-NL"/>
        </w:rPr>
        <w:t xml:space="preserve">en </w:t>
      </w:r>
      <w:r w:rsidR="00212559">
        <w:rPr>
          <w:lang w:val="nl-NL"/>
        </w:rPr>
        <w:t xml:space="preserve">de </w:t>
      </w:r>
      <w:r w:rsidRPr="00547582" w:rsidR="00547582">
        <w:rPr>
          <w:lang w:val="nl-NL"/>
        </w:rPr>
        <w:t xml:space="preserve">kosten daarvan </w:t>
      </w:r>
      <w:r w:rsidR="00212559">
        <w:rPr>
          <w:lang w:val="nl-NL"/>
        </w:rPr>
        <w:t xml:space="preserve">te betalen </w:t>
      </w:r>
      <w:r w:rsidR="00CE203D">
        <w:rPr>
          <w:lang w:val="nl-NL"/>
        </w:rPr>
        <w:t>(artikel 2</w:t>
      </w:r>
      <w:r w:rsidR="00547582">
        <w:rPr>
          <w:lang w:val="nl-NL"/>
        </w:rPr>
        <w:t>, tweede lid, onderdeel c), de vaststelling van het causaal verband tussen de schade en een gemodificeerd levend organisme (</w:t>
      </w:r>
      <w:r w:rsidR="00466DD1">
        <w:rPr>
          <w:lang w:val="nl-NL"/>
        </w:rPr>
        <w:t>artikel 4</w:t>
      </w:r>
      <w:r>
        <w:rPr>
          <w:lang w:val="nl-NL"/>
        </w:rPr>
        <w:t xml:space="preserve">), </w:t>
      </w:r>
      <w:r w:rsidR="00547582">
        <w:rPr>
          <w:lang w:val="nl-NL"/>
        </w:rPr>
        <w:t xml:space="preserve">de verhaalsrechten van de persoon </w:t>
      </w:r>
      <w:r w:rsidRPr="00212559" w:rsidR="00212559">
        <w:rPr>
          <w:lang w:val="nl-NL"/>
        </w:rPr>
        <w:t xml:space="preserve">op wie de verplichting rust om bestrijdingsmaatregelen te treffen en de kosten daarvan te betalen </w:t>
      </w:r>
      <w:r w:rsidR="00547582">
        <w:rPr>
          <w:lang w:val="nl-NL"/>
        </w:rPr>
        <w:t>(artikel 9)</w:t>
      </w:r>
      <w:r>
        <w:rPr>
          <w:lang w:val="nl-NL"/>
        </w:rPr>
        <w:t>, en het stellen van financiële zekerheid (artikel 10)</w:t>
      </w:r>
      <w:r w:rsidR="00547582">
        <w:rPr>
          <w:lang w:val="nl-NL"/>
        </w:rPr>
        <w:t>.</w:t>
      </w:r>
    </w:p>
    <w:p w:rsidR="00641123" w:rsidP="00641123" w:rsidRDefault="00641123">
      <w:pPr>
        <w:pStyle w:val="Geenafstand"/>
        <w:rPr>
          <w:lang w:val="nl-NL"/>
        </w:rPr>
      </w:pPr>
    </w:p>
    <w:p w:rsidR="00466DD1" w:rsidP="00641123" w:rsidRDefault="000D7E53">
      <w:pPr>
        <w:pStyle w:val="Geenafstand"/>
        <w:rPr>
          <w:lang w:val="nl-NL"/>
        </w:rPr>
      </w:pPr>
      <w:r>
        <w:rPr>
          <w:lang w:val="nl-NL"/>
        </w:rPr>
        <w:t xml:space="preserve">Over de introductie van een geharmoniseerde verplichting tot het stellen van </w:t>
      </w:r>
      <w:r w:rsidR="00547582">
        <w:rPr>
          <w:lang w:val="nl-NL"/>
        </w:rPr>
        <w:t>finan</w:t>
      </w:r>
      <w:r>
        <w:rPr>
          <w:lang w:val="nl-NL"/>
        </w:rPr>
        <w:t xml:space="preserve">ciële zekerheid kon geen </w:t>
      </w:r>
      <w:r w:rsidR="00212559">
        <w:rPr>
          <w:lang w:val="nl-NL"/>
        </w:rPr>
        <w:t xml:space="preserve">internationale </w:t>
      </w:r>
      <w:r>
        <w:rPr>
          <w:lang w:val="nl-NL"/>
        </w:rPr>
        <w:t>overeenstemming worde</w:t>
      </w:r>
      <w:r w:rsidR="00224BB6">
        <w:rPr>
          <w:lang w:val="nl-NL"/>
        </w:rPr>
        <w:t xml:space="preserve">n bereikt en hetzelfde gold voor de toekenning, in het </w:t>
      </w:r>
      <w:r w:rsidR="00C428E3">
        <w:rPr>
          <w:lang w:val="nl-NL"/>
        </w:rPr>
        <w:t>Aanvullend</w:t>
      </w:r>
      <w:r w:rsidR="00590425">
        <w:rPr>
          <w:lang w:val="nl-NL"/>
        </w:rPr>
        <w:t xml:space="preserve"> Protocol</w:t>
      </w:r>
      <w:r w:rsidR="00224BB6">
        <w:rPr>
          <w:lang w:val="nl-NL"/>
        </w:rPr>
        <w:t xml:space="preserve">, </w:t>
      </w:r>
      <w:r w:rsidR="00492B61">
        <w:rPr>
          <w:lang w:val="nl-NL"/>
        </w:rPr>
        <w:t xml:space="preserve">aan partijen </w:t>
      </w:r>
      <w:r>
        <w:rPr>
          <w:lang w:val="nl-NL"/>
        </w:rPr>
        <w:t xml:space="preserve">van </w:t>
      </w:r>
      <w:r w:rsidR="00212559">
        <w:rPr>
          <w:lang w:val="nl-NL"/>
        </w:rPr>
        <w:t>een individueel</w:t>
      </w:r>
      <w:r>
        <w:rPr>
          <w:lang w:val="nl-NL"/>
        </w:rPr>
        <w:t xml:space="preserve"> </w:t>
      </w:r>
      <w:r w:rsidR="00224BB6">
        <w:rPr>
          <w:lang w:val="nl-NL"/>
        </w:rPr>
        <w:t>recht om een verplichting tot het stellen van financiële zekerheid</w:t>
      </w:r>
      <w:r w:rsidR="00492B61">
        <w:rPr>
          <w:lang w:val="nl-NL"/>
        </w:rPr>
        <w:t xml:space="preserve"> op nationaal niveau te introduceren</w:t>
      </w:r>
      <w:r w:rsidR="00224BB6">
        <w:rPr>
          <w:lang w:val="nl-NL"/>
        </w:rPr>
        <w:t xml:space="preserve">. Het verplicht stellen van financiële zekerheid bij de </w:t>
      </w:r>
      <w:r w:rsidR="00212559">
        <w:rPr>
          <w:lang w:val="nl-NL"/>
        </w:rPr>
        <w:t xml:space="preserve">invoer </w:t>
      </w:r>
      <w:r w:rsidR="00224BB6">
        <w:rPr>
          <w:lang w:val="nl-NL"/>
        </w:rPr>
        <w:t>van een gem</w:t>
      </w:r>
      <w:r w:rsidR="00212559">
        <w:rPr>
          <w:lang w:val="nl-NL"/>
        </w:rPr>
        <w:t xml:space="preserve">odificeerd levend organisme is een </w:t>
      </w:r>
      <w:r w:rsidR="00224BB6">
        <w:rPr>
          <w:lang w:val="nl-NL"/>
        </w:rPr>
        <w:t>handel</w:t>
      </w:r>
      <w:r w:rsidR="00212559">
        <w:rPr>
          <w:lang w:val="nl-NL"/>
        </w:rPr>
        <w:t>sbelemmering</w:t>
      </w:r>
      <w:r w:rsidR="00224BB6">
        <w:rPr>
          <w:lang w:val="nl-NL"/>
        </w:rPr>
        <w:t xml:space="preserve"> </w:t>
      </w:r>
      <w:r w:rsidR="00492B61">
        <w:rPr>
          <w:lang w:val="nl-NL"/>
        </w:rPr>
        <w:t xml:space="preserve">en </w:t>
      </w:r>
      <w:r w:rsidR="00212559">
        <w:rPr>
          <w:lang w:val="nl-NL"/>
        </w:rPr>
        <w:t>dit zou zonder een rechtvaardiging</w:t>
      </w:r>
      <w:r w:rsidR="00492B61">
        <w:rPr>
          <w:lang w:val="nl-NL"/>
        </w:rPr>
        <w:t xml:space="preserve"> </w:t>
      </w:r>
      <w:r w:rsidR="00224BB6">
        <w:rPr>
          <w:lang w:val="nl-NL"/>
        </w:rPr>
        <w:t xml:space="preserve">onrechtmatig </w:t>
      </w:r>
      <w:r w:rsidR="00492B61">
        <w:rPr>
          <w:lang w:val="nl-NL"/>
        </w:rPr>
        <w:t xml:space="preserve">kunnen </w:t>
      </w:r>
      <w:r w:rsidR="00224BB6">
        <w:rPr>
          <w:lang w:val="nl-NL"/>
        </w:rPr>
        <w:t xml:space="preserve">zijn. Dit </w:t>
      </w:r>
      <w:r w:rsidR="00492B61">
        <w:rPr>
          <w:lang w:val="nl-NL"/>
        </w:rPr>
        <w:t>hangt af van het specifieke risico dat een bepaald gemodificeerd levend organisme met zich brengt</w:t>
      </w:r>
      <w:r w:rsidR="00212559">
        <w:rPr>
          <w:lang w:val="nl-NL"/>
        </w:rPr>
        <w:t xml:space="preserve"> hetgeen</w:t>
      </w:r>
      <w:r w:rsidR="00492B61">
        <w:rPr>
          <w:lang w:val="nl-NL"/>
        </w:rPr>
        <w:t xml:space="preserve"> </w:t>
      </w:r>
      <w:r w:rsidR="00224BB6">
        <w:rPr>
          <w:lang w:val="nl-NL"/>
        </w:rPr>
        <w:t>alleen van geval tot geval kan worden bepaald.</w:t>
      </w:r>
      <w:r w:rsidR="005C3E8B">
        <w:rPr>
          <w:lang w:val="nl-NL"/>
        </w:rPr>
        <w:t xml:space="preserve"> </w:t>
      </w:r>
      <w:r w:rsidR="00224BB6">
        <w:rPr>
          <w:lang w:val="nl-NL"/>
        </w:rPr>
        <w:t xml:space="preserve">Het </w:t>
      </w:r>
      <w:r w:rsidR="00C428E3">
        <w:rPr>
          <w:lang w:val="nl-NL"/>
        </w:rPr>
        <w:t>Aanvullend</w:t>
      </w:r>
      <w:r w:rsidR="00590425">
        <w:rPr>
          <w:lang w:val="nl-NL"/>
        </w:rPr>
        <w:t xml:space="preserve"> Protocol</w:t>
      </w:r>
      <w:r w:rsidR="00224BB6">
        <w:rPr>
          <w:lang w:val="nl-NL"/>
        </w:rPr>
        <w:t xml:space="preserve"> bepaalt daarom dat </w:t>
      </w:r>
      <w:r w:rsidR="00FE23C9">
        <w:rPr>
          <w:lang w:val="nl-NL"/>
        </w:rPr>
        <w:t>P</w:t>
      </w:r>
      <w:r w:rsidR="00224BB6">
        <w:rPr>
          <w:lang w:val="nl-NL"/>
        </w:rPr>
        <w:t xml:space="preserve">artijen, enerzijds, hun recht behouden in hun nationale recht te voorzien in financiële zekerheid en, anderzijds, </w:t>
      </w:r>
      <w:r w:rsidR="00A66A5A">
        <w:rPr>
          <w:lang w:val="nl-NL"/>
        </w:rPr>
        <w:t>dat recht moeten uitoefenen op een wijze die verenigbaar is met hun internationale rechten en verplichtingen</w:t>
      </w:r>
      <w:r w:rsidR="005C3E8B">
        <w:rPr>
          <w:lang w:val="nl-NL"/>
        </w:rPr>
        <w:t xml:space="preserve"> (artikel 10, eerste en tweede lid)</w:t>
      </w:r>
      <w:r w:rsidR="00A66A5A">
        <w:rPr>
          <w:lang w:val="nl-NL"/>
        </w:rPr>
        <w:t xml:space="preserve">. Het belang van meer duidelijkheid over de rechten en plichten van </w:t>
      </w:r>
      <w:r w:rsidR="00FE23C9">
        <w:rPr>
          <w:lang w:val="nl-NL"/>
        </w:rPr>
        <w:t>P</w:t>
      </w:r>
      <w:r w:rsidR="00A66A5A">
        <w:rPr>
          <w:lang w:val="nl-NL"/>
        </w:rPr>
        <w:t xml:space="preserve">artijen is wel reden geweest een bepaling op te nemen om nader onderzoek hiernaar te verrichten na de inwerkingtreding van het </w:t>
      </w:r>
      <w:r w:rsidR="00C428E3">
        <w:rPr>
          <w:lang w:val="nl-NL"/>
        </w:rPr>
        <w:t>Aanvullend</w:t>
      </w:r>
      <w:r w:rsidR="00590425">
        <w:rPr>
          <w:lang w:val="nl-NL"/>
        </w:rPr>
        <w:t xml:space="preserve"> Protocol</w:t>
      </w:r>
      <w:r w:rsidR="005C3E8B">
        <w:rPr>
          <w:lang w:val="nl-NL"/>
        </w:rPr>
        <w:t xml:space="preserve"> (artikel 10, derde lid)</w:t>
      </w:r>
      <w:r w:rsidR="00A66A5A">
        <w:rPr>
          <w:lang w:val="nl-NL"/>
        </w:rPr>
        <w:t>.</w:t>
      </w:r>
    </w:p>
    <w:p w:rsidR="00641123" w:rsidP="00641123" w:rsidRDefault="00641123">
      <w:pPr>
        <w:pStyle w:val="Geenafstand"/>
        <w:rPr>
          <w:lang w:val="nl-NL"/>
        </w:rPr>
      </w:pPr>
    </w:p>
    <w:p w:rsidRPr="00641123" w:rsidR="00FD207A" w:rsidP="00641123" w:rsidRDefault="00FD207A">
      <w:pPr>
        <w:pStyle w:val="Geenafstand"/>
        <w:rPr>
          <w:i/>
          <w:lang w:val="nl-NL"/>
        </w:rPr>
      </w:pPr>
      <w:r w:rsidRPr="00641123">
        <w:rPr>
          <w:i/>
          <w:lang w:val="nl-NL"/>
        </w:rPr>
        <w:t>Artikel 11 (staatsaansprakelijkheid)</w:t>
      </w:r>
    </w:p>
    <w:p w:rsidR="00962E62" w:rsidP="00641123" w:rsidRDefault="00A66A5A">
      <w:pPr>
        <w:pStyle w:val="Geenafstand"/>
        <w:rPr>
          <w:lang w:val="nl-NL"/>
        </w:rPr>
      </w:pPr>
      <w:r>
        <w:rPr>
          <w:lang w:val="nl-NL"/>
        </w:rPr>
        <w:t xml:space="preserve">De regeling van de aansprakelijkheid voor schade die voortvloeit uit de grensoverschrijdende verplaatsing van gemodificeerde levende organismen in </w:t>
      </w:r>
      <w:r w:rsidR="005C3E8B">
        <w:rPr>
          <w:lang w:val="nl-NL"/>
        </w:rPr>
        <w:t xml:space="preserve">het </w:t>
      </w:r>
      <w:r w:rsidR="00C428E3">
        <w:rPr>
          <w:lang w:val="nl-NL"/>
        </w:rPr>
        <w:t>Aanvullend</w:t>
      </w:r>
      <w:r w:rsidR="00590425">
        <w:rPr>
          <w:lang w:val="nl-NL"/>
        </w:rPr>
        <w:t xml:space="preserve"> Protocol</w:t>
      </w:r>
      <w:r w:rsidR="005C3E8B">
        <w:rPr>
          <w:lang w:val="nl-NL"/>
        </w:rPr>
        <w:t xml:space="preserve"> </w:t>
      </w:r>
      <w:r>
        <w:rPr>
          <w:lang w:val="nl-NL"/>
        </w:rPr>
        <w:t xml:space="preserve">laat onverlet dat </w:t>
      </w:r>
      <w:r w:rsidR="00962E62">
        <w:rPr>
          <w:lang w:val="nl-NL"/>
        </w:rPr>
        <w:t xml:space="preserve">een </w:t>
      </w:r>
      <w:r w:rsidR="00FE23C9">
        <w:rPr>
          <w:lang w:val="nl-NL"/>
        </w:rPr>
        <w:t>S</w:t>
      </w:r>
      <w:r w:rsidR="00962E62">
        <w:rPr>
          <w:lang w:val="nl-NL"/>
        </w:rPr>
        <w:t xml:space="preserve">taat op grond van het internationaal recht </w:t>
      </w:r>
      <w:r>
        <w:rPr>
          <w:lang w:val="nl-NL"/>
        </w:rPr>
        <w:t xml:space="preserve">aansprakelijk </w:t>
      </w:r>
      <w:r w:rsidR="005C3E8B">
        <w:rPr>
          <w:lang w:val="nl-NL"/>
        </w:rPr>
        <w:t xml:space="preserve">kan </w:t>
      </w:r>
      <w:r>
        <w:rPr>
          <w:lang w:val="nl-NL"/>
        </w:rPr>
        <w:t xml:space="preserve">worden gesteld </w:t>
      </w:r>
      <w:r w:rsidR="00CC08C1">
        <w:rPr>
          <w:lang w:val="nl-NL"/>
        </w:rPr>
        <w:t xml:space="preserve">indien die schade (mede) is veroorzaakt door </w:t>
      </w:r>
      <w:r w:rsidR="00962E62">
        <w:rPr>
          <w:lang w:val="nl-NL"/>
        </w:rPr>
        <w:t xml:space="preserve">een internationale onrechtmatige daad van die </w:t>
      </w:r>
      <w:r w:rsidR="00CC08C1">
        <w:rPr>
          <w:lang w:val="nl-NL"/>
        </w:rPr>
        <w:t>staat</w:t>
      </w:r>
      <w:r>
        <w:rPr>
          <w:lang w:val="nl-NL"/>
        </w:rPr>
        <w:t xml:space="preserve">. </w:t>
      </w:r>
      <w:r w:rsidR="00CC08C1">
        <w:rPr>
          <w:lang w:val="nl-NL"/>
        </w:rPr>
        <w:t xml:space="preserve">De regels voor </w:t>
      </w:r>
      <w:r w:rsidR="00962E62">
        <w:rPr>
          <w:lang w:val="nl-NL"/>
        </w:rPr>
        <w:t>internationale onrechtmatige daden van staten (</w:t>
      </w:r>
      <w:r w:rsidR="00CC08C1">
        <w:rPr>
          <w:lang w:val="nl-NL"/>
        </w:rPr>
        <w:t>staatsaansprakelijkheid</w:t>
      </w:r>
      <w:r w:rsidR="00962E62">
        <w:rPr>
          <w:lang w:val="nl-NL"/>
        </w:rPr>
        <w:t>)</w:t>
      </w:r>
      <w:r w:rsidR="00CC08C1">
        <w:rPr>
          <w:lang w:val="nl-NL"/>
        </w:rPr>
        <w:t xml:space="preserve"> volgen uit het internationale gewoonterecht en </w:t>
      </w:r>
      <w:r w:rsidR="00962E62">
        <w:rPr>
          <w:lang w:val="nl-NL"/>
        </w:rPr>
        <w:t xml:space="preserve">op grond van </w:t>
      </w:r>
      <w:r w:rsidR="00CC08C1">
        <w:rPr>
          <w:lang w:val="nl-NL"/>
        </w:rPr>
        <w:t xml:space="preserve">artikel 11 </w:t>
      </w:r>
      <w:r w:rsidR="00962E62">
        <w:rPr>
          <w:lang w:val="nl-NL"/>
        </w:rPr>
        <w:t xml:space="preserve">blijven </w:t>
      </w:r>
      <w:r w:rsidR="00CC08C1">
        <w:rPr>
          <w:lang w:val="nl-NL"/>
        </w:rPr>
        <w:t xml:space="preserve">deze regels onverkort van toepassing op schade binnen de reikwijdte van het </w:t>
      </w:r>
      <w:r w:rsidR="00C428E3">
        <w:rPr>
          <w:lang w:val="nl-NL"/>
        </w:rPr>
        <w:t>Aanvullend</w:t>
      </w:r>
      <w:r w:rsidR="00590425">
        <w:rPr>
          <w:lang w:val="nl-NL"/>
        </w:rPr>
        <w:t xml:space="preserve"> Protocol</w:t>
      </w:r>
      <w:r w:rsidR="00CC08C1">
        <w:rPr>
          <w:lang w:val="nl-NL"/>
        </w:rPr>
        <w:t>.</w:t>
      </w:r>
    </w:p>
    <w:p w:rsidR="00641123" w:rsidP="00641123" w:rsidRDefault="00641123">
      <w:pPr>
        <w:pStyle w:val="Geenafstand"/>
        <w:rPr>
          <w:lang w:val="nl-NL"/>
        </w:rPr>
      </w:pPr>
    </w:p>
    <w:p w:rsidR="00FD207A" w:rsidP="00641123" w:rsidRDefault="00FD207A">
      <w:pPr>
        <w:pStyle w:val="Geenafstand"/>
        <w:rPr>
          <w:lang w:val="nl-NL"/>
        </w:rPr>
      </w:pPr>
      <w:r>
        <w:rPr>
          <w:lang w:val="nl-NL"/>
        </w:rPr>
        <w:t>Artikel 12 (</w:t>
      </w:r>
      <w:r w:rsidR="00962E62">
        <w:rPr>
          <w:lang w:val="nl-NL"/>
        </w:rPr>
        <w:t xml:space="preserve">uitvoering </w:t>
      </w:r>
      <w:r w:rsidR="005C3E8B">
        <w:rPr>
          <w:lang w:val="nl-NL"/>
        </w:rPr>
        <w:t xml:space="preserve">van het </w:t>
      </w:r>
      <w:r w:rsidR="00C428E3">
        <w:rPr>
          <w:lang w:val="nl-NL"/>
        </w:rPr>
        <w:t>Aanvullend</w:t>
      </w:r>
      <w:r w:rsidR="00590425">
        <w:rPr>
          <w:lang w:val="nl-NL"/>
        </w:rPr>
        <w:t xml:space="preserve"> Protocol</w:t>
      </w:r>
      <w:r w:rsidR="005C3E8B">
        <w:rPr>
          <w:lang w:val="nl-NL"/>
        </w:rPr>
        <w:t xml:space="preserve"> </w:t>
      </w:r>
      <w:r w:rsidR="00505E11">
        <w:rPr>
          <w:lang w:val="nl-NL"/>
        </w:rPr>
        <w:t xml:space="preserve">en </w:t>
      </w:r>
      <w:r w:rsidR="00FA2CF3">
        <w:rPr>
          <w:lang w:val="nl-NL"/>
        </w:rPr>
        <w:t xml:space="preserve">verhouding met </w:t>
      </w:r>
      <w:r w:rsidR="00962E62">
        <w:rPr>
          <w:lang w:val="nl-NL"/>
        </w:rPr>
        <w:t>wettelijke</w:t>
      </w:r>
      <w:r>
        <w:rPr>
          <w:lang w:val="nl-NL"/>
        </w:rPr>
        <w:t xml:space="preserve"> aansprakelijkheid)</w:t>
      </w:r>
    </w:p>
    <w:p w:rsidR="00A66A5A" w:rsidP="00641123" w:rsidRDefault="00945B9E">
      <w:pPr>
        <w:pStyle w:val="Geenafstand"/>
        <w:rPr>
          <w:lang w:val="nl-NL"/>
        </w:rPr>
      </w:pPr>
      <w:r>
        <w:rPr>
          <w:lang w:val="nl-NL"/>
        </w:rPr>
        <w:t xml:space="preserve">De term ‘wettelijke aansprakelijkheid’ in het </w:t>
      </w:r>
      <w:r w:rsidR="00C428E3">
        <w:rPr>
          <w:lang w:val="nl-NL"/>
        </w:rPr>
        <w:t>Aanvullend</w:t>
      </w:r>
      <w:r w:rsidR="00590425">
        <w:rPr>
          <w:lang w:val="nl-NL"/>
        </w:rPr>
        <w:t xml:space="preserve"> Protocol</w:t>
      </w:r>
      <w:r>
        <w:rPr>
          <w:lang w:val="nl-NL"/>
        </w:rPr>
        <w:t xml:space="preserve"> heeft betrekking op civielrechtelijke aansprakelijkheid. </w:t>
      </w:r>
      <w:r w:rsidR="00DC67F4">
        <w:rPr>
          <w:lang w:val="nl-NL"/>
        </w:rPr>
        <w:t>Het eerste lid van d</w:t>
      </w:r>
      <w:r>
        <w:rPr>
          <w:lang w:val="nl-NL"/>
        </w:rPr>
        <w:t xml:space="preserve">it artikel verplicht </w:t>
      </w:r>
      <w:r w:rsidR="00FE23C9">
        <w:rPr>
          <w:lang w:val="nl-NL"/>
        </w:rPr>
        <w:t>P</w:t>
      </w:r>
      <w:r>
        <w:rPr>
          <w:lang w:val="nl-NL"/>
        </w:rPr>
        <w:t xml:space="preserve">artijen om zorg te dragen voor de omzetting van de bepalingen van het </w:t>
      </w:r>
      <w:r w:rsidR="00C428E3">
        <w:rPr>
          <w:lang w:val="nl-NL"/>
        </w:rPr>
        <w:t>Aanvullend</w:t>
      </w:r>
      <w:r w:rsidR="00590425">
        <w:rPr>
          <w:lang w:val="nl-NL"/>
        </w:rPr>
        <w:t xml:space="preserve"> Protocol</w:t>
      </w:r>
      <w:r>
        <w:rPr>
          <w:lang w:val="nl-NL"/>
        </w:rPr>
        <w:t xml:space="preserve"> in het interne recht. Het staat partijen toe om de </w:t>
      </w:r>
      <w:r w:rsidRPr="005C3E8B" w:rsidR="00AD3462">
        <w:rPr>
          <w:lang w:val="nl-NL"/>
        </w:rPr>
        <w:t xml:space="preserve">regeling voor het treffen van passende bestrijdingsmaatregelen en de allocatie van de kosten daarvan </w:t>
      </w:r>
      <w:r w:rsidR="00AD3462">
        <w:rPr>
          <w:lang w:val="nl-NL"/>
        </w:rPr>
        <w:t xml:space="preserve">in verband met biodiversiteitsschade </w:t>
      </w:r>
      <w:r>
        <w:rPr>
          <w:lang w:val="nl-NL"/>
        </w:rPr>
        <w:t xml:space="preserve">al dan niet geheel of ten dele via het civiele </w:t>
      </w:r>
      <w:r>
        <w:rPr>
          <w:lang w:val="nl-NL"/>
        </w:rPr>
        <w:lastRenderedPageBreak/>
        <w:t>aansprakelijkheidsrecht door t</w:t>
      </w:r>
      <w:r w:rsidR="00AD3462">
        <w:rPr>
          <w:lang w:val="nl-NL"/>
        </w:rPr>
        <w:t>e laten werken in het nationale</w:t>
      </w:r>
      <w:r>
        <w:rPr>
          <w:lang w:val="nl-NL"/>
        </w:rPr>
        <w:t xml:space="preserve"> rechtsstelsel. </w:t>
      </w:r>
      <w:r w:rsidR="00DC67F4">
        <w:rPr>
          <w:lang w:val="nl-NL"/>
        </w:rPr>
        <w:t xml:space="preserve">In Nederland zal het </w:t>
      </w:r>
      <w:r w:rsidRPr="003C4237" w:rsidR="00C428E3">
        <w:rPr>
          <w:lang w:val="nl-NL"/>
        </w:rPr>
        <w:t>Aanvullend</w:t>
      </w:r>
      <w:r w:rsidRPr="003C4237" w:rsidR="00590425">
        <w:rPr>
          <w:lang w:val="nl-NL"/>
        </w:rPr>
        <w:t xml:space="preserve"> Protocol</w:t>
      </w:r>
      <w:r w:rsidRPr="003C4237" w:rsidR="00DC67F4">
        <w:rPr>
          <w:lang w:val="nl-NL"/>
        </w:rPr>
        <w:t xml:space="preserve"> worden uitgevoerd via </w:t>
      </w:r>
      <w:r w:rsidR="003C4237">
        <w:rPr>
          <w:lang w:val="nl-NL"/>
        </w:rPr>
        <w:t>T</w:t>
      </w:r>
      <w:r w:rsidRPr="003C4237" w:rsidR="006034A0">
        <w:rPr>
          <w:lang w:val="nl-NL"/>
        </w:rPr>
        <w:t xml:space="preserve">itel 17.2 van de </w:t>
      </w:r>
      <w:r w:rsidRPr="003C4237" w:rsidR="00DC67F4">
        <w:rPr>
          <w:lang w:val="nl-NL"/>
        </w:rPr>
        <w:t>Wet milieubeheer</w:t>
      </w:r>
      <w:r w:rsidRPr="003C4237" w:rsidR="007A7C39">
        <w:rPr>
          <w:lang w:val="nl-NL"/>
        </w:rPr>
        <w:t>.</w:t>
      </w:r>
      <w:r w:rsidRPr="003C4237" w:rsidR="00F6613F">
        <w:rPr>
          <w:lang w:val="nl-NL"/>
        </w:rPr>
        <w:t xml:space="preserve"> </w:t>
      </w:r>
      <w:r w:rsidRPr="003C4237" w:rsidR="007A7C39">
        <w:rPr>
          <w:lang w:val="nl-NL"/>
        </w:rPr>
        <w:t>D</w:t>
      </w:r>
      <w:r w:rsidRPr="003C4237" w:rsidR="00F6613F">
        <w:rPr>
          <w:lang w:val="nl-NL"/>
        </w:rPr>
        <w:t xml:space="preserve">e Flora- en </w:t>
      </w:r>
      <w:proofErr w:type="spellStart"/>
      <w:r w:rsidRPr="003C4237" w:rsidR="00F6613F">
        <w:rPr>
          <w:lang w:val="nl-NL"/>
        </w:rPr>
        <w:t>faunawet</w:t>
      </w:r>
      <w:proofErr w:type="spellEnd"/>
      <w:r w:rsidRPr="003C4237" w:rsidR="00F6613F">
        <w:rPr>
          <w:lang w:val="nl-NL"/>
        </w:rPr>
        <w:t xml:space="preserve"> en de Natuurbeschermingswet 1998</w:t>
      </w:r>
      <w:r w:rsidRPr="003C4237" w:rsidR="00DC67F4">
        <w:rPr>
          <w:lang w:val="nl-NL"/>
        </w:rPr>
        <w:t xml:space="preserve"> </w:t>
      </w:r>
      <w:r w:rsidRPr="003C4237" w:rsidR="00826F4D">
        <w:rPr>
          <w:lang w:val="nl-NL"/>
        </w:rPr>
        <w:t xml:space="preserve">kennen </w:t>
      </w:r>
      <w:r w:rsidRPr="003C4237" w:rsidR="002E39EE">
        <w:rPr>
          <w:lang w:val="nl-NL"/>
        </w:rPr>
        <w:t xml:space="preserve">tevens </w:t>
      </w:r>
      <w:r w:rsidRPr="003C4237" w:rsidR="00F6613F">
        <w:rPr>
          <w:lang w:val="nl-NL"/>
        </w:rPr>
        <w:t>een systematiek die voorzie</w:t>
      </w:r>
      <w:r w:rsidRPr="003C4237" w:rsidR="00826F4D">
        <w:rPr>
          <w:lang w:val="nl-NL"/>
        </w:rPr>
        <w:t>t</w:t>
      </w:r>
      <w:r w:rsidRPr="003C4237" w:rsidR="00F6613F">
        <w:rPr>
          <w:lang w:val="nl-NL"/>
        </w:rPr>
        <w:t xml:space="preserve"> in de bescherming van soorten en gebieden</w:t>
      </w:r>
      <w:r w:rsidRPr="003C4237" w:rsidR="00826F4D">
        <w:rPr>
          <w:lang w:val="nl-NL"/>
        </w:rPr>
        <w:t xml:space="preserve"> en bestuursrechtelijk kostenverhaal</w:t>
      </w:r>
      <w:r w:rsidRPr="003C4237" w:rsidR="00386930">
        <w:rPr>
          <w:lang w:val="nl-NL"/>
        </w:rPr>
        <w:t xml:space="preserve"> </w:t>
      </w:r>
      <w:r w:rsidRPr="003C4237" w:rsidR="00DC67F4">
        <w:rPr>
          <w:lang w:val="nl-NL"/>
        </w:rPr>
        <w:t>(zie paragraaf A.3).</w:t>
      </w:r>
    </w:p>
    <w:p w:rsidR="00641123" w:rsidP="00641123" w:rsidRDefault="00641123">
      <w:pPr>
        <w:pStyle w:val="Geenafstand"/>
        <w:rPr>
          <w:lang w:val="nl-NL"/>
        </w:rPr>
      </w:pPr>
    </w:p>
    <w:p w:rsidR="00DC67F4" w:rsidP="00641123" w:rsidRDefault="00DC67F4">
      <w:pPr>
        <w:pStyle w:val="Geenafstand"/>
        <w:rPr>
          <w:lang w:val="nl-NL"/>
        </w:rPr>
      </w:pPr>
      <w:r>
        <w:rPr>
          <w:lang w:val="nl-NL"/>
        </w:rPr>
        <w:t xml:space="preserve">Het tweede en derde lid van dit artikel hebben betrekking op civielrechtelijke aansprakelijkheid voor traditionele schade </w:t>
      </w:r>
      <w:r w:rsidRPr="00DC67F4">
        <w:rPr>
          <w:lang w:val="nl-NL"/>
        </w:rPr>
        <w:t>(persoonsschade, zaakschade en, in verschillende gradaties, ook zuivere vermogensschade)</w:t>
      </w:r>
      <w:r>
        <w:rPr>
          <w:lang w:val="nl-NL"/>
        </w:rPr>
        <w:t xml:space="preserve"> die ontstaat als gevolg van </w:t>
      </w:r>
      <w:r w:rsidR="00F32FFE">
        <w:rPr>
          <w:lang w:val="nl-NL"/>
        </w:rPr>
        <w:t>biodiversiteitsschade</w:t>
      </w:r>
      <w:r>
        <w:rPr>
          <w:lang w:val="nl-NL"/>
        </w:rPr>
        <w:t xml:space="preserve">. Tijdens de onderhandelingen kon geen overeenstemming worden bereikt om deze materie inhoudelijk te regelen in het </w:t>
      </w:r>
      <w:r w:rsidR="00C428E3">
        <w:rPr>
          <w:lang w:val="nl-NL"/>
        </w:rPr>
        <w:t>Aanvullend</w:t>
      </w:r>
      <w:r w:rsidR="00590425">
        <w:rPr>
          <w:lang w:val="nl-NL"/>
        </w:rPr>
        <w:t xml:space="preserve"> Protocol</w:t>
      </w:r>
      <w:r>
        <w:rPr>
          <w:lang w:val="nl-NL"/>
        </w:rPr>
        <w:t>. Wel was er overeenstemming over de noodzaak om op nationaal niveau te</w:t>
      </w:r>
      <w:r w:rsidR="00F32FFE">
        <w:rPr>
          <w:lang w:val="nl-NL"/>
        </w:rPr>
        <w:t xml:space="preserve"> voorzien in een adequate regeling </w:t>
      </w:r>
      <w:r w:rsidR="00C746BD">
        <w:rPr>
          <w:lang w:val="nl-NL"/>
        </w:rPr>
        <w:t xml:space="preserve">van de aansprakelijkheid </w:t>
      </w:r>
      <w:r w:rsidR="00F32FFE">
        <w:rPr>
          <w:lang w:val="nl-NL"/>
        </w:rPr>
        <w:t>voor deze vormen van schade</w:t>
      </w:r>
      <w:r>
        <w:rPr>
          <w:lang w:val="nl-NL"/>
        </w:rPr>
        <w:t>. Dit heeft geresulteerd in een procedurele</w:t>
      </w:r>
      <w:r w:rsidR="00D97F7B">
        <w:rPr>
          <w:lang w:val="nl-NL"/>
        </w:rPr>
        <w:t xml:space="preserve"> bepaling op grond waarvan partijen ervoor kunnen kiezen om de </w:t>
      </w:r>
      <w:r w:rsidR="00F32FFE">
        <w:rPr>
          <w:lang w:val="nl-NL"/>
        </w:rPr>
        <w:t xml:space="preserve">aansprakelijkheid voor deze vormen van schade te laten beheersen door </w:t>
      </w:r>
      <w:r w:rsidR="00D97F7B">
        <w:rPr>
          <w:lang w:val="nl-NL"/>
        </w:rPr>
        <w:t xml:space="preserve">algemene </w:t>
      </w:r>
      <w:r w:rsidR="00F32FFE">
        <w:rPr>
          <w:lang w:val="nl-NL"/>
        </w:rPr>
        <w:t xml:space="preserve">bepalingen </w:t>
      </w:r>
      <w:r w:rsidR="00D97F7B">
        <w:rPr>
          <w:lang w:val="nl-NL"/>
        </w:rPr>
        <w:t xml:space="preserve">van het nationale civiele aansprakelijkheidsrecht </w:t>
      </w:r>
      <w:r w:rsidR="00F32FFE">
        <w:rPr>
          <w:lang w:val="nl-NL"/>
        </w:rPr>
        <w:t>dan wel door een specifieke regeling</w:t>
      </w:r>
      <w:r w:rsidR="00D97F7B">
        <w:rPr>
          <w:lang w:val="nl-NL"/>
        </w:rPr>
        <w:t xml:space="preserve">. </w:t>
      </w:r>
      <w:r w:rsidR="00C746BD">
        <w:rPr>
          <w:lang w:val="nl-NL"/>
        </w:rPr>
        <w:t>H</w:t>
      </w:r>
      <w:r w:rsidR="00D97F7B">
        <w:rPr>
          <w:lang w:val="nl-NL"/>
        </w:rPr>
        <w:t xml:space="preserve">et geldende recht </w:t>
      </w:r>
      <w:r w:rsidR="00F32FFE">
        <w:rPr>
          <w:lang w:val="nl-NL"/>
        </w:rPr>
        <w:t xml:space="preserve">in Nederland </w:t>
      </w:r>
      <w:r w:rsidR="00D97F7B">
        <w:rPr>
          <w:lang w:val="nl-NL"/>
        </w:rPr>
        <w:t xml:space="preserve">voorziet </w:t>
      </w:r>
      <w:r w:rsidR="00C746BD">
        <w:rPr>
          <w:lang w:val="nl-NL"/>
        </w:rPr>
        <w:t xml:space="preserve">al </w:t>
      </w:r>
      <w:r w:rsidR="00D97F7B">
        <w:rPr>
          <w:lang w:val="nl-NL"/>
        </w:rPr>
        <w:t xml:space="preserve">in </w:t>
      </w:r>
      <w:r w:rsidR="00C746BD">
        <w:rPr>
          <w:lang w:val="nl-NL"/>
        </w:rPr>
        <w:t xml:space="preserve">een </w:t>
      </w:r>
      <w:r w:rsidR="00D97F7B">
        <w:rPr>
          <w:lang w:val="nl-NL"/>
        </w:rPr>
        <w:t xml:space="preserve">adequate </w:t>
      </w:r>
      <w:r w:rsidR="00940A13">
        <w:rPr>
          <w:lang w:val="nl-NL"/>
        </w:rPr>
        <w:t xml:space="preserve">regeling </w:t>
      </w:r>
      <w:r w:rsidR="00D97F7B">
        <w:rPr>
          <w:lang w:val="nl-NL"/>
        </w:rPr>
        <w:t xml:space="preserve">voor deze </w:t>
      </w:r>
      <w:r w:rsidR="00C746BD">
        <w:rPr>
          <w:lang w:val="nl-NL"/>
        </w:rPr>
        <w:t xml:space="preserve">vormen van schade hetgeen </w:t>
      </w:r>
      <w:r w:rsidR="00D97F7B">
        <w:rPr>
          <w:lang w:val="nl-NL"/>
        </w:rPr>
        <w:t xml:space="preserve">hieronder afzonderlijk </w:t>
      </w:r>
      <w:r w:rsidR="00C746BD">
        <w:rPr>
          <w:lang w:val="nl-NL"/>
        </w:rPr>
        <w:t xml:space="preserve">wordt </w:t>
      </w:r>
      <w:r w:rsidR="00D97F7B">
        <w:rPr>
          <w:lang w:val="nl-NL"/>
        </w:rPr>
        <w:t xml:space="preserve">toegelicht (zie </w:t>
      </w:r>
      <w:r w:rsidR="009D4048">
        <w:rPr>
          <w:lang w:val="nl-NL"/>
        </w:rPr>
        <w:t>paragraaf</w:t>
      </w:r>
      <w:r w:rsidR="00D97F7B">
        <w:rPr>
          <w:lang w:val="nl-NL"/>
        </w:rPr>
        <w:t xml:space="preserve"> C).</w:t>
      </w:r>
    </w:p>
    <w:p w:rsidR="00641123" w:rsidP="00641123" w:rsidRDefault="00641123">
      <w:pPr>
        <w:pStyle w:val="Geenafstand"/>
        <w:rPr>
          <w:lang w:val="nl-NL"/>
        </w:rPr>
      </w:pPr>
    </w:p>
    <w:p w:rsidRPr="00641123" w:rsidR="00FD207A" w:rsidP="00641123" w:rsidRDefault="00FD207A">
      <w:pPr>
        <w:pStyle w:val="Geenafstand"/>
        <w:rPr>
          <w:i/>
          <w:lang w:val="nl-NL"/>
        </w:rPr>
      </w:pPr>
      <w:r w:rsidRPr="00641123">
        <w:rPr>
          <w:i/>
          <w:lang w:val="nl-NL"/>
        </w:rPr>
        <w:t>Artikel 13 (evaluatie en toetsing)</w:t>
      </w:r>
    </w:p>
    <w:p w:rsidR="00A66A5A" w:rsidP="00641123" w:rsidRDefault="00826942">
      <w:pPr>
        <w:pStyle w:val="Geenafstand"/>
        <w:rPr>
          <w:lang w:val="nl-NL"/>
        </w:rPr>
      </w:pPr>
      <w:r>
        <w:rPr>
          <w:lang w:val="nl-NL"/>
        </w:rPr>
        <w:t>In beginsel dient v</w:t>
      </w:r>
      <w:r w:rsidRPr="00826942" w:rsidR="00CC08C1">
        <w:rPr>
          <w:lang w:val="nl-NL"/>
        </w:rPr>
        <w:t xml:space="preserve">ijf jaar na de inwerkingtreding van het </w:t>
      </w:r>
      <w:r w:rsidR="00C428E3">
        <w:rPr>
          <w:lang w:val="nl-NL"/>
        </w:rPr>
        <w:t>Aanvullend</w:t>
      </w:r>
      <w:r w:rsidR="00590425">
        <w:rPr>
          <w:lang w:val="nl-NL"/>
        </w:rPr>
        <w:t xml:space="preserve"> Protocol</w:t>
      </w:r>
      <w:r w:rsidRPr="00826942" w:rsidR="00CC08C1">
        <w:rPr>
          <w:lang w:val="nl-NL"/>
        </w:rPr>
        <w:t xml:space="preserve"> en ten minste elke vijf jaar daarna de effectiviteit daarvan </w:t>
      </w:r>
      <w:r w:rsidR="00F32FFE">
        <w:rPr>
          <w:lang w:val="nl-NL"/>
        </w:rPr>
        <w:t xml:space="preserve">te </w:t>
      </w:r>
      <w:r w:rsidRPr="00826942">
        <w:rPr>
          <w:lang w:val="nl-NL"/>
        </w:rPr>
        <w:t>worden</w:t>
      </w:r>
      <w:r w:rsidR="00962E62">
        <w:rPr>
          <w:lang w:val="nl-NL"/>
        </w:rPr>
        <w:t xml:space="preserve"> getoetst</w:t>
      </w:r>
      <w:r w:rsidRPr="00826942" w:rsidR="00CC08C1">
        <w:rPr>
          <w:lang w:val="nl-NL"/>
        </w:rPr>
        <w:t>.</w:t>
      </w:r>
      <w:r>
        <w:rPr>
          <w:lang w:val="nl-NL"/>
        </w:rPr>
        <w:t xml:space="preserve"> Alvorens tot een dergelijke </w:t>
      </w:r>
      <w:r w:rsidR="00962E62">
        <w:rPr>
          <w:lang w:val="nl-NL"/>
        </w:rPr>
        <w:t xml:space="preserve">toetsing </w:t>
      </w:r>
      <w:r>
        <w:rPr>
          <w:lang w:val="nl-NL"/>
        </w:rPr>
        <w:t>wordt overgegaan</w:t>
      </w:r>
      <w:r w:rsidR="00D41153">
        <w:rPr>
          <w:lang w:val="nl-NL"/>
        </w:rPr>
        <w:t>,</w:t>
      </w:r>
      <w:r>
        <w:rPr>
          <w:lang w:val="nl-NL"/>
        </w:rPr>
        <w:t xml:space="preserve"> dienen partijen </w:t>
      </w:r>
      <w:r w:rsidR="003C47C3">
        <w:rPr>
          <w:lang w:val="nl-NL"/>
        </w:rPr>
        <w:t xml:space="preserve">daarover </w:t>
      </w:r>
      <w:r>
        <w:rPr>
          <w:lang w:val="nl-NL"/>
        </w:rPr>
        <w:t>informatie</w:t>
      </w:r>
      <w:r w:rsidR="003C47C3">
        <w:rPr>
          <w:lang w:val="nl-NL"/>
        </w:rPr>
        <w:t xml:space="preserve"> te verschaffen</w:t>
      </w:r>
      <w:r>
        <w:rPr>
          <w:lang w:val="nl-NL"/>
        </w:rPr>
        <w:t>. Zonder dergelijke informatie kan de effectiviteit namelijk niet goed worden</w:t>
      </w:r>
      <w:r w:rsidR="003C47C3">
        <w:rPr>
          <w:lang w:val="nl-NL"/>
        </w:rPr>
        <w:t xml:space="preserve"> getoetst. Om redenen van </w:t>
      </w:r>
      <w:r w:rsidR="00962E62">
        <w:rPr>
          <w:lang w:val="nl-NL"/>
        </w:rPr>
        <w:t xml:space="preserve">efficiëntie zal de toetsing van het </w:t>
      </w:r>
      <w:r w:rsidR="00C428E3">
        <w:rPr>
          <w:lang w:val="nl-NL"/>
        </w:rPr>
        <w:t>Aanvullend</w:t>
      </w:r>
      <w:r w:rsidR="00590425">
        <w:rPr>
          <w:lang w:val="nl-NL"/>
        </w:rPr>
        <w:t xml:space="preserve"> Protocol</w:t>
      </w:r>
      <w:r w:rsidR="00962E62">
        <w:rPr>
          <w:lang w:val="nl-NL"/>
        </w:rPr>
        <w:t xml:space="preserve"> in beginsel in het kader van </w:t>
      </w:r>
      <w:r w:rsidR="00C746BD">
        <w:rPr>
          <w:lang w:val="nl-NL"/>
        </w:rPr>
        <w:t xml:space="preserve">de toetsing van </w:t>
      </w:r>
      <w:r>
        <w:rPr>
          <w:lang w:val="nl-NL"/>
        </w:rPr>
        <w:t xml:space="preserve">het </w:t>
      </w:r>
      <w:r w:rsidR="00315A36">
        <w:rPr>
          <w:lang w:val="nl-NL"/>
        </w:rPr>
        <w:t>Bioveiligheidsprotocol</w:t>
      </w:r>
      <w:r>
        <w:rPr>
          <w:lang w:val="nl-NL"/>
        </w:rPr>
        <w:t xml:space="preserve"> </w:t>
      </w:r>
      <w:r w:rsidR="00962E62">
        <w:rPr>
          <w:lang w:val="nl-NL"/>
        </w:rPr>
        <w:t xml:space="preserve">geschieden. </w:t>
      </w:r>
      <w:r w:rsidR="003C47C3">
        <w:rPr>
          <w:lang w:val="nl-NL"/>
        </w:rPr>
        <w:t>In het kader van d</w:t>
      </w:r>
      <w:r w:rsidR="00962E62">
        <w:rPr>
          <w:lang w:val="nl-NL"/>
        </w:rPr>
        <w:t xml:space="preserve">e eerste toetsing zal in ieder geval </w:t>
      </w:r>
      <w:r w:rsidR="003C47C3">
        <w:rPr>
          <w:lang w:val="nl-NL"/>
        </w:rPr>
        <w:t xml:space="preserve">aandacht worden besteed aan </w:t>
      </w:r>
      <w:r w:rsidR="00962E62">
        <w:rPr>
          <w:lang w:val="nl-NL"/>
        </w:rPr>
        <w:t xml:space="preserve">de effectiviteit van de bepalingen inzake het stellen van financiële zekerheid (artikel 10) alsmede de uitvoering van het </w:t>
      </w:r>
      <w:r w:rsidR="00C428E3">
        <w:rPr>
          <w:lang w:val="nl-NL"/>
        </w:rPr>
        <w:t>Aanvullend</w:t>
      </w:r>
      <w:r w:rsidR="00590425">
        <w:rPr>
          <w:lang w:val="nl-NL"/>
        </w:rPr>
        <w:t xml:space="preserve"> Protocol</w:t>
      </w:r>
      <w:r w:rsidR="00962E62">
        <w:rPr>
          <w:lang w:val="nl-NL"/>
        </w:rPr>
        <w:t xml:space="preserve"> en de </w:t>
      </w:r>
      <w:r w:rsidR="00C746BD">
        <w:rPr>
          <w:lang w:val="nl-NL"/>
        </w:rPr>
        <w:t xml:space="preserve">regeling van civielrechtelijke </w:t>
      </w:r>
      <w:r w:rsidR="00FA2CF3">
        <w:rPr>
          <w:lang w:val="nl-NL"/>
        </w:rPr>
        <w:t xml:space="preserve">aansprakelijkheid </w:t>
      </w:r>
      <w:r w:rsidR="00C746BD">
        <w:rPr>
          <w:lang w:val="nl-NL"/>
        </w:rPr>
        <w:t xml:space="preserve">voor traditionele schade </w:t>
      </w:r>
      <w:r w:rsidR="00FA2CF3">
        <w:rPr>
          <w:lang w:val="nl-NL"/>
        </w:rPr>
        <w:t>(artikel 12).</w:t>
      </w:r>
    </w:p>
    <w:p w:rsidR="00641123" w:rsidP="00641123" w:rsidRDefault="00641123">
      <w:pPr>
        <w:pStyle w:val="Geenafstand"/>
        <w:rPr>
          <w:lang w:val="nl-NL"/>
        </w:rPr>
      </w:pPr>
    </w:p>
    <w:p w:rsidRPr="00641123" w:rsidR="00FD207A" w:rsidP="00641123" w:rsidRDefault="00FD207A">
      <w:pPr>
        <w:pStyle w:val="Geenafstand"/>
        <w:rPr>
          <w:i/>
          <w:lang w:val="nl-NL"/>
        </w:rPr>
      </w:pPr>
      <w:r w:rsidRPr="00641123">
        <w:rPr>
          <w:i/>
          <w:lang w:val="nl-NL"/>
        </w:rPr>
        <w:t>Artikelen 14 en 15 (institutionele voorzieningen)</w:t>
      </w:r>
    </w:p>
    <w:p w:rsidR="00A02A73" w:rsidP="00641123" w:rsidRDefault="00CC08C1">
      <w:pPr>
        <w:pStyle w:val="Geenafstand"/>
        <w:rPr>
          <w:lang w:val="nl-NL"/>
        </w:rPr>
      </w:pPr>
      <w:r w:rsidRPr="00CC08C1">
        <w:rPr>
          <w:lang w:val="nl-NL"/>
        </w:rPr>
        <w:t xml:space="preserve">Voor de bevordering van de </w:t>
      </w:r>
      <w:r w:rsidR="00E52F14">
        <w:rPr>
          <w:lang w:val="nl-NL"/>
        </w:rPr>
        <w:t xml:space="preserve">tenuitvoerlegging </w:t>
      </w:r>
      <w:r w:rsidRPr="00CC08C1">
        <w:rPr>
          <w:lang w:val="nl-NL"/>
        </w:rPr>
        <w:t xml:space="preserve">van het </w:t>
      </w:r>
      <w:r w:rsidR="00315A36">
        <w:rPr>
          <w:lang w:val="nl-NL"/>
        </w:rPr>
        <w:t>Bioveiligheidsprotocol</w:t>
      </w:r>
      <w:r>
        <w:rPr>
          <w:lang w:val="nl-NL"/>
        </w:rPr>
        <w:t xml:space="preserve"> is </w:t>
      </w:r>
      <w:r w:rsidRPr="00CC08C1">
        <w:rPr>
          <w:lang w:val="nl-NL"/>
        </w:rPr>
        <w:t>een</w:t>
      </w:r>
      <w:r>
        <w:rPr>
          <w:lang w:val="nl-NL"/>
        </w:rPr>
        <w:t xml:space="preserve"> </w:t>
      </w:r>
      <w:r w:rsidR="00FE23C9">
        <w:rPr>
          <w:lang w:val="nl-NL"/>
        </w:rPr>
        <w:t>C</w:t>
      </w:r>
      <w:r w:rsidR="00E52F14">
        <w:rPr>
          <w:lang w:val="nl-NL"/>
        </w:rPr>
        <w:t xml:space="preserve">onferentie van </w:t>
      </w:r>
      <w:r w:rsidR="00FE23C9">
        <w:rPr>
          <w:lang w:val="nl-NL"/>
        </w:rPr>
        <w:t>P</w:t>
      </w:r>
      <w:r w:rsidR="00E52F14">
        <w:rPr>
          <w:lang w:val="nl-NL"/>
        </w:rPr>
        <w:t>artijen ingesteld</w:t>
      </w:r>
      <w:r w:rsidR="00A02A73">
        <w:rPr>
          <w:lang w:val="nl-NL"/>
        </w:rPr>
        <w:t xml:space="preserve"> </w:t>
      </w:r>
      <w:r w:rsidR="00002DAA">
        <w:rPr>
          <w:lang w:val="nl-NL"/>
        </w:rPr>
        <w:t>die als Vergadering van de Partijen bij het Protocol fungeert</w:t>
      </w:r>
      <w:r w:rsidR="003C47C3">
        <w:rPr>
          <w:lang w:val="nl-NL"/>
        </w:rPr>
        <w:t>’</w:t>
      </w:r>
      <w:r w:rsidR="00E52F14">
        <w:rPr>
          <w:lang w:val="nl-NL"/>
        </w:rPr>
        <w:t xml:space="preserve"> </w:t>
      </w:r>
      <w:r w:rsidRPr="00CC08C1">
        <w:rPr>
          <w:lang w:val="nl-NL"/>
        </w:rPr>
        <w:t>(artikel 29</w:t>
      </w:r>
      <w:r>
        <w:rPr>
          <w:lang w:val="nl-NL"/>
        </w:rPr>
        <w:t xml:space="preserve"> van het </w:t>
      </w:r>
      <w:r w:rsidR="00315A36">
        <w:rPr>
          <w:lang w:val="nl-NL"/>
        </w:rPr>
        <w:t>Bioveiligheidsprotocol</w:t>
      </w:r>
      <w:r w:rsidRPr="00CC08C1">
        <w:rPr>
          <w:lang w:val="nl-NL"/>
        </w:rPr>
        <w:t xml:space="preserve">). </w:t>
      </w:r>
      <w:r w:rsidR="00E52F14">
        <w:rPr>
          <w:lang w:val="nl-NL"/>
        </w:rPr>
        <w:t xml:space="preserve">Dit lichaam </w:t>
      </w:r>
      <w:r w:rsidRPr="00CC08C1">
        <w:rPr>
          <w:lang w:val="nl-NL"/>
        </w:rPr>
        <w:t>kan subsidiaire lichamen instellen om daarbij te</w:t>
      </w:r>
      <w:r>
        <w:rPr>
          <w:lang w:val="nl-NL"/>
        </w:rPr>
        <w:t xml:space="preserve"> </w:t>
      </w:r>
      <w:r w:rsidRPr="00CC08C1">
        <w:rPr>
          <w:lang w:val="nl-NL"/>
        </w:rPr>
        <w:t>assisteren (artikel 30</w:t>
      </w:r>
      <w:r w:rsidR="00DC67F4">
        <w:rPr>
          <w:lang w:val="nl-NL"/>
        </w:rPr>
        <w:t xml:space="preserve"> van het </w:t>
      </w:r>
      <w:r w:rsidR="00315A36">
        <w:rPr>
          <w:lang w:val="nl-NL"/>
        </w:rPr>
        <w:t>Bioveiligheidsprotocol</w:t>
      </w:r>
      <w:r w:rsidRPr="00CC08C1">
        <w:rPr>
          <w:lang w:val="nl-NL"/>
        </w:rPr>
        <w:t>). Deze lichamen worden bijgestaan door het</w:t>
      </w:r>
      <w:r>
        <w:rPr>
          <w:lang w:val="nl-NL"/>
        </w:rPr>
        <w:t xml:space="preserve"> </w:t>
      </w:r>
      <w:r w:rsidRPr="00CC08C1">
        <w:rPr>
          <w:lang w:val="nl-NL"/>
        </w:rPr>
        <w:t xml:space="preserve">Secretariaat van het </w:t>
      </w:r>
      <w:r w:rsidR="00C746BD">
        <w:rPr>
          <w:lang w:val="nl-NL"/>
        </w:rPr>
        <w:t xml:space="preserve">Biodiversiteitsverdrag </w:t>
      </w:r>
      <w:r w:rsidRPr="00CC08C1">
        <w:rPr>
          <w:lang w:val="nl-NL"/>
        </w:rPr>
        <w:t>(artikel 31</w:t>
      </w:r>
      <w:r>
        <w:rPr>
          <w:lang w:val="nl-NL"/>
        </w:rPr>
        <w:t xml:space="preserve"> van </w:t>
      </w:r>
      <w:r w:rsidR="00E52F14">
        <w:rPr>
          <w:lang w:val="nl-NL"/>
        </w:rPr>
        <w:t xml:space="preserve">het </w:t>
      </w:r>
      <w:r w:rsidR="00315A36">
        <w:rPr>
          <w:lang w:val="nl-NL"/>
        </w:rPr>
        <w:t>Bioveiligheidsprotocol</w:t>
      </w:r>
      <w:r>
        <w:rPr>
          <w:lang w:val="nl-NL"/>
        </w:rPr>
        <w:t>)</w:t>
      </w:r>
      <w:r w:rsidRPr="00CC08C1">
        <w:rPr>
          <w:lang w:val="nl-NL"/>
        </w:rPr>
        <w:t>.</w:t>
      </w:r>
      <w:r w:rsidR="00E52F14">
        <w:rPr>
          <w:lang w:val="nl-NL"/>
        </w:rPr>
        <w:t xml:space="preserve"> </w:t>
      </w:r>
    </w:p>
    <w:p w:rsidR="00641123" w:rsidP="00641123" w:rsidRDefault="00641123">
      <w:pPr>
        <w:pStyle w:val="Geenafstand"/>
        <w:rPr>
          <w:lang w:val="nl-NL"/>
        </w:rPr>
      </w:pPr>
    </w:p>
    <w:p w:rsidR="00002DAA" w:rsidP="00641123" w:rsidRDefault="00E52F14">
      <w:pPr>
        <w:pStyle w:val="Geenafstand"/>
        <w:rPr>
          <w:lang w:val="nl-NL"/>
        </w:rPr>
      </w:pPr>
      <w:r>
        <w:rPr>
          <w:lang w:val="nl-NL"/>
        </w:rPr>
        <w:t xml:space="preserve">Voor de tenuitvoerlegging van het </w:t>
      </w:r>
      <w:r w:rsidR="00C428E3">
        <w:rPr>
          <w:lang w:val="nl-NL"/>
        </w:rPr>
        <w:t>Aanvullend</w:t>
      </w:r>
      <w:r w:rsidR="00590425">
        <w:rPr>
          <w:lang w:val="nl-NL"/>
        </w:rPr>
        <w:t xml:space="preserve"> Protocol</w:t>
      </w:r>
      <w:r>
        <w:rPr>
          <w:lang w:val="nl-NL"/>
        </w:rPr>
        <w:t xml:space="preserve"> worden geen nieuwe lichamen ingesteld. De verantwoordelijkheid hiervoor wordt gelegd bij </w:t>
      </w:r>
      <w:r w:rsidR="00002DAA">
        <w:rPr>
          <w:lang w:val="nl-NL"/>
        </w:rPr>
        <w:t>de</w:t>
      </w:r>
      <w:r w:rsidRPr="00002DAA" w:rsidR="00002DAA">
        <w:rPr>
          <w:lang w:val="nl-NL"/>
        </w:rPr>
        <w:t xml:space="preserve"> Conferentie van de Partijen die als Vergadering van de Partijen bij het </w:t>
      </w:r>
      <w:r w:rsidR="00A02A73">
        <w:rPr>
          <w:lang w:val="nl-NL"/>
        </w:rPr>
        <w:t>Bioveiligheidsprotocol</w:t>
      </w:r>
      <w:r w:rsidRPr="00002DAA" w:rsidDel="00A02A73" w:rsidR="00A02A73">
        <w:rPr>
          <w:lang w:val="nl-NL"/>
        </w:rPr>
        <w:t xml:space="preserve"> </w:t>
      </w:r>
      <w:r w:rsidRPr="00002DAA" w:rsidR="00002DAA">
        <w:rPr>
          <w:lang w:val="nl-NL"/>
        </w:rPr>
        <w:t>fungeert</w:t>
      </w:r>
      <w:r w:rsidR="00A02A73">
        <w:rPr>
          <w:lang w:val="nl-NL"/>
        </w:rPr>
        <w:t>,</w:t>
      </w:r>
      <w:r w:rsidR="00002DAA">
        <w:rPr>
          <w:lang w:val="nl-NL"/>
        </w:rPr>
        <w:t xml:space="preserve"> </w:t>
      </w:r>
      <w:r>
        <w:rPr>
          <w:lang w:val="nl-NL"/>
        </w:rPr>
        <w:t xml:space="preserve">met dien verstande </w:t>
      </w:r>
      <w:r w:rsidR="00002DAA">
        <w:rPr>
          <w:lang w:val="nl-NL"/>
        </w:rPr>
        <w:t xml:space="preserve">dat alleen partijen bij het </w:t>
      </w:r>
      <w:r w:rsidR="00C428E3">
        <w:rPr>
          <w:lang w:val="nl-NL"/>
        </w:rPr>
        <w:t>Aanvullend</w:t>
      </w:r>
      <w:r w:rsidR="00590425">
        <w:rPr>
          <w:lang w:val="nl-NL"/>
        </w:rPr>
        <w:t xml:space="preserve"> Protocol</w:t>
      </w:r>
      <w:r w:rsidR="00002DAA">
        <w:rPr>
          <w:lang w:val="nl-NL"/>
        </w:rPr>
        <w:t xml:space="preserve"> stemrecht hebben met betrekking tot aangelegenheden die op </w:t>
      </w:r>
      <w:r w:rsidR="00A02A73">
        <w:rPr>
          <w:lang w:val="nl-NL"/>
        </w:rPr>
        <w:t xml:space="preserve">het </w:t>
      </w:r>
      <w:r w:rsidR="00C428E3">
        <w:rPr>
          <w:lang w:val="nl-NL"/>
        </w:rPr>
        <w:t>Aanvullend</w:t>
      </w:r>
      <w:r w:rsidR="00A02A73">
        <w:rPr>
          <w:lang w:val="nl-NL"/>
        </w:rPr>
        <w:t xml:space="preserve"> Protocol </w:t>
      </w:r>
      <w:r w:rsidR="00002DAA">
        <w:rPr>
          <w:lang w:val="nl-NL"/>
        </w:rPr>
        <w:t>betrekking hebben</w:t>
      </w:r>
      <w:r>
        <w:rPr>
          <w:lang w:val="nl-NL"/>
        </w:rPr>
        <w:t>.</w:t>
      </w:r>
      <w:r w:rsidR="00002DAA">
        <w:rPr>
          <w:lang w:val="nl-NL"/>
        </w:rPr>
        <w:t xml:space="preserve"> </w:t>
      </w:r>
    </w:p>
    <w:p w:rsidR="00641123" w:rsidP="00641123" w:rsidRDefault="00641123">
      <w:pPr>
        <w:pStyle w:val="Geenafstand"/>
        <w:rPr>
          <w:lang w:val="nl-NL"/>
        </w:rPr>
      </w:pPr>
    </w:p>
    <w:p w:rsidR="00A02A73" w:rsidP="00641123" w:rsidRDefault="00002DAA">
      <w:pPr>
        <w:pStyle w:val="Geenafstand"/>
        <w:rPr>
          <w:lang w:val="nl-NL"/>
        </w:rPr>
      </w:pPr>
      <w:r>
        <w:rPr>
          <w:lang w:val="nl-NL"/>
        </w:rPr>
        <w:t xml:space="preserve">Het bovenstaande geldt ook voor voorstellen tot wijziging van het </w:t>
      </w:r>
      <w:r w:rsidR="00C428E3">
        <w:rPr>
          <w:lang w:val="nl-NL"/>
        </w:rPr>
        <w:t>Aanvullend</w:t>
      </w:r>
      <w:r w:rsidR="00590425">
        <w:rPr>
          <w:lang w:val="nl-NL"/>
        </w:rPr>
        <w:t xml:space="preserve"> Protocol</w:t>
      </w:r>
      <w:r>
        <w:rPr>
          <w:lang w:val="nl-NL"/>
        </w:rPr>
        <w:t xml:space="preserve">. De </w:t>
      </w:r>
      <w:r w:rsidRPr="00002DAA">
        <w:rPr>
          <w:lang w:val="nl-NL"/>
        </w:rPr>
        <w:t xml:space="preserve">Conferentie van de Partijen die als Vergadering van de Partijen bij het </w:t>
      </w:r>
      <w:r w:rsidR="00A02A73">
        <w:rPr>
          <w:lang w:val="nl-NL"/>
        </w:rPr>
        <w:t>Bioveiligheidsprotocol</w:t>
      </w:r>
      <w:r w:rsidRPr="00002DAA" w:rsidDel="00A02A73" w:rsidR="00A02A73">
        <w:rPr>
          <w:lang w:val="nl-NL"/>
        </w:rPr>
        <w:t xml:space="preserve"> </w:t>
      </w:r>
      <w:r w:rsidRPr="00002DAA">
        <w:rPr>
          <w:lang w:val="nl-NL"/>
        </w:rPr>
        <w:t>fungeert</w:t>
      </w:r>
      <w:r w:rsidR="00A02A73">
        <w:rPr>
          <w:lang w:val="nl-NL"/>
        </w:rPr>
        <w:t>,</w:t>
      </w:r>
      <w:r w:rsidRPr="00002DAA">
        <w:rPr>
          <w:lang w:val="nl-NL"/>
        </w:rPr>
        <w:t xml:space="preserve"> </w:t>
      </w:r>
      <w:r w:rsidRPr="00CC08C1" w:rsidR="00CC08C1">
        <w:rPr>
          <w:lang w:val="nl-NL"/>
        </w:rPr>
        <w:t>kan wijzigingen van het</w:t>
      </w:r>
      <w:r w:rsidR="00CC08C1">
        <w:rPr>
          <w:lang w:val="nl-NL"/>
        </w:rPr>
        <w:t xml:space="preserve"> </w:t>
      </w:r>
      <w:r w:rsidR="00C428E3">
        <w:rPr>
          <w:lang w:val="nl-NL"/>
        </w:rPr>
        <w:t>Aanvullend</w:t>
      </w:r>
      <w:r w:rsidR="00590425">
        <w:rPr>
          <w:lang w:val="nl-NL"/>
        </w:rPr>
        <w:t xml:space="preserve"> Protocol</w:t>
      </w:r>
      <w:r w:rsidRPr="00CC08C1" w:rsidR="00CC08C1">
        <w:rPr>
          <w:lang w:val="nl-NL"/>
        </w:rPr>
        <w:t xml:space="preserve"> aannemen (artikel 29, vierde lid, onderdeel e</w:t>
      </w:r>
      <w:r>
        <w:rPr>
          <w:lang w:val="nl-NL"/>
        </w:rPr>
        <w:t xml:space="preserve">, van het </w:t>
      </w:r>
      <w:r w:rsidR="00315A36">
        <w:rPr>
          <w:lang w:val="nl-NL"/>
        </w:rPr>
        <w:t>Bioveiligheidsprotocol</w:t>
      </w:r>
      <w:r w:rsidRPr="00CC08C1" w:rsidR="00CC08C1">
        <w:rPr>
          <w:lang w:val="nl-NL"/>
        </w:rPr>
        <w:t>).</w:t>
      </w:r>
      <w:r w:rsidR="00A02A73">
        <w:rPr>
          <w:lang w:val="nl-NL"/>
        </w:rPr>
        <w:t xml:space="preserve"> Die wijzigingen zullen parlementaire goedkeuring behoeven.</w:t>
      </w:r>
      <w:r w:rsidRPr="00CC08C1" w:rsidR="00CC08C1">
        <w:rPr>
          <w:lang w:val="nl-NL"/>
        </w:rPr>
        <w:t xml:space="preserve"> </w:t>
      </w:r>
    </w:p>
    <w:p w:rsidR="00641123" w:rsidP="00641123" w:rsidRDefault="00641123">
      <w:pPr>
        <w:pStyle w:val="Geenafstand"/>
        <w:rPr>
          <w:lang w:val="nl-NL"/>
        </w:rPr>
      </w:pPr>
    </w:p>
    <w:p w:rsidR="00482601" w:rsidP="00641123" w:rsidRDefault="00002DAA">
      <w:pPr>
        <w:pStyle w:val="Geenafstand"/>
        <w:rPr>
          <w:lang w:val="nl-NL"/>
        </w:rPr>
      </w:pPr>
      <w:r>
        <w:rPr>
          <w:lang w:val="nl-NL"/>
        </w:rPr>
        <w:t>D</w:t>
      </w:r>
      <w:r w:rsidRPr="00CC08C1" w:rsidR="00CC08C1">
        <w:rPr>
          <w:lang w:val="nl-NL"/>
        </w:rPr>
        <w:t xml:space="preserve">e </w:t>
      </w:r>
      <w:r w:rsidRPr="00002DAA">
        <w:rPr>
          <w:lang w:val="nl-NL"/>
        </w:rPr>
        <w:t xml:space="preserve">Conferentie van de Partijen die als Vergadering van de Partijen bij het </w:t>
      </w:r>
      <w:r w:rsidR="00D50F5D">
        <w:rPr>
          <w:lang w:val="nl-NL"/>
        </w:rPr>
        <w:t>Bioveiligheidsprotocol</w:t>
      </w:r>
      <w:r w:rsidRPr="00002DAA" w:rsidDel="00D50F5D" w:rsidR="00D50F5D">
        <w:rPr>
          <w:lang w:val="nl-NL"/>
        </w:rPr>
        <w:t xml:space="preserve"> </w:t>
      </w:r>
      <w:r w:rsidRPr="00002DAA">
        <w:rPr>
          <w:lang w:val="nl-NL"/>
        </w:rPr>
        <w:t>fungeert</w:t>
      </w:r>
      <w:r w:rsidR="00D50F5D">
        <w:rPr>
          <w:lang w:val="nl-NL"/>
        </w:rPr>
        <w:t>,</w:t>
      </w:r>
      <w:r w:rsidRPr="00CC08C1" w:rsidR="00CC08C1">
        <w:rPr>
          <w:lang w:val="nl-NL"/>
        </w:rPr>
        <w:t xml:space="preserve"> </w:t>
      </w:r>
      <w:r>
        <w:rPr>
          <w:lang w:val="nl-NL"/>
        </w:rPr>
        <w:t xml:space="preserve">kan ook </w:t>
      </w:r>
      <w:r w:rsidR="003300FC">
        <w:rPr>
          <w:lang w:val="nl-NL"/>
        </w:rPr>
        <w:t>a</w:t>
      </w:r>
      <w:r w:rsidR="00C428E3">
        <w:rPr>
          <w:lang w:val="nl-NL"/>
        </w:rPr>
        <w:t>anvullend</w:t>
      </w:r>
      <w:r w:rsidR="003300FC">
        <w:rPr>
          <w:lang w:val="nl-NL"/>
        </w:rPr>
        <w:t>e</w:t>
      </w:r>
      <w:r w:rsidRPr="00CC08C1" w:rsidR="00D50F5D">
        <w:rPr>
          <w:lang w:val="nl-NL"/>
        </w:rPr>
        <w:t xml:space="preserve"> </w:t>
      </w:r>
      <w:r w:rsidRPr="00CC08C1" w:rsidR="00CC08C1">
        <w:rPr>
          <w:lang w:val="nl-NL"/>
        </w:rPr>
        <w:t xml:space="preserve">bijlagen en wijzigingen van </w:t>
      </w:r>
      <w:r w:rsidR="00C428E3">
        <w:rPr>
          <w:lang w:val="nl-NL"/>
        </w:rPr>
        <w:t>die</w:t>
      </w:r>
      <w:r w:rsidRPr="00CC08C1" w:rsidR="00C428E3">
        <w:rPr>
          <w:lang w:val="nl-NL"/>
        </w:rPr>
        <w:t xml:space="preserve"> </w:t>
      </w:r>
      <w:r w:rsidRPr="00CC08C1" w:rsidR="00CC08C1">
        <w:rPr>
          <w:lang w:val="nl-NL"/>
        </w:rPr>
        <w:t>bijlagen</w:t>
      </w:r>
      <w:r w:rsidR="00CC08C1">
        <w:rPr>
          <w:lang w:val="nl-NL"/>
        </w:rPr>
        <w:t xml:space="preserve"> </w:t>
      </w:r>
      <w:r>
        <w:rPr>
          <w:lang w:val="nl-NL"/>
        </w:rPr>
        <w:t xml:space="preserve">bij het </w:t>
      </w:r>
      <w:r w:rsidR="00C428E3">
        <w:rPr>
          <w:lang w:val="nl-NL"/>
        </w:rPr>
        <w:t>Aanvullend</w:t>
      </w:r>
      <w:r w:rsidR="00590425">
        <w:rPr>
          <w:lang w:val="nl-NL"/>
        </w:rPr>
        <w:t xml:space="preserve"> Protocol</w:t>
      </w:r>
      <w:r>
        <w:rPr>
          <w:lang w:val="nl-NL"/>
        </w:rPr>
        <w:t xml:space="preserve"> </w:t>
      </w:r>
      <w:r w:rsidRPr="00CC08C1" w:rsidR="00CC08C1">
        <w:rPr>
          <w:lang w:val="nl-NL"/>
        </w:rPr>
        <w:t>aannemen. Aangezien in een bijlage slechts aangelegenheden van</w:t>
      </w:r>
      <w:r w:rsidR="00CC08C1">
        <w:rPr>
          <w:lang w:val="nl-NL"/>
        </w:rPr>
        <w:t xml:space="preserve"> </w:t>
      </w:r>
      <w:r w:rsidRPr="00CC08C1" w:rsidR="00CC08C1">
        <w:rPr>
          <w:lang w:val="nl-NL"/>
        </w:rPr>
        <w:t>procedurele, wetenschappelijke, technische en administratieve aard</w:t>
      </w:r>
      <w:r w:rsidR="00CC08C1">
        <w:rPr>
          <w:lang w:val="nl-NL"/>
        </w:rPr>
        <w:t xml:space="preserve"> </w:t>
      </w:r>
      <w:r w:rsidRPr="00CC08C1" w:rsidR="00CC08C1">
        <w:rPr>
          <w:lang w:val="nl-NL"/>
        </w:rPr>
        <w:t xml:space="preserve">mogen worden geregeld (zie artikel 30, eerste lid, van het </w:t>
      </w:r>
      <w:r w:rsidR="00315A36">
        <w:rPr>
          <w:lang w:val="nl-NL"/>
        </w:rPr>
        <w:t>Biodiversiteitsverdrag</w:t>
      </w:r>
      <w:r w:rsidRPr="00CC08C1" w:rsidR="00CC08C1">
        <w:rPr>
          <w:lang w:val="nl-NL"/>
        </w:rPr>
        <w:t xml:space="preserve">), </w:t>
      </w:r>
      <w:r w:rsidR="00D50F5D">
        <w:rPr>
          <w:lang w:val="nl-NL"/>
        </w:rPr>
        <w:t>hebben</w:t>
      </w:r>
      <w:r w:rsidRPr="00CC08C1" w:rsidR="00D50F5D">
        <w:rPr>
          <w:lang w:val="nl-NL"/>
        </w:rPr>
        <w:t xml:space="preserve"> </w:t>
      </w:r>
      <w:r w:rsidRPr="00CC08C1" w:rsidR="00CC08C1">
        <w:rPr>
          <w:lang w:val="nl-NL"/>
        </w:rPr>
        <w:t>de bijlagen een uitvoerend karakter.</w:t>
      </w:r>
      <w:r w:rsidR="00D50F5D">
        <w:rPr>
          <w:lang w:val="nl-NL"/>
        </w:rPr>
        <w:t xml:space="preserve"> </w:t>
      </w:r>
      <w:r w:rsidR="007A7C39">
        <w:rPr>
          <w:lang w:val="nl-NL"/>
        </w:rPr>
        <w:t>Wordt een bijlage aangenomen</w:t>
      </w:r>
      <w:r w:rsidR="002A03B1">
        <w:rPr>
          <w:lang w:val="nl-NL"/>
        </w:rPr>
        <w:t>,</w:t>
      </w:r>
      <w:r w:rsidR="007A7C39">
        <w:rPr>
          <w:lang w:val="nl-NL"/>
        </w:rPr>
        <w:t xml:space="preserve"> dan zal die bijlage aan de Staten-Generaal ter goedkeuring worden voorgelegd. </w:t>
      </w:r>
      <w:r w:rsidR="00D50F5D">
        <w:rPr>
          <w:lang w:val="nl-NL"/>
        </w:rPr>
        <w:t xml:space="preserve">Een </w:t>
      </w:r>
      <w:r w:rsidR="007A7C39">
        <w:rPr>
          <w:lang w:val="nl-NL"/>
        </w:rPr>
        <w:t xml:space="preserve">verdrag tot wijziging van een dergelijke bijlage, die </w:t>
      </w:r>
      <w:r w:rsidR="00D50F5D">
        <w:rPr>
          <w:lang w:val="nl-NL"/>
        </w:rPr>
        <w:t>een integrerend</w:t>
      </w:r>
      <w:r w:rsidRPr="00CC08C1" w:rsidR="00CC08C1">
        <w:rPr>
          <w:lang w:val="nl-NL"/>
        </w:rPr>
        <w:t xml:space="preserve"> </w:t>
      </w:r>
      <w:r w:rsidR="00D50F5D">
        <w:rPr>
          <w:lang w:val="nl-NL"/>
        </w:rPr>
        <w:t xml:space="preserve">onderdeel van het verdrag </w:t>
      </w:r>
      <w:r w:rsidR="007A7C39">
        <w:rPr>
          <w:lang w:val="nl-NL"/>
        </w:rPr>
        <w:t xml:space="preserve">vormt </w:t>
      </w:r>
      <w:r w:rsidR="00D50F5D">
        <w:rPr>
          <w:lang w:val="nl-NL"/>
        </w:rPr>
        <w:t xml:space="preserve">en is aan te merken als </w:t>
      </w:r>
      <w:r w:rsidR="007A7C39">
        <w:rPr>
          <w:lang w:val="nl-NL"/>
        </w:rPr>
        <w:t xml:space="preserve">zijnde </w:t>
      </w:r>
      <w:r w:rsidR="00D50F5D">
        <w:rPr>
          <w:lang w:val="nl-NL"/>
        </w:rPr>
        <w:t>van uitvoerende aard</w:t>
      </w:r>
      <w:r w:rsidR="007A7C39">
        <w:rPr>
          <w:lang w:val="nl-NL"/>
        </w:rPr>
        <w:t xml:space="preserve">, </w:t>
      </w:r>
      <w:r w:rsidRPr="00CC08C1" w:rsidR="00CC08C1">
        <w:rPr>
          <w:lang w:val="nl-NL"/>
        </w:rPr>
        <w:t>behoe</w:t>
      </w:r>
      <w:r w:rsidR="002A03B1">
        <w:rPr>
          <w:lang w:val="nl-NL"/>
        </w:rPr>
        <w:t>ft</w:t>
      </w:r>
      <w:r w:rsidRPr="00CC08C1" w:rsidR="00CC08C1">
        <w:rPr>
          <w:lang w:val="nl-NL"/>
        </w:rPr>
        <w:t xml:space="preserve"> op grond van</w:t>
      </w:r>
      <w:r w:rsidR="00CC08C1">
        <w:rPr>
          <w:lang w:val="nl-NL"/>
        </w:rPr>
        <w:t xml:space="preserve"> </w:t>
      </w:r>
      <w:r w:rsidRPr="00CC08C1" w:rsidR="00CC08C1">
        <w:rPr>
          <w:lang w:val="nl-NL"/>
        </w:rPr>
        <w:t>artikel 7, onderdeel f, van de Rijkswet goedkeuring en bekendmaking</w:t>
      </w:r>
      <w:r w:rsidR="00CC08C1">
        <w:rPr>
          <w:lang w:val="nl-NL"/>
        </w:rPr>
        <w:t xml:space="preserve"> </w:t>
      </w:r>
      <w:r w:rsidRPr="00CC08C1" w:rsidR="00CC08C1">
        <w:rPr>
          <w:lang w:val="nl-NL"/>
        </w:rPr>
        <w:t xml:space="preserve">verdragen </w:t>
      </w:r>
      <w:r w:rsidR="00D50F5D">
        <w:rPr>
          <w:lang w:val="nl-NL"/>
        </w:rPr>
        <w:t xml:space="preserve">geen parlementaire </w:t>
      </w:r>
      <w:r w:rsidRPr="00CC08C1" w:rsidR="00CC08C1">
        <w:rPr>
          <w:lang w:val="nl-NL"/>
        </w:rPr>
        <w:t xml:space="preserve">goedkeuring, tenzij </w:t>
      </w:r>
      <w:r w:rsidR="00D50F5D">
        <w:rPr>
          <w:lang w:val="nl-NL"/>
        </w:rPr>
        <w:t xml:space="preserve">de Staten-Generaal </w:t>
      </w:r>
      <w:r w:rsidRPr="00CC08C1" w:rsidR="00CC08C1">
        <w:rPr>
          <w:lang w:val="nl-NL"/>
        </w:rPr>
        <w:t>zich</w:t>
      </w:r>
      <w:r w:rsidR="00CC08C1">
        <w:rPr>
          <w:lang w:val="nl-NL"/>
        </w:rPr>
        <w:t xml:space="preserve"> </w:t>
      </w:r>
      <w:r w:rsidRPr="00CC08C1" w:rsidR="00CC08C1">
        <w:rPr>
          <w:lang w:val="nl-NL"/>
        </w:rPr>
        <w:t xml:space="preserve">thans </w:t>
      </w:r>
      <w:r w:rsidR="00D50F5D">
        <w:rPr>
          <w:lang w:val="nl-NL"/>
        </w:rPr>
        <w:t xml:space="preserve">het recht tot goedkeuring </w:t>
      </w:r>
      <w:proofErr w:type="spellStart"/>
      <w:r w:rsidRPr="00CC08C1" w:rsidR="00CC08C1">
        <w:rPr>
          <w:lang w:val="nl-NL"/>
        </w:rPr>
        <w:t>terzake</w:t>
      </w:r>
      <w:proofErr w:type="spellEnd"/>
      <w:r w:rsidRPr="00CC08C1" w:rsidR="00CC08C1">
        <w:rPr>
          <w:lang w:val="nl-NL"/>
        </w:rPr>
        <w:t xml:space="preserve"> voorbehouden. </w:t>
      </w:r>
    </w:p>
    <w:p w:rsidR="00641123" w:rsidP="00641123" w:rsidRDefault="00641123">
      <w:pPr>
        <w:pStyle w:val="Geenafstand"/>
        <w:rPr>
          <w:lang w:val="nl-NL"/>
        </w:rPr>
      </w:pPr>
    </w:p>
    <w:p w:rsidRPr="00641123" w:rsidR="00FD207A" w:rsidP="00641123" w:rsidRDefault="00FD207A">
      <w:pPr>
        <w:pStyle w:val="Geenafstand"/>
        <w:rPr>
          <w:i/>
          <w:lang w:val="nl-NL"/>
        </w:rPr>
      </w:pPr>
      <w:r w:rsidRPr="00641123">
        <w:rPr>
          <w:i/>
          <w:lang w:val="nl-NL"/>
        </w:rPr>
        <w:t xml:space="preserve">Artikel 16 (verhouding tot </w:t>
      </w:r>
      <w:r w:rsidRPr="00641123" w:rsidR="00E3522B">
        <w:rPr>
          <w:i/>
          <w:lang w:val="nl-NL"/>
        </w:rPr>
        <w:t>het Biodiversiteitsverdrag en het Bioveiligheidsprotocol</w:t>
      </w:r>
      <w:r w:rsidRPr="00641123">
        <w:rPr>
          <w:i/>
          <w:lang w:val="nl-NL"/>
        </w:rPr>
        <w:t>)</w:t>
      </w:r>
    </w:p>
    <w:p w:rsidR="00A66A5A" w:rsidP="00641123" w:rsidRDefault="00CC08C1">
      <w:pPr>
        <w:pStyle w:val="Geenafstand"/>
        <w:rPr>
          <w:lang w:val="nl-NL"/>
        </w:rPr>
      </w:pPr>
      <w:r w:rsidRPr="004732CA">
        <w:rPr>
          <w:lang w:val="nl-NL"/>
        </w:rPr>
        <w:lastRenderedPageBreak/>
        <w:t>D</w:t>
      </w:r>
      <w:r w:rsidR="004732CA">
        <w:rPr>
          <w:lang w:val="nl-NL"/>
        </w:rPr>
        <w:t xml:space="preserve">it artikel bevat een </w:t>
      </w:r>
      <w:r w:rsidRPr="004732CA">
        <w:rPr>
          <w:lang w:val="nl-NL"/>
        </w:rPr>
        <w:t xml:space="preserve">schakelbepaling </w:t>
      </w:r>
      <w:r w:rsidR="004732CA">
        <w:rPr>
          <w:lang w:val="nl-NL"/>
        </w:rPr>
        <w:t xml:space="preserve">die </w:t>
      </w:r>
      <w:r w:rsidRPr="004732CA">
        <w:rPr>
          <w:lang w:val="nl-NL"/>
        </w:rPr>
        <w:t xml:space="preserve">de bepalingen van het </w:t>
      </w:r>
      <w:r w:rsidR="00315A36">
        <w:rPr>
          <w:lang w:val="nl-NL"/>
        </w:rPr>
        <w:t>Biodiversiteitsverdrag</w:t>
      </w:r>
      <w:r w:rsidRPr="004732CA">
        <w:rPr>
          <w:lang w:val="nl-NL"/>
        </w:rPr>
        <w:t xml:space="preserve"> die betrekking hebben op protocollen bij dat verdrag (</w:t>
      </w:r>
      <w:r w:rsidR="004732CA">
        <w:rPr>
          <w:lang w:val="nl-NL"/>
        </w:rPr>
        <w:t xml:space="preserve">zoals </w:t>
      </w:r>
      <w:r w:rsidRPr="004732CA">
        <w:rPr>
          <w:lang w:val="nl-NL"/>
        </w:rPr>
        <w:t>de bepaling over de aanvaar</w:t>
      </w:r>
      <w:r w:rsidR="004732CA">
        <w:rPr>
          <w:lang w:val="nl-NL"/>
        </w:rPr>
        <w:t>ding</w:t>
      </w:r>
      <w:r w:rsidR="00C428E3">
        <w:rPr>
          <w:lang w:val="nl-NL"/>
        </w:rPr>
        <w:t>, aanname</w:t>
      </w:r>
      <w:r w:rsidR="004732CA">
        <w:rPr>
          <w:lang w:val="nl-NL"/>
        </w:rPr>
        <w:t xml:space="preserve"> en wijziging van bijlagen)</w:t>
      </w:r>
      <w:r w:rsidRPr="004732CA">
        <w:rPr>
          <w:lang w:val="nl-NL"/>
        </w:rPr>
        <w:t xml:space="preserve"> </w:t>
      </w:r>
      <w:r w:rsidR="004732CA">
        <w:rPr>
          <w:lang w:val="nl-NL"/>
        </w:rPr>
        <w:t xml:space="preserve">en </w:t>
      </w:r>
      <w:r w:rsidR="00C428E3">
        <w:rPr>
          <w:lang w:val="nl-NL"/>
        </w:rPr>
        <w:t xml:space="preserve">de bepalingen van </w:t>
      </w:r>
      <w:r w:rsidR="004732CA">
        <w:rPr>
          <w:lang w:val="nl-NL"/>
        </w:rPr>
        <w:t xml:space="preserve">het </w:t>
      </w:r>
      <w:r w:rsidR="00315A36">
        <w:rPr>
          <w:lang w:val="nl-NL"/>
        </w:rPr>
        <w:t>Bioveiligheidsprotocol</w:t>
      </w:r>
      <w:r w:rsidR="004732CA">
        <w:rPr>
          <w:lang w:val="nl-NL"/>
        </w:rPr>
        <w:t xml:space="preserve"> </w:t>
      </w:r>
      <w:r w:rsidRPr="004732CA" w:rsidR="004732CA">
        <w:rPr>
          <w:lang w:val="nl-NL"/>
        </w:rPr>
        <w:t>van overeenkomstige toepassing</w:t>
      </w:r>
      <w:r w:rsidR="004732CA">
        <w:rPr>
          <w:lang w:val="nl-NL"/>
        </w:rPr>
        <w:t xml:space="preserve"> verklaart </w:t>
      </w:r>
      <w:r w:rsidR="002B4DBB">
        <w:rPr>
          <w:lang w:val="nl-NL"/>
        </w:rPr>
        <w:t xml:space="preserve">op het Aanvullend Protocol </w:t>
      </w:r>
      <w:r w:rsidR="004732CA">
        <w:rPr>
          <w:lang w:val="nl-NL"/>
        </w:rPr>
        <w:t>(derde lid), althans</w:t>
      </w:r>
      <w:r w:rsidRPr="004732CA" w:rsidR="004732CA">
        <w:rPr>
          <w:lang w:val="nl-NL"/>
        </w:rPr>
        <w:t xml:space="preserve"> </w:t>
      </w:r>
      <w:r w:rsidR="004732CA">
        <w:rPr>
          <w:lang w:val="nl-NL"/>
        </w:rPr>
        <w:t>voor</w:t>
      </w:r>
      <w:r w:rsidR="002920E8">
        <w:rPr>
          <w:lang w:val="nl-NL"/>
        </w:rPr>
        <w:t xml:space="preserve"> </w:t>
      </w:r>
      <w:r w:rsidR="004732CA">
        <w:rPr>
          <w:lang w:val="nl-NL"/>
        </w:rPr>
        <w:t xml:space="preserve">zover het </w:t>
      </w:r>
      <w:r w:rsidR="00C428E3">
        <w:rPr>
          <w:lang w:val="nl-NL"/>
        </w:rPr>
        <w:t>Aanvullend</w:t>
      </w:r>
      <w:r w:rsidR="00590425">
        <w:rPr>
          <w:lang w:val="nl-NL"/>
        </w:rPr>
        <w:t xml:space="preserve"> Protocol</w:t>
      </w:r>
      <w:r w:rsidRPr="004732CA">
        <w:rPr>
          <w:lang w:val="nl-NL"/>
        </w:rPr>
        <w:t xml:space="preserve"> geen a</w:t>
      </w:r>
      <w:r w:rsidR="004732CA">
        <w:rPr>
          <w:lang w:val="nl-NL"/>
        </w:rPr>
        <w:t xml:space="preserve">ndersluidende bepalingen bevat. Het artikel bevat </w:t>
      </w:r>
      <w:r w:rsidR="003C47C3">
        <w:rPr>
          <w:lang w:val="nl-NL"/>
        </w:rPr>
        <w:t xml:space="preserve">daarnaast </w:t>
      </w:r>
      <w:r w:rsidR="004732CA">
        <w:rPr>
          <w:lang w:val="nl-NL"/>
        </w:rPr>
        <w:t xml:space="preserve">non-derogatiebepalingen om boven twijfel te verheffen dat rechten en plichten van partijen op grond van het </w:t>
      </w:r>
      <w:r w:rsidR="00315A36">
        <w:rPr>
          <w:lang w:val="nl-NL"/>
        </w:rPr>
        <w:t>Biodiversiteitsverdrag</w:t>
      </w:r>
      <w:r w:rsidR="004732CA">
        <w:rPr>
          <w:lang w:val="nl-NL"/>
        </w:rPr>
        <w:t xml:space="preserve">, het </w:t>
      </w:r>
      <w:r w:rsidR="00315A36">
        <w:rPr>
          <w:lang w:val="nl-NL"/>
        </w:rPr>
        <w:t>Bioveiligheidsprotocol</w:t>
      </w:r>
      <w:r w:rsidR="004732CA">
        <w:rPr>
          <w:lang w:val="nl-NL"/>
        </w:rPr>
        <w:t xml:space="preserve">, andere verdragen en internationaal </w:t>
      </w:r>
      <w:r w:rsidR="003C47C3">
        <w:rPr>
          <w:lang w:val="nl-NL"/>
        </w:rPr>
        <w:t>gewoonte</w:t>
      </w:r>
      <w:r w:rsidR="004732CA">
        <w:rPr>
          <w:lang w:val="nl-NL"/>
        </w:rPr>
        <w:t>recht</w:t>
      </w:r>
      <w:r w:rsidR="00945B9E">
        <w:rPr>
          <w:lang w:val="nl-NL"/>
        </w:rPr>
        <w:t xml:space="preserve"> onverkort blijven gelden. De uitvoerige regeling hiervan hangt samen met de verhouding van het </w:t>
      </w:r>
      <w:r w:rsidR="00C428E3">
        <w:rPr>
          <w:lang w:val="nl-NL"/>
        </w:rPr>
        <w:t>Aanvullend</w:t>
      </w:r>
      <w:r w:rsidR="00590425">
        <w:rPr>
          <w:lang w:val="nl-NL"/>
        </w:rPr>
        <w:t xml:space="preserve"> Protocol</w:t>
      </w:r>
      <w:r w:rsidR="00945B9E">
        <w:rPr>
          <w:lang w:val="nl-NL"/>
        </w:rPr>
        <w:t xml:space="preserve"> tot het internationaal handels</w:t>
      </w:r>
      <w:r w:rsidR="00945B9E">
        <w:rPr>
          <w:lang w:val="nl-NL"/>
        </w:rPr>
        <w:softHyphen/>
        <w:t>recht, in het bijzonder met betrekking tot het stellen van financiële zekerheid (zie artikel 10, tweede lid).</w:t>
      </w:r>
    </w:p>
    <w:p w:rsidR="00641123" w:rsidP="00641123" w:rsidRDefault="00641123">
      <w:pPr>
        <w:pStyle w:val="Geenafstand"/>
        <w:rPr>
          <w:lang w:val="nl-NL"/>
        </w:rPr>
      </w:pPr>
    </w:p>
    <w:p w:rsidRPr="00641123" w:rsidR="00FD207A" w:rsidP="00641123" w:rsidRDefault="00FD207A">
      <w:pPr>
        <w:pStyle w:val="Geenafstand"/>
        <w:rPr>
          <w:i/>
          <w:lang w:val="nl-NL"/>
        </w:rPr>
      </w:pPr>
      <w:r w:rsidRPr="00641123">
        <w:rPr>
          <w:i/>
          <w:lang w:val="nl-NL"/>
        </w:rPr>
        <w:t>Artikelen 17 tot en met 21 (slotbepalingen)</w:t>
      </w:r>
    </w:p>
    <w:p w:rsidR="00FD207A" w:rsidP="00641123" w:rsidRDefault="00367693">
      <w:pPr>
        <w:pStyle w:val="Geenafstand"/>
        <w:rPr>
          <w:lang w:val="nl-NL"/>
        </w:rPr>
      </w:pPr>
      <w:r w:rsidRPr="00367693">
        <w:rPr>
          <w:lang w:val="nl-NL"/>
        </w:rPr>
        <w:t xml:space="preserve">Er mogen geen voorbehouden worden gemaakt (artikel </w:t>
      </w:r>
      <w:r>
        <w:rPr>
          <w:lang w:val="nl-NL"/>
        </w:rPr>
        <w:t>19</w:t>
      </w:r>
      <w:r w:rsidRPr="00367693">
        <w:rPr>
          <w:lang w:val="nl-NL"/>
        </w:rPr>
        <w:t>). Het</w:t>
      </w:r>
      <w:r>
        <w:rPr>
          <w:lang w:val="nl-NL"/>
        </w:rPr>
        <w:t xml:space="preserve"> </w:t>
      </w:r>
      <w:r w:rsidR="00C428E3">
        <w:rPr>
          <w:lang w:val="nl-NL"/>
        </w:rPr>
        <w:t>Aanvullend</w:t>
      </w:r>
      <w:r w:rsidR="00590425">
        <w:rPr>
          <w:lang w:val="nl-NL"/>
        </w:rPr>
        <w:t xml:space="preserve"> Protocol</w:t>
      </w:r>
      <w:r w:rsidR="003C47C3">
        <w:rPr>
          <w:lang w:val="nl-NL"/>
        </w:rPr>
        <w:t xml:space="preserve"> treedt in werking nadat </w:t>
      </w:r>
      <w:r>
        <w:rPr>
          <w:lang w:val="nl-NL"/>
        </w:rPr>
        <w:t>4</w:t>
      </w:r>
      <w:r w:rsidRPr="00367693">
        <w:rPr>
          <w:lang w:val="nl-NL"/>
        </w:rPr>
        <w:t xml:space="preserve">0 </w:t>
      </w:r>
      <w:r w:rsidR="00E7113E">
        <w:rPr>
          <w:lang w:val="nl-NL"/>
        </w:rPr>
        <w:t>staten</w:t>
      </w:r>
      <w:r w:rsidR="003C47C3">
        <w:rPr>
          <w:lang w:val="nl-NL"/>
        </w:rPr>
        <w:t xml:space="preserve"> </w:t>
      </w:r>
      <w:r w:rsidR="00B42814">
        <w:rPr>
          <w:lang w:val="nl-NL"/>
        </w:rPr>
        <w:t xml:space="preserve">hun instemming tot uitdrukking </w:t>
      </w:r>
      <w:r w:rsidR="003C47C3">
        <w:rPr>
          <w:lang w:val="nl-NL"/>
        </w:rPr>
        <w:t xml:space="preserve">hebben </w:t>
      </w:r>
      <w:r w:rsidR="00B42814">
        <w:rPr>
          <w:lang w:val="nl-NL"/>
        </w:rPr>
        <w:t xml:space="preserve">gebracht </w:t>
      </w:r>
      <w:r w:rsidR="003C47C3">
        <w:rPr>
          <w:lang w:val="nl-NL"/>
        </w:rPr>
        <w:t>daaraan te willen worden gebonden</w:t>
      </w:r>
      <w:r w:rsidRPr="00367693">
        <w:rPr>
          <w:lang w:val="nl-NL"/>
        </w:rPr>
        <w:t>.</w:t>
      </w:r>
      <w:r>
        <w:rPr>
          <w:lang w:val="nl-NL"/>
        </w:rPr>
        <w:t xml:space="preserve"> </w:t>
      </w:r>
      <w:r w:rsidRPr="00367693">
        <w:rPr>
          <w:lang w:val="nl-NL"/>
        </w:rPr>
        <w:t xml:space="preserve">Op </w:t>
      </w:r>
      <w:r w:rsidR="00CB4B30">
        <w:rPr>
          <w:lang w:val="nl-NL"/>
        </w:rPr>
        <w:t xml:space="preserve">7 februari </w:t>
      </w:r>
      <w:r>
        <w:rPr>
          <w:lang w:val="nl-NL"/>
        </w:rPr>
        <w:t>2013</w:t>
      </w:r>
      <w:r w:rsidRPr="00367693">
        <w:rPr>
          <w:lang w:val="nl-NL"/>
        </w:rPr>
        <w:t xml:space="preserve"> hadden </w:t>
      </w:r>
      <w:r>
        <w:rPr>
          <w:lang w:val="nl-NL"/>
        </w:rPr>
        <w:t>51</w:t>
      </w:r>
      <w:r w:rsidRPr="00367693">
        <w:rPr>
          <w:lang w:val="nl-NL"/>
        </w:rPr>
        <w:t xml:space="preserve"> </w:t>
      </w:r>
      <w:r w:rsidR="00E7113E">
        <w:rPr>
          <w:lang w:val="nl-NL"/>
        </w:rPr>
        <w:t>staten</w:t>
      </w:r>
      <w:r w:rsidR="00CB4B30">
        <w:rPr>
          <w:lang w:val="nl-NL"/>
        </w:rPr>
        <w:t>, inclusief de Europese Unie,</w:t>
      </w:r>
      <w:r w:rsidRPr="00367693">
        <w:rPr>
          <w:lang w:val="nl-NL"/>
        </w:rPr>
        <w:t xml:space="preserve"> het</w:t>
      </w:r>
      <w:r>
        <w:rPr>
          <w:lang w:val="nl-NL"/>
        </w:rPr>
        <w:t xml:space="preserve"> </w:t>
      </w:r>
      <w:r w:rsidR="00C428E3">
        <w:rPr>
          <w:lang w:val="nl-NL"/>
        </w:rPr>
        <w:t>Aanvullend</w:t>
      </w:r>
      <w:r w:rsidR="00590425">
        <w:rPr>
          <w:lang w:val="nl-NL"/>
        </w:rPr>
        <w:t xml:space="preserve"> Protocol</w:t>
      </w:r>
      <w:r>
        <w:rPr>
          <w:lang w:val="nl-NL"/>
        </w:rPr>
        <w:t xml:space="preserve"> ondertekend en </w:t>
      </w:r>
      <w:r w:rsidR="00CB4B30">
        <w:rPr>
          <w:lang w:val="nl-NL"/>
        </w:rPr>
        <w:t xml:space="preserve">elf </w:t>
      </w:r>
      <w:r w:rsidR="00E7113E">
        <w:rPr>
          <w:lang w:val="nl-NL"/>
        </w:rPr>
        <w:t>staten</w:t>
      </w:r>
      <w:r w:rsidRPr="00367693">
        <w:rPr>
          <w:lang w:val="nl-NL"/>
        </w:rPr>
        <w:t xml:space="preserve"> </w:t>
      </w:r>
      <w:r w:rsidR="00B42814">
        <w:rPr>
          <w:lang w:val="nl-NL"/>
        </w:rPr>
        <w:t xml:space="preserve">hun instemming tot uitdrukking gebracht </w:t>
      </w:r>
      <w:r w:rsidR="003C47C3">
        <w:rPr>
          <w:lang w:val="nl-NL"/>
        </w:rPr>
        <w:t>daaraan te willen worden gebonden.</w:t>
      </w:r>
    </w:p>
    <w:p w:rsidR="00641123" w:rsidP="00641123" w:rsidRDefault="00641123">
      <w:pPr>
        <w:pStyle w:val="Geenafstand"/>
        <w:rPr>
          <w:lang w:val="nl-NL"/>
        </w:rPr>
      </w:pPr>
    </w:p>
    <w:p w:rsidR="00641123" w:rsidP="00641123" w:rsidRDefault="00641123">
      <w:pPr>
        <w:pStyle w:val="Geenafstand"/>
        <w:rPr>
          <w:lang w:val="nl-NL"/>
        </w:rPr>
      </w:pPr>
    </w:p>
    <w:p w:rsidRPr="00641123" w:rsidR="00367693" w:rsidP="00641123" w:rsidRDefault="00D97F7B">
      <w:pPr>
        <w:pStyle w:val="Geenafstand"/>
        <w:rPr>
          <w:b/>
          <w:lang w:val="nl-NL"/>
        </w:rPr>
      </w:pPr>
      <w:r w:rsidRPr="00641123">
        <w:rPr>
          <w:b/>
          <w:lang w:val="nl-NL"/>
        </w:rPr>
        <w:t>C. CIVIELRECHTELIJKE</w:t>
      </w:r>
      <w:r w:rsidRPr="00641123" w:rsidR="00367693">
        <w:rPr>
          <w:b/>
          <w:lang w:val="nl-NL"/>
        </w:rPr>
        <w:t xml:space="preserve"> AANSPRAKELIJKHEID</w:t>
      </w:r>
    </w:p>
    <w:p w:rsidR="00641123" w:rsidP="00641123" w:rsidRDefault="00641123">
      <w:pPr>
        <w:pStyle w:val="Geenafstand"/>
        <w:rPr>
          <w:lang w:val="nl-NL"/>
        </w:rPr>
      </w:pPr>
    </w:p>
    <w:p w:rsidR="00392D38" w:rsidP="00641123" w:rsidRDefault="00A60303">
      <w:pPr>
        <w:pStyle w:val="Geenafstand"/>
        <w:rPr>
          <w:lang w:val="nl-NL"/>
        </w:rPr>
      </w:pPr>
      <w:r>
        <w:rPr>
          <w:lang w:val="nl-NL"/>
        </w:rPr>
        <w:t xml:space="preserve">De civielrechtelijke aansprakelijkheid voor persoonsschade, zaakschade en, in verschillende mate, ook zuivere vermogensschade wordt genoemd in artikel 12, tweede en derde lid. Dit artikel regelt de civielrechtelijke aansprakelijkheid niet zelf maar verplicht partijen deze materie in hun nationale recht te (blijven) regelen. In die nationale regeling dient onder meer gelet te worden op het begrip schade, de keuze voor risico- of schuldaansprakelijkheid, het zo mogelijk kanaliseren van de aansprakelijkheid en het recht om vorderingen in te stellen. </w:t>
      </w:r>
    </w:p>
    <w:p w:rsidR="00641123" w:rsidP="00641123" w:rsidRDefault="00641123">
      <w:pPr>
        <w:pStyle w:val="Geenafstand"/>
        <w:rPr>
          <w:lang w:val="nl-NL"/>
        </w:rPr>
      </w:pPr>
    </w:p>
    <w:p w:rsidR="004366AA" w:rsidP="00641123" w:rsidRDefault="00A60303">
      <w:pPr>
        <w:pStyle w:val="Geenafstand"/>
        <w:rPr>
          <w:lang w:val="nl-NL"/>
        </w:rPr>
      </w:pPr>
      <w:r>
        <w:rPr>
          <w:lang w:val="nl-NL"/>
        </w:rPr>
        <w:t xml:space="preserve">De aansprakelijkheid voor schade als gevolg van het gebruik van gemodificeerde levende organismen kan, afhankelijk van de omstandigheden van het geval, worden gebaseerd op de bestaande </w:t>
      </w:r>
      <w:r w:rsidR="00392D38">
        <w:rPr>
          <w:lang w:val="nl-NL"/>
        </w:rPr>
        <w:t>Europe</w:t>
      </w:r>
      <w:r w:rsidR="002A03B1">
        <w:rPr>
          <w:lang w:val="nl-NL"/>
        </w:rPr>
        <w:t>e</w:t>
      </w:r>
      <w:r w:rsidR="00392D38">
        <w:rPr>
          <w:lang w:val="nl-NL"/>
        </w:rPr>
        <w:t>s</w:t>
      </w:r>
      <w:r w:rsidR="002A03B1">
        <w:rPr>
          <w:lang w:val="nl-NL"/>
        </w:rPr>
        <w:t xml:space="preserve"> </w:t>
      </w:r>
      <w:r>
        <w:rPr>
          <w:lang w:val="nl-NL"/>
        </w:rPr>
        <w:t xml:space="preserve">Nederlandse civielrechtelijke aansprakelijkheidsbepalingen. Aanpassing van die bepalingen als gevolg van het </w:t>
      </w:r>
      <w:r w:rsidR="00392D38">
        <w:rPr>
          <w:lang w:val="nl-NL"/>
        </w:rPr>
        <w:t>A</w:t>
      </w:r>
      <w:r>
        <w:rPr>
          <w:lang w:val="nl-NL"/>
        </w:rPr>
        <w:t xml:space="preserve">anvullend </w:t>
      </w:r>
      <w:r w:rsidR="00392D38">
        <w:rPr>
          <w:lang w:val="nl-NL"/>
        </w:rPr>
        <w:t>P</w:t>
      </w:r>
      <w:r>
        <w:rPr>
          <w:lang w:val="nl-NL"/>
        </w:rPr>
        <w:t>rotocol is niet nodig. De civielrechtelijke aansprakelijkheid is geregeld in het Burgerlijk Wetboek (BW). Titel 3 van Boek 6 BW bevat n</w:t>
      </w:r>
      <w:r w:rsidR="002112CA">
        <w:rPr>
          <w:lang w:val="nl-NL"/>
        </w:rPr>
        <w:t xml:space="preserve">aast de algemene </w:t>
      </w:r>
      <w:r>
        <w:rPr>
          <w:lang w:val="nl-NL"/>
        </w:rPr>
        <w:t>onrechtmatigedaadsbepaling (artikel 6:162 BW</w:t>
      </w:r>
      <w:r w:rsidRPr="003C4237">
        <w:rPr>
          <w:lang w:val="nl-NL"/>
        </w:rPr>
        <w:t>)</w:t>
      </w:r>
      <w:r w:rsidRPr="003C4237" w:rsidR="00EC267B">
        <w:rPr>
          <w:lang w:val="nl-NL"/>
        </w:rPr>
        <w:t>,</w:t>
      </w:r>
      <w:r>
        <w:rPr>
          <w:lang w:val="nl-NL"/>
        </w:rPr>
        <w:t xml:space="preserve"> bijzondere bepalingen voor de aansprakelijkheid voor gevaarlijke stoffen (artikel 6:175 BW) en </w:t>
      </w:r>
      <w:r w:rsidR="003C4237">
        <w:rPr>
          <w:lang w:val="nl-NL"/>
        </w:rPr>
        <w:t>productaansprakelijkheid</w:t>
      </w:r>
      <w:r>
        <w:rPr>
          <w:lang w:val="nl-NL"/>
        </w:rPr>
        <w:t xml:space="preserve"> (artikel 6:185 e.v. BW). Voor aansprakelijkheid op grond van onrechtmatige daad moet zijn voldaan aan vijf eisen: onrechtmatige daad, toerekenbaarheid van de daad aan de dader, schade, causaal verband tussen daad en schade en relativiteit. Een onrechtmatige daad is onder meer handelen in strijd met een wettelijke plicht. Het kan daarbij gaan om handelen in strijd met een plicht uit de wet ter uitvoering van het </w:t>
      </w:r>
      <w:r w:rsidR="004366AA">
        <w:rPr>
          <w:lang w:val="nl-NL"/>
        </w:rPr>
        <w:t>Bioveiligheids</w:t>
      </w:r>
      <w:r>
        <w:rPr>
          <w:lang w:val="nl-NL"/>
        </w:rPr>
        <w:t xml:space="preserve">protocol </w:t>
      </w:r>
      <w:r w:rsidRPr="003C4237" w:rsidR="006F6F14">
        <w:rPr>
          <w:lang w:val="nl-NL"/>
        </w:rPr>
        <w:t>of</w:t>
      </w:r>
      <w:r>
        <w:rPr>
          <w:lang w:val="nl-NL"/>
        </w:rPr>
        <w:t xml:space="preserve"> het Aanvullend Protocol. </w:t>
      </w:r>
    </w:p>
    <w:p w:rsidR="00641123" w:rsidP="00641123" w:rsidRDefault="00641123">
      <w:pPr>
        <w:pStyle w:val="Geenafstand"/>
        <w:rPr>
          <w:lang w:val="nl-NL"/>
        </w:rPr>
      </w:pPr>
    </w:p>
    <w:p w:rsidR="004366AA" w:rsidP="00641123" w:rsidRDefault="00A60303">
      <w:pPr>
        <w:pStyle w:val="Geenafstand"/>
        <w:rPr>
          <w:lang w:val="nl-NL"/>
        </w:rPr>
      </w:pPr>
      <w:r>
        <w:rPr>
          <w:lang w:val="nl-NL"/>
        </w:rPr>
        <w:t xml:space="preserve">De onrechtmatige daad is toerekenbaar indien zij te wijten is aan de schuld van de dader of aan een oorzaak die volgens de wet of de in het verkeer geldende opvattingen voor zijn rekening komt. Onder schade wordt verstaan vermogensschade en ander nadeel (bijvoorbeeld immateriële schade), voor zover de wet op vergoeding van dat ander nadeel recht geeft (artikel 6:95 BW). Wat onder vermogensschade wordt verstaan, staat in artikel 6:96 BW. Daaronder vallen onder meer de redelijke kosten ter voorkoming of beperking van schade. Afhankelijk van de omstandigheden van het geval kan degene die schade heeft geleden als gevolg van het feit dat een ander in strijd heeft gehandeld met de wet ter uitvoering van </w:t>
      </w:r>
      <w:r w:rsidR="004366AA">
        <w:rPr>
          <w:lang w:val="nl-NL"/>
        </w:rPr>
        <w:t xml:space="preserve">het Biodiversiteitsprotocol en het Aanvullend Protocol </w:t>
      </w:r>
      <w:r>
        <w:rPr>
          <w:lang w:val="nl-NL"/>
        </w:rPr>
        <w:t xml:space="preserve">zijn vordering baseren op artikel 6:162 BW. Hij zal dan wel moeten bewijzen dat die ander een toerekenbare fout heeft gemaakt. Dat kan bij technisch ingewikkelde materie moeilijk zijn. Voor degene die schade heeft geleden, is het eenvoudiger zijn vordering te baseren op een bepaling die risicoaansprakelijkheid vestigt. Een dergelijke risicoaansprakelijkheid bestaat voor de professionele houder van een gevaarlijke stof (art. 6:175 BW). Degene die schade heeft geleden kan (nagenoeg) volstaan met bewijzen dat hij schade heeft geleden. Het gedrag van de schadeveroorzaker doet hier niet ter zake. </w:t>
      </w:r>
    </w:p>
    <w:p w:rsidR="00641123" w:rsidP="00641123" w:rsidRDefault="00641123">
      <w:pPr>
        <w:pStyle w:val="Geenafstand"/>
        <w:rPr>
          <w:lang w:val="nl-NL"/>
        </w:rPr>
      </w:pPr>
    </w:p>
    <w:p w:rsidR="00EB320A" w:rsidP="00641123" w:rsidRDefault="00A60303">
      <w:pPr>
        <w:pStyle w:val="Geenafstand"/>
        <w:rPr>
          <w:lang w:val="nl-NL"/>
        </w:rPr>
      </w:pPr>
      <w:r>
        <w:rPr>
          <w:lang w:val="nl-NL"/>
        </w:rPr>
        <w:t xml:space="preserve">Voor aansprakelijkheid op grond van artikel 6:175 BW is wel vereist dat de schadeveroorzakende stof een gevaarlijke stof is als bedoeld in dat artikel. Een stof kan op drie manieren gevaarlijk zijn. In de eerste plaats op grond van de open norm dat de stof een bijzonder gevaar van ernstige aard voor personen of zaken oplevert. De invulling van deze norm in een concreet geval is aan de rechter. In de </w:t>
      </w:r>
      <w:r>
        <w:rPr>
          <w:lang w:val="nl-NL"/>
        </w:rPr>
        <w:lastRenderedPageBreak/>
        <w:t xml:space="preserve">tweede plaats kan een stof gevaarlijk zijn op grond van de Wet Milieubeheer. Ten slotte kan een stof gevaarlijk zijn op grond van </w:t>
      </w:r>
      <w:r w:rsidRPr="004366AA" w:rsidR="004366AA">
        <w:rPr>
          <w:lang w:val="nl-NL"/>
        </w:rPr>
        <w:t xml:space="preserve">Verordening </w:t>
      </w:r>
      <w:r w:rsidR="002A03B1">
        <w:rPr>
          <w:lang w:val="nl-NL"/>
        </w:rPr>
        <w:t xml:space="preserve">(EG) nr. 1272/2008 </w:t>
      </w:r>
      <w:r w:rsidRPr="004366AA" w:rsidR="004366AA">
        <w:rPr>
          <w:lang w:val="nl-NL"/>
        </w:rPr>
        <w:t xml:space="preserve">betreffende de indeling, </w:t>
      </w:r>
      <w:r w:rsidR="002B4DBB">
        <w:rPr>
          <w:lang w:val="nl-NL"/>
        </w:rPr>
        <w:t xml:space="preserve">etikettering en </w:t>
      </w:r>
      <w:r w:rsidRPr="004366AA" w:rsidR="004366AA">
        <w:rPr>
          <w:lang w:val="nl-NL"/>
        </w:rPr>
        <w:t>verpakking van stoffen van mengsels</w:t>
      </w:r>
      <w:r w:rsidR="004366AA">
        <w:rPr>
          <w:lang w:val="nl-NL"/>
        </w:rPr>
        <w:t>.</w:t>
      </w:r>
      <w:r w:rsidR="004366AA">
        <w:rPr>
          <w:rStyle w:val="Voetnootmarkering"/>
          <w:lang w:val="nl-NL"/>
        </w:rPr>
        <w:footnoteReference w:id="4"/>
      </w:r>
      <w:r w:rsidR="0045572C">
        <w:rPr>
          <w:lang w:val="nl-NL"/>
        </w:rPr>
        <w:t xml:space="preserve"> </w:t>
      </w:r>
      <w:r>
        <w:rPr>
          <w:lang w:val="nl-NL"/>
        </w:rPr>
        <w:t xml:space="preserve">In zijn algemeenheid kan niet worden </w:t>
      </w:r>
      <w:r w:rsidR="00EB320A">
        <w:rPr>
          <w:lang w:val="nl-NL"/>
        </w:rPr>
        <w:t xml:space="preserve">bepaald </w:t>
      </w:r>
      <w:r>
        <w:rPr>
          <w:lang w:val="nl-NL"/>
        </w:rPr>
        <w:t xml:space="preserve">of een genetisch gemodificeerd organisme een gevaarlijke stof is als bedoeld in artikel 6:175 BW. De rechter zal daartoe in een concreet geval de open norm moeten invullen. </w:t>
      </w:r>
    </w:p>
    <w:p w:rsidR="00641123" w:rsidP="00641123" w:rsidRDefault="00641123">
      <w:pPr>
        <w:pStyle w:val="Geenafstand"/>
        <w:rPr>
          <w:lang w:val="nl-NL"/>
        </w:rPr>
      </w:pPr>
    </w:p>
    <w:p w:rsidR="00A60303" w:rsidP="00641123" w:rsidRDefault="00A60303">
      <w:pPr>
        <w:pStyle w:val="Geenafstand"/>
        <w:rPr>
          <w:lang w:val="nl-NL"/>
        </w:rPr>
      </w:pPr>
      <w:r>
        <w:rPr>
          <w:lang w:val="nl-NL"/>
        </w:rPr>
        <w:t xml:space="preserve">Een risicoaansprakelijkheid bestaat ook voor de producent van een gebrekkig product (art. 6:185 e.v.). Een product is gebrekkig indien het niet de veiligheid biedt die men daarvan mag verwachten (artikel 6:185 BW). Het kan daarbij bijvoorbeeld gaan om schadelijke bijwerkingen. </w:t>
      </w:r>
      <w:r w:rsidRPr="003C4237" w:rsidR="006F6F14">
        <w:rPr>
          <w:lang w:val="nl-NL"/>
        </w:rPr>
        <w:t>Voor de vraag o</w:t>
      </w:r>
      <w:r w:rsidRPr="003C4237">
        <w:rPr>
          <w:lang w:val="nl-NL"/>
        </w:rPr>
        <w:t>f</w:t>
      </w:r>
      <w:r>
        <w:rPr>
          <w:lang w:val="nl-NL"/>
        </w:rPr>
        <w:t xml:space="preserve"> daarvoor aansprakelijkheid ontstaat, zijn onder meer van belang de bekendheid van de producent met die bijverschijnselen, het bestaan van ongevaarlijke alternatieven voor zijn product en de mate waarin hij de consument informeert en waarschuwt. De aansprakelijkheid is dus afhankelijk van de omstandigheden van het geval en die zullen uiteindelijk door de rechter moeten worden beoordeeld.</w:t>
      </w:r>
    </w:p>
    <w:p w:rsidR="00641123" w:rsidP="00641123" w:rsidRDefault="00641123">
      <w:pPr>
        <w:pStyle w:val="Geenafstand"/>
        <w:rPr>
          <w:lang w:val="nl-NL"/>
        </w:rPr>
      </w:pPr>
    </w:p>
    <w:p w:rsidR="00A60303" w:rsidP="00641123" w:rsidRDefault="00A60303">
      <w:pPr>
        <w:pStyle w:val="Geenafstand"/>
        <w:rPr>
          <w:lang w:val="nl-NL"/>
        </w:rPr>
      </w:pPr>
      <w:r>
        <w:rPr>
          <w:lang w:val="nl-NL"/>
        </w:rPr>
        <w:t xml:space="preserve">Tot slot kan onder omstandigheden onrechtmatige hinder een grondslag bieden voor een verplichting tot schadevergoeding. In Nederland geldt – evenals in vele andere landen – dat men de gebruikers van naburige erven niet op onrechtmatige wijze hinder mag toebrengen. Artikel 5:37 BW bepaalt dat de eigenaar van een erf geen hinder mag toebrengen aan eigenaars van andere erven in een mate of op een wijze die volgens artikel 6:162 BW onrechtmatig is. Deze bepaling richt zich overigens niet alleen tot eigenaren, maar bijvoorbeeld ook tot pachters. In het maatschappelijk verkeer is het onvermijdelijk dat een zekere mate van hinder moet worden geduld. Een volledige bescherming van </w:t>
      </w:r>
      <w:proofErr w:type="spellStart"/>
      <w:r>
        <w:rPr>
          <w:lang w:val="nl-NL"/>
        </w:rPr>
        <w:t>gehinderden</w:t>
      </w:r>
      <w:proofErr w:type="spellEnd"/>
      <w:r>
        <w:rPr>
          <w:lang w:val="nl-NL"/>
        </w:rPr>
        <w:t xml:space="preserve"> zou immers de meeste maatschappelijke activiteiten ernstig bemoeilijken of zelfs onmogelijk maken. Alleen onrechtmatige hinder behoeft niet te worden geduld en hinder wordt onrechtmatige hinder indien in strijd met de zorgvuldigheidsnorm wordt gehandeld. De vraag of hinder in dat geval onrechtmatig is, is afhankelijk van de aard, de ernst en de duur van de hinder en de daardoor toegebrachte schade in verband met de verdere omstandigheden van het geval</w:t>
      </w:r>
      <w:r w:rsidR="00EB320A">
        <w:rPr>
          <w:lang w:val="nl-NL"/>
        </w:rPr>
        <w:t>. Daarbij moet</w:t>
      </w:r>
      <w:r>
        <w:rPr>
          <w:lang w:val="nl-NL"/>
        </w:rPr>
        <w:t xml:space="preserve"> onder meer rekening worden gehouden met het gewicht van de belangen die door de hinder toebrengende activiteit worden gediend, en de mogelijkheid </w:t>
      </w:r>
      <w:r w:rsidR="00EB320A">
        <w:rPr>
          <w:lang w:val="nl-NL"/>
        </w:rPr>
        <w:t>-</w:t>
      </w:r>
      <w:r>
        <w:rPr>
          <w:lang w:val="nl-NL"/>
        </w:rPr>
        <w:t>mede gelet op de daaraan verbonden kosten</w:t>
      </w:r>
      <w:r w:rsidR="00EB320A">
        <w:rPr>
          <w:lang w:val="nl-NL"/>
        </w:rPr>
        <w:t>-</w:t>
      </w:r>
      <w:r>
        <w:rPr>
          <w:lang w:val="nl-NL"/>
        </w:rPr>
        <w:t xml:space="preserve"> en de bereidheid om maatregelen ter voorkoming van schade te nemen. Bij de bepaling of en wanneer het overwaaien van – kort gezegd – genetisch gemodificeerd zaad of stuifmeel onrechtmatig is, zijn dus vooral de volgende gezichtspunten van belang: de aard en de ernst van de hinder en de schade, het nut van de hinderlijke gedraging, de voorzorgsmaatregelen en de plaatselijke omstandigheden. </w:t>
      </w:r>
    </w:p>
    <w:p w:rsidR="00641123" w:rsidP="00641123" w:rsidRDefault="00641123">
      <w:pPr>
        <w:pStyle w:val="Geenafstand"/>
        <w:rPr>
          <w:lang w:val="nl-NL"/>
        </w:rPr>
      </w:pPr>
    </w:p>
    <w:p w:rsidR="00641123" w:rsidP="00641123" w:rsidRDefault="00641123">
      <w:pPr>
        <w:pStyle w:val="Geenafstand"/>
        <w:rPr>
          <w:lang w:val="nl-NL"/>
        </w:rPr>
      </w:pPr>
    </w:p>
    <w:p w:rsidRPr="00641123" w:rsidR="008034F3" w:rsidP="00641123" w:rsidRDefault="00367693">
      <w:pPr>
        <w:pStyle w:val="Geenafstand"/>
        <w:rPr>
          <w:b/>
          <w:lang w:val="nl-NL"/>
        </w:rPr>
      </w:pPr>
      <w:r w:rsidRPr="00641123">
        <w:rPr>
          <w:b/>
          <w:lang w:val="nl-NL"/>
        </w:rPr>
        <w:t>D</w:t>
      </w:r>
      <w:r w:rsidRPr="00641123" w:rsidR="008034F3">
        <w:rPr>
          <w:b/>
          <w:lang w:val="nl-NL"/>
        </w:rPr>
        <w:t>. KONINKRIJKSPOSITIE</w:t>
      </w:r>
    </w:p>
    <w:p w:rsidR="00641123" w:rsidP="00641123" w:rsidRDefault="00641123">
      <w:pPr>
        <w:pStyle w:val="Geenafstand"/>
        <w:rPr>
          <w:szCs w:val="18"/>
          <w:lang w:val="nl-NL"/>
        </w:rPr>
      </w:pPr>
    </w:p>
    <w:p w:rsidRPr="00D80067" w:rsidR="005959E4" w:rsidP="005959E4" w:rsidRDefault="005959E4">
      <w:pPr>
        <w:pStyle w:val="Geenafstand"/>
        <w:rPr>
          <w:szCs w:val="18"/>
          <w:lang w:val="nl-NL"/>
        </w:rPr>
      </w:pPr>
      <w:r>
        <w:rPr>
          <w:szCs w:val="18"/>
          <w:lang w:val="nl-NL"/>
        </w:rPr>
        <w:t xml:space="preserve">Wat betreft het Koninkrijk, wordt thans de goedkeuring gevraagd voor </w:t>
      </w:r>
      <w:r w:rsidR="00AA31E2">
        <w:rPr>
          <w:szCs w:val="18"/>
          <w:lang w:val="nl-NL"/>
        </w:rPr>
        <w:t xml:space="preserve">het Europese en Caribische deel van </w:t>
      </w:r>
      <w:r>
        <w:rPr>
          <w:szCs w:val="18"/>
          <w:lang w:val="nl-NL"/>
        </w:rPr>
        <w:t xml:space="preserve">Nederland en Aruba. </w:t>
      </w:r>
    </w:p>
    <w:p w:rsidR="005959E4" w:rsidP="005959E4" w:rsidRDefault="005959E4">
      <w:pPr>
        <w:pStyle w:val="Geenafstand"/>
        <w:rPr>
          <w:szCs w:val="18"/>
          <w:lang w:val="nl-NL"/>
        </w:rPr>
      </w:pPr>
    </w:p>
    <w:p w:rsidR="005A3DCD" w:rsidP="005959E4" w:rsidRDefault="005959E4">
      <w:pPr>
        <w:pStyle w:val="Geenafstand"/>
        <w:rPr>
          <w:szCs w:val="18"/>
          <w:lang w:val="nl-NL"/>
        </w:rPr>
      </w:pPr>
      <w:r>
        <w:rPr>
          <w:szCs w:val="18"/>
          <w:lang w:val="nl-NL"/>
        </w:rPr>
        <w:t>V</w:t>
      </w:r>
      <w:r w:rsidRPr="00A60303" w:rsidR="00CB4B30">
        <w:rPr>
          <w:szCs w:val="18"/>
          <w:lang w:val="nl-NL"/>
        </w:rPr>
        <w:t xml:space="preserve">ooralsnog </w:t>
      </w:r>
      <w:r>
        <w:rPr>
          <w:szCs w:val="18"/>
          <w:lang w:val="nl-NL"/>
        </w:rPr>
        <w:t xml:space="preserve">zal het Aanvullend Protocol </w:t>
      </w:r>
      <w:r w:rsidRPr="00A60303" w:rsidR="00CB4B30">
        <w:rPr>
          <w:szCs w:val="18"/>
          <w:lang w:val="nl-NL"/>
        </w:rPr>
        <w:t xml:space="preserve">alleen </w:t>
      </w:r>
      <w:r w:rsidRPr="00A60303" w:rsidR="002C6A91">
        <w:rPr>
          <w:szCs w:val="18"/>
          <w:lang w:val="nl-NL"/>
        </w:rPr>
        <w:t>gelden voor Europ</w:t>
      </w:r>
      <w:r w:rsidRPr="00A60303" w:rsidR="00CB4B30">
        <w:rPr>
          <w:szCs w:val="18"/>
          <w:lang w:val="nl-NL"/>
        </w:rPr>
        <w:t>e</w:t>
      </w:r>
      <w:r w:rsidRPr="00A60303" w:rsidR="002C6A91">
        <w:rPr>
          <w:szCs w:val="18"/>
          <w:lang w:val="nl-NL"/>
        </w:rPr>
        <w:t xml:space="preserve">es </w:t>
      </w:r>
      <w:r w:rsidRPr="004366AA" w:rsidR="002C6A91">
        <w:rPr>
          <w:szCs w:val="18"/>
          <w:lang w:val="nl-NL"/>
        </w:rPr>
        <w:t xml:space="preserve">Nederland. </w:t>
      </w:r>
    </w:p>
    <w:p w:rsidR="005959E4" w:rsidP="005959E4" w:rsidRDefault="005959E4">
      <w:pPr>
        <w:pStyle w:val="Geenafstand"/>
        <w:rPr>
          <w:lang w:val="nl-NL"/>
        </w:rPr>
      </w:pPr>
      <w:r>
        <w:rPr>
          <w:szCs w:val="18"/>
          <w:lang w:val="nl-NL"/>
        </w:rPr>
        <w:t xml:space="preserve">Gelet op de wenselijkheid om binnen Nederland te komen tot een uniforme aansprakelijkheidsregeling, bestaat het voornemen dat het </w:t>
      </w:r>
      <w:r w:rsidRPr="00EB320A">
        <w:rPr>
          <w:szCs w:val="18"/>
          <w:lang w:val="nl-NL"/>
        </w:rPr>
        <w:t xml:space="preserve">Bioveiligheidsprotocol </w:t>
      </w:r>
      <w:r>
        <w:rPr>
          <w:szCs w:val="18"/>
          <w:lang w:val="nl-NL"/>
        </w:rPr>
        <w:t xml:space="preserve">en het Aanvullend Protocol in de toekomst voor </w:t>
      </w:r>
      <w:r w:rsidR="008D034B">
        <w:rPr>
          <w:szCs w:val="18"/>
          <w:lang w:val="nl-NL"/>
        </w:rPr>
        <w:t xml:space="preserve">het </w:t>
      </w:r>
      <w:r>
        <w:rPr>
          <w:szCs w:val="18"/>
          <w:lang w:val="nl-NL"/>
        </w:rPr>
        <w:t>Caribisch</w:t>
      </w:r>
      <w:r w:rsidR="008D034B">
        <w:rPr>
          <w:szCs w:val="18"/>
          <w:lang w:val="nl-NL"/>
        </w:rPr>
        <w:t>e deel van</w:t>
      </w:r>
      <w:r>
        <w:rPr>
          <w:szCs w:val="18"/>
          <w:lang w:val="nl-NL"/>
        </w:rPr>
        <w:t xml:space="preserve"> Nederland (de eilanden Bonaire, Sint Eustatius en Saba) gaan gelden. Voor </w:t>
      </w:r>
      <w:r w:rsidR="008D034B">
        <w:rPr>
          <w:szCs w:val="18"/>
          <w:lang w:val="nl-NL"/>
        </w:rPr>
        <w:t xml:space="preserve">het Caribische deel van Nederland </w:t>
      </w:r>
      <w:r>
        <w:rPr>
          <w:szCs w:val="18"/>
          <w:lang w:val="nl-NL"/>
        </w:rPr>
        <w:t xml:space="preserve">is, voor de bekrachtiging van het </w:t>
      </w:r>
      <w:r w:rsidRPr="00EB320A">
        <w:rPr>
          <w:szCs w:val="18"/>
          <w:lang w:val="nl-NL"/>
        </w:rPr>
        <w:t xml:space="preserve">Bioveiligheidsprotocol </w:t>
      </w:r>
      <w:r>
        <w:rPr>
          <w:szCs w:val="18"/>
          <w:lang w:val="nl-NL"/>
        </w:rPr>
        <w:t>en het Aanvullend Protocol, uitvoeringswetgeving nodig</w:t>
      </w:r>
      <w:r w:rsidRPr="00F72139">
        <w:rPr>
          <w:szCs w:val="18"/>
          <w:lang w:val="nl-NL"/>
        </w:rPr>
        <w:t xml:space="preserve">. </w:t>
      </w:r>
      <w:r w:rsidRPr="00F72139" w:rsidR="00F72139">
        <w:rPr>
          <w:bCs/>
          <w:lang w:val="nl-NL"/>
        </w:rPr>
        <w:t>In verband met de legislatieve terughoudendheid ten aanzien van Bonaire, Sint Eustatius en Saba kan de regering van Nederland op dit moment</w:t>
      </w:r>
      <w:r w:rsidRPr="00F72139" w:rsidR="00F72139">
        <w:rPr>
          <w:lang w:val="nl-NL"/>
        </w:rPr>
        <w:t xml:space="preserve"> </w:t>
      </w:r>
      <w:r>
        <w:rPr>
          <w:szCs w:val="18"/>
          <w:lang w:val="nl-NL"/>
        </w:rPr>
        <w:t xml:space="preserve">niet aangeven wanneer die wetgeving gereed kan zijn. </w:t>
      </w:r>
      <w:r w:rsidRPr="008B5228">
        <w:rPr>
          <w:lang w:val="nl-NL"/>
        </w:rPr>
        <w:t xml:space="preserve">Zodra de noodzakelijke wetgeving gereed is, zullen </w:t>
      </w:r>
      <w:r>
        <w:rPr>
          <w:szCs w:val="18"/>
          <w:lang w:val="nl-NL"/>
        </w:rPr>
        <w:t xml:space="preserve">beide </w:t>
      </w:r>
      <w:r w:rsidRPr="008B5228">
        <w:rPr>
          <w:szCs w:val="18"/>
          <w:lang w:val="nl-NL"/>
        </w:rPr>
        <w:t>Protocol</w:t>
      </w:r>
      <w:r>
        <w:rPr>
          <w:szCs w:val="18"/>
          <w:lang w:val="nl-NL"/>
        </w:rPr>
        <w:t>len</w:t>
      </w:r>
      <w:r w:rsidRPr="008B5228">
        <w:rPr>
          <w:lang w:val="nl-NL"/>
        </w:rPr>
        <w:t xml:space="preserve"> kunnen worden bekrachtigd voor </w:t>
      </w:r>
      <w:r w:rsidR="008D034B">
        <w:rPr>
          <w:szCs w:val="18"/>
          <w:lang w:val="nl-NL"/>
        </w:rPr>
        <w:t>het Caribische deel van Nederland</w:t>
      </w:r>
      <w:r w:rsidRPr="008B5228">
        <w:rPr>
          <w:lang w:val="nl-NL"/>
        </w:rPr>
        <w:t xml:space="preserve">. </w:t>
      </w:r>
    </w:p>
    <w:p w:rsidR="005959E4" w:rsidP="00641123" w:rsidRDefault="005959E4">
      <w:pPr>
        <w:pStyle w:val="Geenafstand"/>
        <w:rPr>
          <w:szCs w:val="18"/>
          <w:lang w:val="nl-NL"/>
        </w:rPr>
      </w:pPr>
    </w:p>
    <w:p w:rsidR="00CB3442" w:rsidP="00641123" w:rsidRDefault="00CB3442">
      <w:pPr>
        <w:pStyle w:val="Geenafstand"/>
        <w:rPr>
          <w:szCs w:val="18"/>
          <w:lang w:val="nl-NL"/>
        </w:rPr>
      </w:pPr>
      <w:r w:rsidRPr="0049288C">
        <w:rPr>
          <w:szCs w:val="18"/>
          <w:lang w:val="nl-NL"/>
        </w:rPr>
        <w:t>De regering van Aruba beraadt zich nog over de wenselijkheid van medegelding van het Bioveiligheidsprotocol en houdt medegelding van het Aanvullend Protocol ook in beraad.</w:t>
      </w:r>
      <w:r w:rsidR="008D034B">
        <w:rPr>
          <w:szCs w:val="18"/>
          <w:lang w:val="nl-NL"/>
        </w:rPr>
        <w:t xml:space="preserve"> Om het mogelijk te maken dat, wanneer de regering van Aruba medegelding </w:t>
      </w:r>
      <w:r w:rsidR="00C92DC6">
        <w:rPr>
          <w:szCs w:val="18"/>
          <w:lang w:val="nl-NL"/>
        </w:rPr>
        <w:t xml:space="preserve">bij het </w:t>
      </w:r>
      <w:r w:rsidRPr="0049288C" w:rsidR="00C92DC6">
        <w:rPr>
          <w:szCs w:val="18"/>
          <w:lang w:val="nl-NL"/>
        </w:rPr>
        <w:t xml:space="preserve">Aanvullend Protocol </w:t>
      </w:r>
      <w:r w:rsidR="008D034B">
        <w:rPr>
          <w:szCs w:val="18"/>
          <w:lang w:val="nl-NL"/>
        </w:rPr>
        <w:lastRenderedPageBreak/>
        <w:t>wenselijk acht, die medegelding direct tot stand wordt gebracht, wordt thans dan ook goedkeuring voor Aruba gevraagd.</w:t>
      </w:r>
    </w:p>
    <w:p w:rsidR="009A6DB5" w:rsidP="00641123" w:rsidRDefault="009A6DB5">
      <w:pPr>
        <w:pStyle w:val="Geenafstand"/>
        <w:rPr>
          <w:szCs w:val="18"/>
          <w:lang w:val="nl-NL"/>
        </w:rPr>
      </w:pPr>
    </w:p>
    <w:p w:rsidR="00E203F1" w:rsidP="00641123" w:rsidRDefault="00CB4B30">
      <w:pPr>
        <w:pStyle w:val="Geenafstand"/>
        <w:rPr>
          <w:szCs w:val="18"/>
          <w:lang w:val="nl-NL"/>
        </w:rPr>
      </w:pPr>
      <w:r w:rsidRPr="004366AA">
        <w:rPr>
          <w:szCs w:val="18"/>
          <w:lang w:val="nl-NL"/>
        </w:rPr>
        <w:t>Omdat de Nederl</w:t>
      </w:r>
      <w:r w:rsidRPr="00EB320A">
        <w:rPr>
          <w:szCs w:val="18"/>
          <w:lang w:val="nl-NL"/>
        </w:rPr>
        <w:t xml:space="preserve">andse Antillen geen medegelding wensten bij het Bioveiligheidsprotocol en </w:t>
      </w:r>
      <w:r w:rsidRPr="00AB51B4">
        <w:rPr>
          <w:szCs w:val="18"/>
          <w:lang w:val="nl-NL"/>
        </w:rPr>
        <w:t>Curaçao</w:t>
      </w:r>
      <w:r w:rsidR="00C92DC6">
        <w:rPr>
          <w:szCs w:val="18"/>
          <w:lang w:val="nl-NL"/>
        </w:rPr>
        <w:t xml:space="preserve"> en</w:t>
      </w:r>
      <w:r w:rsidRPr="00AB51B4">
        <w:rPr>
          <w:szCs w:val="18"/>
          <w:lang w:val="nl-NL"/>
        </w:rPr>
        <w:t xml:space="preserve"> Sint Maarten dus geen partij zijn bij dat Protocol, kunnen zij vooralsnog geen partij wor</w:t>
      </w:r>
      <w:r w:rsidRPr="0049288C" w:rsidR="0049288C">
        <w:rPr>
          <w:szCs w:val="18"/>
          <w:lang w:val="nl-NL"/>
        </w:rPr>
        <w:t>den bij het Aanvullend Protocol.</w:t>
      </w:r>
    </w:p>
    <w:p w:rsidR="00030DCF" w:rsidP="00641123" w:rsidRDefault="00030DCF">
      <w:pPr>
        <w:pStyle w:val="Geenafstand"/>
        <w:rPr>
          <w:lang w:val="nl-NL"/>
        </w:rPr>
      </w:pPr>
    </w:p>
    <w:p w:rsidRPr="00733FF0" w:rsidR="00CB3442" w:rsidP="00CB3442" w:rsidRDefault="00CB3442">
      <w:pPr>
        <w:pStyle w:val="Plattetekst"/>
        <w:rPr>
          <w:rFonts w:ascii="Verdana" w:hAnsi="Verdana"/>
          <w:b w:val="0"/>
        </w:rPr>
      </w:pPr>
    </w:p>
    <w:p w:rsidR="00641123" w:rsidP="00641123" w:rsidRDefault="00641123">
      <w:pPr>
        <w:pStyle w:val="Geenafstand"/>
        <w:rPr>
          <w:lang w:val="nl-NL"/>
        </w:rPr>
      </w:pPr>
    </w:p>
    <w:p w:rsidR="00641123" w:rsidP="00641123" w:rsidRDefault="00641123">
      <w:pPr>
        <w:pStyle w:val="Geenafstand"/>
        <w:rPr>
          <w:lang w:val="nl-NL"/>
        </w:rPr>
      </w:pPr>
    </w:p>
    <w:p w:rsidRPr="008034F3" w:rsidR="008034F3" w:rsidP="00641123" w:rsidRDefault="008034F3">
      <w:pPr>
        <w:pStyle w:val="Geenafstand"/>
        <w:rPr>
          <w:lang w:val="nl-NL"/>
        </w:rPr>
      </w:pPr>
      <w:r w:rsidRPr="008034F3">
        <w:rPr>
          <w:lang w:val="nl-NL"/>
        </w:rPr>
        <w:t>De Minister van Buitenlandse Zaken,</w:t>
      </w:r>
    </w:p>
    <w:p w:rsidRPr="008034F3" w:rsidR="008034F3" w:rsidP="00641123" w:rsidRDefault="008034F3">
      <w:pPr>
        <w:pStyle w:val="Geenafstand"/>
        <w:rPr>
          <w:lang w:val="nl-NL"/>
        </w:rPr>
      </w:pPr>
    </w:p>
    <w:p w:rsidRPr="008034F3" w:rsidR="008034F3" w:rsidP="00641123" w:rsidRDefault="008034F3">
      <w:pPr>
        <w:pStyle w:val="Geenafstand"/>
        <w:rPr>
          <w:lang w:val="nl-NL"/>
        </w:rPr>
      </w:pPr>
    </w:p>
    <w:p w:rsidRPr="008034F3" w:rsidR="008034F3" w:rsidP="00641123" w:rsidRDefault="008034F3">
      <w:pPr>
        <w:pStyle w:val="Geenafstand"/>
        <w:rPr>
          <w:lang w:val="nl-NL"/>
        </w:rPr>
      </w:pPr>
    </w:p>
    <w:p w:rsidR="008034F3" w:rsidP="00641123" w:rsidRDefault="008034F3">
      <w:pPr>
        <w:pStyle w:val="Geenafstand"/>
        <w:rPr>
          <w:lang w:val="nl-NL"/>
        </w:rPr>
      </w:pPr>
    </w:p>
    <w:p w:rsidR="0024763E" w:rsidP="00641123" w:rsidRDefault="0024763E">
      <w:pPr>
        <w:pStyle w:val="Geenafstand"/>
        <w:rPr>
          <w:lang w:val="nl-NL"/>
        </w:rPr>
      </w:pPr>
    </w:p>
    <w:p w:rsidRPr="008034F3" w:rsidR="0024763E" w:rsidP="00641123" w:rsidRDefault="0024763E">
      <w:pPr>
        <w:pStyle w:val="Geenafstand"/>
        <w:rPr>
          <w:lang w:val="nl-NL"/>
        </w:rPr>
      </w:pPr>
    </w:p>
    <w:p w:rsidR="008034F3" w:rsidP="00641123" w:rsidRDefault="008034F3">
      <w:pPr>
        <w:pStyle w:val="Geenafstand"/>
        <w:rPr>
          <w:lang w:val="nl-NL"/>
        </w:rPr>
      </w:pPr>
      <w:r w:rsidRPr="008034F3">
        <w:rPr>
          <w:lang w:val="nl-NL"/>
        </w:rPr>
        <w:t>De Staatssecretaris van Infrastructuur en Milieu,</w:t>
      </w:r>
    </w:p>
    <w:p w:rsidRPr="008034F3" w:rsidR="008034F3" w:rsidP="00641123" w:rsidRDefault="008034F3">
      <w:pPr>
        <w:pStyle w:val="Geenafstand"/>
        <w:rPr>
          <w:lang w:val="nl-NL"/>
        </w:rPr>
      </w:pPr>
    </w:p>
    <w:p w:rsidRPr="008034F3" w:rsidR="008034F3" w:rsidP="00641123" w:rsidRDefault="008034F3">
      <w:pPr>
        <w:pStyle w:val="Geenafstand"/>
        <w:rPr>
          <w:lang w:val="nl-NL"/>
        </w:rPr>
      </w:pPr>
    </w:p>
    <w:sectPr w:rsidRPr="008034F3" w:rsidR="008034F3" w:rsidSect="00183886">
      <w:footerReference w:type="first" r:id="rId9"/>
      <w:pgSz w:w="12240" w:h="15840" w:code="1"/>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67B" w:rsidRDefault="00EC267B" w:rsidP="00B832D2">
      <w:pPr>
        <w:spacing w:after="0"/>
      </w:pPr>
      <w:r>
        <w:separator/>
      </w:r>
    </w:p>
  </w:endnote>
  <w:endnote w:type="continuationSeparator" w:id="0">
    <w:p w:rsidR="00EC267B" w:rsidRDefault="00EC267B" w:rsidP="00B83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86" w:rsidRDefault="00183886">
    <w:pPr>
      <w:pStyle w:val="Voettekst"/>
      <w:pBdr>
        <w:bottom w:val="single" w:sz="6" w:space="1" w:color="auto"/>
      </w:pBdr>
      <w:rPr>
        <w:lang w:val="nl-NL"/>
      </w:rPr>
    </w:pPr>
  </w:p>
  <w:p w:rsidR="00183886" w:rsidRPr="00183886" w:rsidRDefault="00183886">
    <w:pPr>
      <w:pStyle w:val="Voettekst"/>
      <w:rPr>
        <w:sz w:val="16"/>
        <w:szCs w:val="16"/>
        <w:lang w:val="nl-NL"/>
      </w:rPr>
    </w:pPr>
    <w:r w:rsidRPr="00183886">
      <w:rPr>
        <w:sz w:val="16"/>
        <w:szCs w:val="16"/>
        <w:lang w:val="nl-NL"/>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67B" w:rsidRDefault="00EC267B" w:rsidP="00B832D2">
      <w:pPr>
        <w:spacing w:after="0"/>
      </w:pPr>
      <w:r>
        <w:separator/>
      </w:r>
    </w:p>
  </w:footnote>
  <w:footnote w:type="continuationSeparator" w:id="0">
    <w:p w:rsidR="00EC267B" w:rsidRDefault="00EC267B" w:rsidP="00B832D2">
      <w:pPr>
        <w:spacing w:after="0"/>
      </w:pPr>
      <w:r>
        <w:continuationSeparator/>
      </w:r>
    </w:p>
  </w:footnote>
  <w:footnote w:id="1">
    <w:p w:rsidR="00EC267B" w:rsidRPr="006034A0" w:rsidRDefault="00EC267B">
      <w:pPr>
        <w:pStyle w:val="Voetnoottekst"/>
        <w:rPr>
          <w:sz w:val="16"/>
          <w:szCs w:val="16"/>
          <w:lang w:val="nl-NL"/>
        </w:rPr>
      </w:pPr>
      <w:r w:rsidRPr="004B5916">
        <w:rPr>
          <w:rStyle w:val="Voetnootmarkering"/>
        </w:rPr>
        <w:footnoteRef/>
      </w:r>
      <w:r w:rsidRPr="004B5916">
        <w:rPr>
          <w:lang w:val="nl-NL"/>
        </w:rPr>
        <w:t xml:space="preserve"> </w:t>
      </w:r>
      <w:r w:rsidRPr="004B5916">
        <w:rPr>
          <w:sz w:val="16"/>
          <w:szCs w:val="16"/>
          <w:lang w:val="nl-NL"/>
        </w:rPr>
        <w:t xml:space="preserve">Zie </w:t>
      </w:r>
      <w:r w:rsidR="005F135E">
        <w:rPr>
          <w:sz w:val="16"/>
          <w:szCs w:val="16"/>
          <w:lang w:val="nl-NL"/>
        </w:rPr>
        <w:t xml:space="preserve">ook: </w:t>
      </w:r>
      <w:r w:rsidR="004B5916">
        <w:rPr>
          <w:sz w:val="16"/>
          <w:szCs w:val="16"/>
          <w:lang w:val="nl-NL"/>
        </w:rPr>
        <w:t>V</w:t>
      </w:r>
      <w:r w:rsidRPr="004B5916">
        <w:rPr>
          <w:sz w:val="16"/>
          <w:szCs w:val="16"/>
          <w:lang w:val="nl-NL"/>
        </w:rPr>
        <w:t xml:space="preserve">erklaring van de EU in de bijlage bij Besluit COM/2012/0236 </w:t>
      </w:r>
      <w:proofErr w:type="spellStart"/>
      <w:r w:rsidRPr="004B5916">
        <w:rPr>
          <w:sz w:val="16"/>
          <w:szCs w:val="16"/>
          <w:lang w:val="nl-NL"/>
        </w:rPr>
        <w:t>final</w:t>
      </w:r>
      <w:proofErr w:type="spellEnd"/>
      <w:r w:rsidR="004B5916">
        <w:rPr>
          <w:sz w:val="16"/>
          <w:szCs w:val="16"/>
          <w:lang w:val="nl-NL"/>
        </w:rPr>
        <w:t xml:space="preserve"> (http://eur-</w:t>
      </w:r>
      <w:r w:rsidRPr="004B5916">
        <w:rPr>
          <w:sz w:val="16"/>
          <w:szCs w:val="16"/>
          <w:lang w:val="nl-NL"/>
        </w:rPr>
        <w:t>lex.europa.eu/LexUriServ/LexUriServ.do?uri=COM:2012:0236:FIN:NL:HTML)</w:t>
      </w:r>
    </w:p>
  </w:footnote>
  <w:footnote w:id="2">
    <w:p w:rsidR="00EC267B" w:rsidRPr="00714B43" w:rsidRDefault="00EC267B">
      <w:pPr>
        <w:pStyle w:val="Voetnoottekst"/>
        <w:rPr>
          <w:lang w:val="nl-NL"/>
        </w:rPr>
      </w:pPr>
      <w:r w:rsidRPr="00134005">
        <w:rPr>
          <w:rStyle w:val="Voetnootmarkering"/>
        </w:rPr>
        <w:footnoteRef/>
      </w:r>
      <w:r w:rsidRPr="00134005">
        <w:rPr>
          <w:lang w:val="nl-NL"/>
        </w:rPr>
        <w:t xml:space="preserve"> </w:t>
      </w:r>
      <w:r w:rsidRPr="00134005">
        <w:rPr>
          <w:sz w:val="16"/>
          <w:szCs w:val="16"/>
          <w:lang w:val="nl-NL"/>
        </w:rPr>
        <w:t xml:space="preserve">Stb. 2008, </w:t>
      </w:r>
      <w:proofErr w:type="spellStart"/>
      <w:r w:rsidRPr="00134005">
        <w:rPr>
          <w:sz w:val="16"/>
          <w:szCs w:val="16"/>
          <w:lang w:val="nl-NL"/>
        </w:rPr>
        <w:t>nrs</w:t>
      </w:r>
      <w:proofErr w:type="spellEnd"/>
      <w:r w:rsidRPr="00134005">
        <w:rPr>
          <w:sz w:val="16"/>
          <w:szCs w:val="16"/>
          <w:lang w:val="nl-NL"/>
        </w:rPr>
        <w:t>. 166 en 178.</w:t>
      </w:r>
    </w:p>
  </w:footnote>
  <w:footnote w:id="3">
    <w:p w:rsidR="00EC267B" w:rsidRPr="00134005" w:rsidRDefault="00EC267B" w:rsidP="003776E2">
      <w:pPr>
        <w:autoSpaceDE w:val="0"/>
        <w:autoSpaceDN w:val="0"/>
        <w:adjustRightInd w:val="0"/>
        <w:spacing w:after="0"/>
        <w:rPr>
          <w:rFonts w:cs="TimesNewRoman"/>
          <w:sz w:val="16"/>
          <w:szCs w:val="16"/>
          <w:lang w:val="nl-NL"/>
        </w:rPr>
      </w:pPr>
      <w:r w:rsidRPr="00B832D2">
        <w:rPr>
          <w:rStyle w:val="Voetnootmarkering"/>
          <w:sz w:val="16"/>
          <w:szCs w:val="16"/>
        </w:rPr>
        <w:footnoteRef/>
      </w:r>
      <w:r w:rsidRPr="00B832D2">
        <w:rPr>
          <w:sz w:val="16"/>
          <w:szCs w:val="16"/>
          <w:lang w:val="nl-NL"/>
        </w:rPr>
        <w:t xml:space="preserve"> Richtlijn </w:t>
      </w:r>
      <w:r w:rsidRPr="00134005">
        <w:rPr>
          <w:sz w:val="16"/>
          <w:szCs w:val="16"/>
          <w:lang w:val="nl-NL"/>
        </w:rPr>
        <w:t>2004/35/EG</w:t>
      </w:r>
      <w:r w:rsidRPr="00B832D2">
        <w:rPr>
          <w:sz w:val="16"/>
          <w:szCs w:val="16"/>
          <w:lang w:val="nl-NL"/>
        </w:rPr>
        <w:t xml:space="preserve"> van het Europees Parlement en de Raad van 21 april 2004 betreffende milieuaansprakelijkheid met betrekking tot het voorkomen en herstellen van milieuschade </w:t>
      </w:r>
      <w:r w:rsidRPr="00B832D2">
        <w:rPr>
          <w:i/>
          <w:sz w:val="16"/>
          <w:szCs w:val="16"/>
          <w:lang w:val="nl-NL"/>
        </w:rPr>
        <w:t>(</w:t>
      </w:r>
      <w:bookmarkStart w:id="1" w:name="content"/>
      <w:r w:rsidRPr="00B832D2">
        <w:rPr>
          <w:rStyle w:val="Nadruk"/>
          <w:i w:val="0"/>
          <w:sz w:val="16"/>
          <w:szCs w:val="16"/>
          <w:lang w:val="nl-NL"/>
        </w:rPr>
        <w:t xml:space="preserve">PB L 143 van </w:t>
      </w:r>
      <w:r w:rsidRPr="00134005">
        <w:rPr>
          <w:rStyle w:val="Nadruk"/>
          <w:i w:val="0"/>
          <w:sz w:val="16"/>
          <w:szCs w:val="16"/>
          <w:lang w:val="nl-NL"/>
        </w:rPr>
        <w:t>30.4.2004, blz. 56–75</w:t>
      </w:r>
      <w:bookmarkEnd w:id="1"/>
      <w:r w:rsidRPr="00134005">
        <w:rPr>
          <w:rStyle w:val="Nadruk"/>
          <w:i w:val="0"/>
          <w:sz w:val="16"/>
          <w:szCs w:val="16"/>
          <w:lang w:val="nl-NL"/>
        </w:rPr>
        <w:t>)</w:t>
      </w:r>
      <w:r w:rsidR="00134005" w:rsidRPr="00134005">
        <w:rPr>
          <w:rStyle w:val="Nadruk"/>
          <w:i w:val="0"/>
          <w:sz w:val="16"/>
          <w:szCs w:val="16"/>
          <w:lang w:val="nl-NL"/>
        </w:rPr>
        <w:t>,</w:t>
      </w:r>
      <w:r w:rsidR="00134005">
        <w:rPr>
          <w:sz w:val="16"/>
          <w:szCs w:val="16"/>
          <w:lang w:val="nl-NL"/>
        </w:rPr>
        <w:t xml:space="preserve"> </w:t>
      </w:r>
      <w:r w:rsidR="00134005" w:rsidRPr="00134005">
        <w:rPr>
          <w:sz w:val="16"/>
          <w:szCs w:val="16"/>
          <w:lang w:val="nl-NL"/>
        </w:rPr>
        <w:t>gewijzigd</w:t>
      </w:r>
      <w:r w:rsidRPr="00134005">
        <w:rPr>
          <w:sz w:val="16"/>
          <w:szCs w:val="16"/>
          <w:lang w:val="nl-NL"/>
        </w:rPr>
        <w:t xml:space="preserve"> bij</w:t>
      </w:r>
      <w:r w:rsidRPr="00134005">
        <w:rPr>
          <w:i/>
          <w:sz w:val="16"/>
          <w:szCs w:val="16"/>
          <w:lang w:val="nl-NL"/>
        </w:rPr>
        <w:t xml:space="preserve"> </w:t>
      </w:r>
      <w:r w:rsidRPr="00134005">
        <w:rPr>
          <w:rFonts w:cs="TimesNewRoman"/>
          <w:sz w:val="16"/>
          <w:szCs w:val="16"/>
          <w:lang w:val="nl-NL"/>
        </w:rPr>
        <w:t>Richtlijn 2006/21/EG van het Europees Parlement en de Raad van</w:t>
      </w:r>
    </w:p>
    <w:p w:rsidR="00EC267B" w:rsidRPr="00B832D2" w:rsidRDefault="00EC267B" w:rsidP="003776E2">
      <w:pPr>
        <w:autoSpaceDE w:val="0"/>
        <w:autoSpaceDN w:val="0"/>
        <w:adjustRightInd w:val="0"/>
        <w:spacing w:after="0"/>
        <w:rPr>
          <w:sz w:val="16"/>
          <w:szCs w:val="16"/>
          <w:lang w:val="nl-NL"/>
        </w:rPr>
      </w:pPr>
      <w:r w:rsidRPr="00134005">
        <w:rPr>
          <w:rFonts w:cs="TimesNewRoman"/>
          <w:sz w:val="16"/>
          <w:szCs w:val="16"/>
          <w:lang w:val="nl-NL"/>
        </w:rPr>
        <w:t>15 maart 2006 (PB L 107 van 11.4.2006, blz. 15) en bij Richtlijn 2009/31/EG van het Europees Parlement en de Raad van 23 april 2009 (PB L 140, van 5.6.2009, blz. 114).</w:t>
      </w:r>
    </w:p>
  </w:footnote>
  <w:footnote w:id="4">
    <w:p w:rsidR="00EC267B" w:rsidRPr="003C4237" w:rsidRDefault="00EC267B">
      <w:pPr>
        <w:pStyle w:val="Voetnoottekst"/>
        <w:rPr>
          <w:sz w:val="16"/>
          <w:szCs w:val="16"/>
          <w:lang w:val="nl-NL"/>
        </w:rPr>
      </w:pPr>
      <w:r w:rsidRPr="004366AA">
        <w:rPr>
          <w:rStyle w:val="Voetnootmarkering"/>
          <w:sz w:val="16"/>
          <w:szCs w:val="16"/>
        </w:rPr>
        <w:footnoteRef/>
      </w:r>
      <w:r w:rsidRPr="004366AA">
        <w:rPr>
          <w:sz w:val="16"/>
          <w:szCs w:val="16"/>
          <w:lang w:val="nl-NL"/>
        </w:rPr>
        <w:t xml:space="preserve"> </w:t>
      </w:r>
      <w:r w:rsidRPr="003C4237">
        <w:rPr>
          <w:sz w:val="16"/>
          <w:szCs w:val="16"/>
          <w:lang w:val="nl-NL"/>
        </w:rPr>
        <w:t xml:space="preserve">Verordening </w:t>
      </w:r>
      <w:r w:rsidR="002A03B1" w:rsidRPr="003C4237">
        <w:rPr>
          <w:sz w:val="16"/>
          <w:szCs w:val="16"/>
          <w:lang w:val="nl-NL"/>
        </w:rPr>
        <w:t xml:space="preserve">(EG) nr. </w:t>
      </w:r>
      <w:r w:rsidRPr="003C4237">
        <w:rPr>
          <w:sz w:val="16"/>
          <w:szCs w:val="16"/>
          <w:lang w:val="nl-NL"/>
        </w:rPr>
        <w:t xml:space="preserve">1272/2008 </w:t>
      </w:r>
      <w:r w:rsidR="00C92BB5" w:rsidRPr="003C4237">
        <w:rPr>
          <w:rFonts w:cs="Tahoma"/>
          <w:sz w:val="16"/>
          <w:szCs w:val="16"/>
          <w:lang w:val="nl-NL"/>
        </w:rPr>
        <w:t xml:space="preserve">van het Europees Parlement en de Raad van 16 december 2008 betreffende de indeling, etikettering en verpakking van stoffen en mengsels tot wijziging en intrekking van de Richtlijnen 67/548/EEG en 1999/45/EG en tot wijziging van Verordening (EG) nr. 1907/2006 </w:t>
      </w:r>
      <w:r w:rsidRPr="003C4237">
        <w:rPr>
          <w:sz w:val="16"/>
          <w:szCs w:val="16"/>
          <w:lang w:val="nl-NL"/>
        </w:rPr>
        <w:t>(</w:t>
      </w:r>
      <w:proofErr w:type="spellStart"/>
      <w:r w:rsidRPr="003C4237">
        <w:rPr>
          <w:sz w:val="16"/>
          <w:szCs w:val="16"/>
          <w:lang w:val="nl-NL"/>
        </w:rPr>
        <w:t>PbEU</w:t>
      </w:r>
      <w:proofErr w:type="spellEnd"/>
      <w:r w:rsidRPr="003C4237">
        <w:rPr>
          <w:sz w:val="16"/>
          <w:szCs w:val="16"/>
          <w:lang w:val="nl-NL"/>
        </w:rPr>
        <w:t xml:space="preserve"> L 353, 31.12.2008)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C0456"/>
    <w:multiLevelType w:val="hybridMultilevel"/>
    <w:tmpl w:val="258CD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F67FE1"/>
    <w:multiLevelType w:val="hybridMultilevel"/>
    <w:tmpl w:val="EFB21DAC"/>
    <w:lvl w:ilvl="0" w:tplc="3230BE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F3"/>
    <w:rsid w:val="00001B94"/>
    <w:rsid w:val="0000208A"/>
    <w:rsid w:val="00002DAA"/>
    <w:rsid w:val="000033A6"/>
    <w:rsid w:val="00003507"/>
    <w:rsid w:val="00007A2F"/>
    <w:rsid w:val="00024B38"/>
    <w:rsid w:val="00030DCF"/>
    <w:rsid w:val="00036580"/>
    <w:rsid w:val="000438DD"/>
    <w:rsid w:val="00077E81"/>
    <w:rsid w:val="00084115"/>
    <w:rsid w:val="00092FC9"/>
    <w:rsid w:val="000972B6"/>
    <w:rsid w:val="000A6361"/>
    <w:rsid w:val="000D3EDD"/>
    <w:rsid w:val="000D7E53"/>
    <w:rsid w:val="00105A91"/>
    <w:rsid w:val="00123D37"/>
    <w:rsid w:val="00134005"/>
    <w:rsid w:val="00183886"/>
    <w:rsid w:val="0019071A"/>
    <w:rsid w:val="00191D22"/>
    <w:rsid w:val="001921C3"/>
    <w:rsid w:val="00195FB5"/>
    <w:rsid w:val="00197950"/>
    <w:rsid w:val="001E4C5C"/>
    <w:rsid w:val="00207348"/>
    <w:rsid w:val="002112CA"/>
    <w:rsid w:val="00212559"/>
    <w:rsid w:val="00221A64"/>
    <w:rsid w:val="00224A92"/>
    <w:rsid w:val="00224BB6"/>
    <w:rsid w:val="002250D3"/>
    <w:rsid w:val="0024763E"/>
    <w:rsid w:val="002559B8"/>
    <w:rsid w:val="002702C2"/>
    <w:rsid w:val="002801A9"/>
    <w:rsid w:val="002920E8"/>
    <w:rsid w:val="002A03B1"/>
    <w:rsid w:val="002B4DBB"/>
    <w:rsid w:val="002C6A91"/>
    <w:rsid w:val="002E2B56"/>
    <w:rsid w:val="002E39EE"/>
    <w:rsid w:val="002F2355"/>
    <w:rsid w:val="002F53DE"/>
    <w:rsid w:val="00306700"/>
    <w:rsid w:val="00315A36"/>
    <w:rsid w:val="003300FC"/>
    <w:rsid w:val="00336CEB"/>
    <w:rsid w:val="00337C85"/>
    <w:rsid w:val="00340B0B"/>
    <w:rsid w:val="003511B1"/>
    <w:rsid w:val="00354EF2"/>
    <w:rsid w:val="00367693"/>
    <w:rsid w:val="003741EA"/>
    <w:rsid w:val="003776E2"/>
    <w:rsid w:val="00386930"/>
    <w:rsid w:val="00387897"/>
    <w:rsid w:val="00392D38"/>
    <w:rsid w:val="003C4237"/>
    <w:rsid w:val="003C47C3"/>
    <w:rsid w:val="003F0B6A"/>
    <w:rsid w:val="00420E2E"/>
    <w:rsid w:val="00422CC7"/>
    <w:rsid w:val="00431E19"/>
    <w:rsid w:val="004366AA"/>
    <w:rsid w:val="0045572C"/>
    <w:rsid w:val="00466DD1"/>
    <w:rsid w:val="00472451"/>
    <w:rsid w:val="004732CA"/>
    <w:rsid w:val="00482601"/>
    <w:rsid w:val="0049288C"/>
    <w:rsid w:val="00492B61"/>
    <w:rsid w:val="00494AE1"/>
    <w:rsid w:val="004B5916"/>
    <w:rsid w:val="00505DBB"/>
    <w:rsid w:val="00505E11"/>
    <w:rsid w:val="005349A8"/>
    <w:rsid w:val="005420D0"/>
    <w:rsid w:val="00547582"/>
    <w:rsid w:val="00590425"/>
    <w:rsid w:val="005959E4"/>
    <w:rsid w:val="005A1720"/>
    <w:rsid w:val="005A3DCD"/>
    <w:rsid w:val="005C3E8B"/>
    <w:rsid w:val="005F135E"/>
    <w:rsid w:val="006034A0"/>
    <w:rsid w:val="00641123"/>
    <w:rsid w:val="006518C9"/>
    <w:rsid w:val="00655263"/>
    <w:rsid w:val="006602B3"/>
    <w:rsid w:val="00675F6B"/>
    <w:rsid w:val="006847B5"/>
    <w:rsid w:val="00687798"/>
    <w:rsid w:val="006D5BA1"/>
    <w:rsid w:val="006F2202"/>
    <w:rsid w:val="006F6F14"/>
    <w:rsid w:val="00705D17"/>
    <w:rsid w:val="00710099"/>
    <w:rsid w:val="00714B43"/>
    <w:rsid w:val="00717744"/>
    <w:rsid w:val="0072080D"/>
    <w:rsid w:val="00726DE6"/>
    <w:rsid w:val="00735C59"/>
    <w:rsid w:val="00757F71"/>
    <w:rsid w:val="00771035"/>
    <w:rsid w:val="00796484"/>
    <w:rsid w:val="007A7C39"/>
    <w:rsid w:val="007C15D6"/>
    <w:rsid w:val="007C764A"/>
    <w:rsid w:val="007E6BE2"/>
    <w:rsid w:val="007F3A19"/>
    <w:rsid w:val="008034F3"/>
    <w:rsid w:val="00826942"/>
    <w:rsid w:val="00826F4D"/>
    <w:rsid w:val="0083024D"/>
    <w:rsid w:val="008703F1"/>
    <w:rsid w:val="008770AD"/>
    <w:rsid w:val="008B5228"/>
    <w:rsid w:val="008B6863"/>
    <w:rsid w:val="008C5FF5"/>
    <w:rsid w:val="008C75EC"/>
    <w:rsid w:val="008D034B"/>
    <w:rsid w:val="008E1F83"/>
    <w:rsid w:val="00907A73"/>
    <w:rsid w:val="00940A13"/>
    <w:rsid w:val="009447EF"/>
    <w:rsid w:val="00945B9E"/>
    <w:rsid w:val="009533F3"/>
    <w:rsid w:val="0095746F"/>
    <w:rsid w:val="00962E62"/>
    <w:rsid w:val="00970F40"/>
    <w:rsid w:val="00983BC1"/>
    <w:rsid w:val="009908F7"/>
    <w:rsid w:val="00991DE8"/>
    <w:rsid w:val="009A6DB5"/>
    <w:rsid w:val="009B4911"/>
    <w:rsid w:val="009C1FEC"/>
    <w:rsid w:val="009D4048"/>
    <w:rsid w:val="009E1F4A"/>
    <w:rsid w:val="00A02A73"/>
    <w:rsid w:val="00A2064D"/>
    <w:rsid w:val="00A26BD1"/>
    <w:rsid w:val="00A32B54"/>
    <w:rsid w:val="00A42443"/>
    <w:rsid w:val="00A51FA1"/>
    <w:rsid w:val="00A534C8"/>
    <w:rsid w:val="00A5475D"/>
    <w:rsid w:val="00A56C40"/>
    <w:rsid w:val="00A60303"/>
    <w:rsid w:val="00A66A5A"/>
    <w:rsid w:val="00A84962"/>
    <w:rsid w:val="00AA31E2"/>
    <w:rsid w:val="00AB51B4"/>
    <w:rsid w:val="00AD3462"/>
    <w:rsid w:val="00AD77B7"/>
    <w:rsid w:val="00AF6368"/>
    <w:rsid w:val="00AF71AC"/>
    <w:rsid w:val="00B100C2"/>
    <w:rsid w:val="00B10373"/>
    <w:rsid w:val="00B42814"/>
    <w:rsid w:val="00B832D2"/>
    <w:rsid w:val="00B9267C"/>
    <w:rsid w:val="00BA020B"/>
    <w:rsid w:val="00BC24CB"/>
    <w:rsid w:val="00C145E1"/>
    <w:rsid w:val="00C24996"/>
    <w:rsid w:val="00C2732D"/>
    <w:rsid w:val="00C428E3"/>
    <w:rsid w:val="00C74395"/>
    <w:rsid w:val="00C746BD"/>
    <w:rsid w:val="00C85E1E"/>
    <w:rsid w:val="00C91B69"/>
    <w:rsid w:val="00C92BB5"/>
    <w:rsid w:val="00C92DC6"/>
    <w:rsid w:val="00C954FE"/>
    <w:rsid w:val="00CB3442"/>
    <w:rsid w:val="00CB4B30"/>
    <w:rsid w:val="00CC08C1"/>
    <w:rsid w:val="00CE203D"/>
    <w:rsid w:val="00D309B7"/>
    <w:rsid w:val="00D36C8A"/>
    <w:rsid w:val="00D41153"/>
    <w:rsid w:val="00D4755E"/>
    <w:rsid w:val="00D50F5D"/>
    <w:rsid w:val="00D56A9D"/>
    <w:rsid w:val="00D80067"/>
    <w:rsid w:val="00D836FE"/>
    <w:rsid w:val="00D95F87"/>
    <w:rsid w:val="00D97F7B"/>
    <w:rsid w:val="00DA0FD2"/>
    <w:rsid w:val="00DA6D9C"/>
    <w:rsid w:val="00DB7542"/>
    <w:rsid w:val="00DC5492"/>
    <w:rsid w:val="00DC67F4"/>
    <w:rsid w:val="00DD52B5"/>
    <w:rsid w:val="00DE381E"/>
    <w:rsid w:val="00E129A9"/>
    <w:rsid w:val="00E203F1"/>
    <w:rsid w:val="00E27426"/>
    <w:rsid w:val="00E32DD9"/>
    <w:rsid w:val="00E3522B"/>
    <w:rsid w:val="00E46CB9"/>
    <w:rsid w:val="00E52F14"/>
    <w:rsid w:val="00E56958"/>
    <w:rsid w:val="00E65E56"/>
    <w:rsid w:val="00E7113E"/>
    <w:rsid w:val="00E8625A"/>
    <w:rsid w:val="00EA02DC"/>
    <w:rsid w:val="00EA5684"/>
    <w:rsid w:val="00EB320A"/>
    <w:rsid w:val="00EC267B"/>
    <w:rsid w:val="00ED513D"/>
    <w:rsid w:val="00EE7C2E"/>
    <w:rsid w:val="00F32FFE"/>
    <w:rsid w:val="00F6613F"/>
    <w:rsid w:val="00F72139"/>
    <w:rsid w:val="00FA2CF3"/>
    <w:rsid w:val="00FC06EE"/>
    <w:rsid w:val="00FD207A"/>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8034F3"/>
    <w:rPr>
      <w:sz w:val="16"/>
      <w:szCs w:val="16"/>
    </w:rPr>
  </w:style>
  <w:style w:type="paragraph" w:styleId="Tekstopmerking">
    <w:name w:val="annotation text"/>
    <w:basedOn w:val="Standaard"/>
    <w:link w:val="TekstopmerkingChar"/>
    <w:semiHidden/>
    <w:rsid w:val="008034F3"/>
    <w:pPr>
      <w:spacing w:after="0"/>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semiHidden/>
    <w:rsid w:val="008034F3"/>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8034F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4F3"/>
    <w:rPr>
      <w:rFonts w:ascii="Tahoma" w:hAnsi="Tahoma" w:cs="Tahoma"/>
      <w:sz w:val="16"/>
      <w:szCs w:val="16"/>
    </w:rPr>
  </w:style>
  <w:style w:type="paragraph" w:styleId="Lijstalinea">
    <w:name w:val="List Paragraph"/>
    <w:basedOn w:val="Standaard"/>
    <w:uiPriority w:val="34"/>
    <w:qFormat/>
    <w:rsid w:val="00367693"/>
    <w:pPr>
      <w:ind w:left="720"/>
      <w:contextualSpacing/>
    </w:pPr>
  </w:style>
  <w:style w:type="paragraph" w:styleId="Eindnoottekst">
    <w:name w:val="endnote text"/>
    <w:basedOn w:val="Standaard"/>
    <w:link w:val="EindnoottekstChar"/>
    <w:uiPriority w:val="99"/>
    <w:semiHidden/>
    <w:unhideWhenUsed/>
    <w:rsid w:val="00B832D2"/>
    <w:pPr>
      <w:spacing w:after="0"/>
    </w:pPr>
    <w:rPr>
      <w:sz w:val="20"/>
      <w:szCs w:val="20"/>
    </w:rPr>
  </w:style>
  <w:style w:type="character" w:customStyle="1" w:styleId="EindnoottekstChar">
    <w:name w:val="Eindnoottekst Char"/>
    <w:basedOn w:val="Standaardalinea-lettertype"/>
    <w:link w:val="Eindnoottekst"/>
    <w:uiPriority w:val="99"/>
    <w:semiHidden/>
    <w:rsid w:val="00B832D2"/>
    <w:rPr>
      <w:sz w:val="20"/>
      <w:szCs w:val="20"/>
    </w:rPr>
  </w:style>
  <w:style w:type="character" w:styleId="Eindnootmarkering">
    <w:name w:val="endnote reference"/>
    <w:basedOn w:val="Standaardalinea-lettertype"/>
    <w:uiPriority w:val="99"/>
    <w:semiHidden/>
    <w:unhideWhenUsed/>
    <w:rsid w:val="00B832D2"/>
    <w:rPr>
      <w:vertAlign w:val="superscript"/>
    </w:rPr>
  </w:style>
  <w:style w:type="character" w:styleId="Hyperlink">
    <w:name w:val="Hyperlink"/>
    <w:basedOn w:val="Standaardalinea-lettertype"/>
    <w:uiPriority w:val="99"/>
    <w:semiHidden/>
    <w:unhideWhenUsed/>
    <w:rsid w:val="00B832D2"/>
    <w:rPr>
      <w:color w:val="0000FF"/>
      <w:u w:val="single"/>
    </w:rPr>
  </w:style>
  <w:style w:type="character" w:styleId="Nadruk">
    <w:name w:val="Emphasis"/>
    <w:basedOn w:val="Standaardalinea-lettertype"/>
    <w:uiPriority w:val="20"/>
    <w:qFormat/>
    <w:rsid w:val="00B832D2"/>
    <w:rPr>
      <w:i/>
      <w:iCs/>
    </w:rPr>
  </w:style>
  <w:style w:type="paragraph" w:styleId="Voetnoottekst">
    <w:name w:val="footnote text"/>
    <w:basedOn w:val="Standaard"/>
    <w:link w:val="VoetnoottekstChar"/>
    <w:uiPriority w:val="99"/>
    <w:semiHidden/>
    <w:unhideWhenUsed/>
    <w:rsid w:val="00B832D2"/>
    <w:pPr>
      <w:spacing w:after="0"/>
    </w:pPr>
    <w:rPr>
      <w:sz w:val="20"/>
      <w:szCs w:val="20"/>
    </w:rPr>
  </w:style>
  <w:style w:type="character" w:customStyle="1" w:styleId="VoetnoottekstChar">
    <w:name w:val="Voetnoottekst Char"/>
    <w:basedOn w:val="Standaardalinea-lettertype"/>
    <w:link w:val="Voetnoottekst"/>
    <w:uiPriority w:val="99"/>
    <w:semiHidden/>
    <w:rsid w:val="00B832D2"/>
    <w:rPr>
      <w:sz w:val="20"/>
      <w:szCs w:val="20"/>
    </w:rPr>
  </w:style>
  <w:style w:type="character" w:styleId="Voetnootmarkering">
    <w:name w:val="footnote reference"/>
    <w:basedOn w:val="Standaardalinea-lettertype"/>
    <w:uiPriority w:val="99"/>
    <w:semiHidden/>
    <w:unhideWhenUsed/>
    <w:rsid w:val="00B832D2"/>
    <w:rPr>
      <w:vertAlign w:val="superscript"/>
    </w:rPr>
  </w:style>
  <w:style w:type="paragraph" w:styleId="Onderwerpvanopmerking">
    <w:name w:val="annotation subject"/>
    <w:basedOn w:val="Tekstopmerking"/>
    <w:next w:val="Tekstopmerking"/>
    <w:link w:val="OnderwerpvanopmerkingChar"/>
    <w:uiPriority w:val="99"/>
    <w:semiHidden/>
    <w:unhideWhenUsed/>
    <w:rsid w:val="00191D22"/>
    <w:pPr>
      <w:spacing w:after="200"/>
    </w:pPr>
    <w:rPr>
      <w:rFonts w:ascii="Verdana" w:eastAsiaTheme="minorHAnsi" w:hAnsi="Verdana"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191D22"/>
    <w:rPr>
      <w:rFonts w:ascii="Times New Roman" w:eastAsia="Times New Roman" w:hAnsi="Times New Roman" w:cs="Times New Roman"/>
      <w:b/>
      <w:bCs/>
      <w:sz w:val="20"/>
      <w:szCs w:val="20"/>
      <w:lang w:val="nl-NL" w:eastAsia="nl-NL"/>
    </w:rPr>
  </w:style>
  <w:style w:type="paragraph" w:styleId="Documentstructuur">
    <w:name w:val="Document Map"/>
    <w:basedOn w:val="Standaard"/>
    <w:link w:val="DocumentstructuurChar"/>
    <w:uiPriority w:val="99"/>
    <w:semiHidden/>
    <w:unhideWhenUsed/>
    <w:rsid w:val="00DA0FD2"/>
    <w:pPr>
      <w:spacing w:after="0"/>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DA0FD2"/>
    <w:rPr>
      <w:rFonts w:ascii="Tahoma" w:hAnsi="Tahoma" w:cs="Tahoma"/>
      <w:sz w:val="16"/>
      <w:szCs w:val="16"/>
    </w:rPr>
  </w:style>
  <w:style w:type="paragraph" w:styleId="Revisie">
    <w:name w:val="Revision"/>
    <w:hidden/>
    <w:uiPriority w:val="99"/>
    <w:semiHidden/>
    <w:rsid w:val="009447EF"/>
    <w:pPr>
      <w:spacing w:after="0"/>
    </w:pPr>
  </w:style>
  <w:style w:type="paragraph" w:styleId="Geenafstand">
    <w:name w:val="No Spacing"/>
    <w:uiPriority w:val="1"/>
    <w:qFormat/>
    <w:rsid w:val="00641123"/>
    <w:pPr>
      <w:spacing w:after="0"/>
    </w:pPr>
  </w:style>
  <w:style w:type="paragraph" w:customStyle="1" w:styleId="CharCharCharCharCharCharCharCharCharCharCharCharCharCharCharCharChar">
    <w:name w:val="Char Char Char Char Char Char Char Char Char Char Char Char Char Char Char Char Char"/>
    <w:basedOn w:val="Standaard"/>
    <w:rsid w:val="00CB3442"/>
    <w:pPr>
      <w:widowControl w:val="0"/>
      <w:spacing w:after="160" w:line="240" w:lineRule="exact"/>
    </w:pPr>
    <w:rPr>
      <w:rFonts w:ascii="Tahoma" w:eastAsia="Times New Roman" w:hAnsi="Tahoma" w:cs="Times New Roman"/>
      <w:color w:val="000000"/>
      <w:sz w:val="20"/>
      <w:szCs w:val="20"/>
    </w:rPr>
  </w:style>
  <w:style w:type="paragraph" w:styleId="Plattetekst">
    <w:name w:val="Body Text"/>
    <w:basedOn w:val="Standaard"/>
    <w:link w:val="PlattetekstChar"/>
    <w:rsid w:val="00CB3442"/>
    <w:pPr>
      <w:spacing w:after="0" w:line="360" w:lineRule="auto"/>
    </w:pPr>
    <w:rPr>
      <w:rFonts w:ascii="Arial" w:eastAsia="Times New Roman" w:hAnsi="Arial" w:cs="Times New Roman"/>
      <w:b/>
      <w:sz w:val="20"/>
      <w:szCs w:val="20"/>
      <w:lang w:val="nl-NL" w:eastAsia="nl-NL"/>
    </w:rPr>
  </w:style>
  <w:style w:type="character" w:customStyle="1" w:styleId="PlattetekstChar">
    <w:name w:val="Platte tekst Char"/>
    <w:basedOn w:val="Standaardalinea-lettertype"/>
    <w:link w:val="Plattetekst"/>
    <w:rsid w:val="00CB3442"/>
    <w:rPr>
      <w:rFonts w:ascii="Arial" w:eastAsia="Times New Roman" w:hAnsi="Arial" w:cs="Times New Roman"/>
      <w:b/>
      <w:sz w:val="20"/>
      <w:szCs w:val="20"/>
      <w:lang w:val="nl-NL" w:eastAsia="nl-NL"/>
    </w:rPr>
  </w:style>
  <w:style w:type="paragraph" w:styleId="Koptekst">
    <w:name w:val="header"/>
    <w:basedOn w:val="Standaard"/>
    <w:link w:val="KoptekstChar"/>
    <w:uiPriority w:val="99"/>
    <w:unhideWhenUsed/>
    <w:rsid w:val="00183886"/>
    <w:pPr>
      <w:tabs>
        <w:tab w:val="center" w:pos="4513"/>
        <w:tab w:val="right" w:pos="9026"/>
      </w:tabs>
      <w:spacing w:after="0"/>
    </w:pPr>
  </w:style>
  <w:style w:type="character" w:customStyle="1" w:styleId="KoptekstChar">
    <w:name w:val="Koptekst Char"/>
    <w:basedOn w:val="Standaardalinea-lettertype"/>
    <w:link w:val="Koptekst"/>
    <w:uiPriority w:val="99"/>
    <w:rsid w:val="00183886"/>
  </w:style>
  <w:style w:type="paragraph" w:styleId="Voettekst">
    <w:name w:val="footer"/>
    <w:basedOn w:val="Standaard"/>
    <w:link w:val="VoettekstChar"/>
    <w:uiPriority w:val="99"/>
    <w:unhideWhenUsed/>
    <w:rsid w:val="00183886"/>
    <w:pPr>
      <w:tabs>
        <w:tab w:val="center" w:pos="4513"/>
        <w:tab w:val="right" w:pos="9026"/>
      </w:tabs>
      <w:spacing w:after="0"/>
    </w:pPr>
  </w:style>
  <w:style w:type="character" w:customStyle="1" w:styleId="VoettekstChar">
    <w:name w:val="Voettekst Char"/>
    <w:basedOn w:val="Standaardalinea-lettertype"/>
    <w:link w:val="Voettekst"/>
    <w:uiPriority w:val="99"/>
    <w:rsid w:val="00183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8034F3"/>
    <w:rPr>
      <w:sz w:val="16"/>
      <w:szCs w:val="16"/>
    </w:rPr>
  </w:style>
  <w:style w:type="paragraph" w:styleId="Tekstopmerking">
    <w:name w:val="annotation text"/>
    <w:basedOn w:val="Standaard"/>
    <w:link w:val="TekstopmerkingChar"/>
    <w:semiHidden/>
    <w:rsid w:val="008034F3"/>
    <w:pPr>
      <w:spacing w:after="0"/>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semiHidden/>
    <w:rsid w:val="008034F3"/>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8034F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4F3"/>
    <w:rPr>
      <w:rFonts w:ascii="Tahoma" w:hAnsi="Tahoma" w:cs="Tahoma"/>
      <w:sz w:val="16"/>
      <w:szCs w:val="16"/>
    </w:rPr>
  </w:style>
  <w:style w:type="paragraph" w:styleId="Lijstalinea">
    <w:name w:val="List Paragraph"/>
    <w:basedOn w:val="Standaard"/>
    <w:uiPriority w:val="34"/>
    <w:qFormat/>
    <w:rsid w:val="00367693"/>
    <w:pPr>
      <w:ind w:left="720"/>
      <w:contextualSpacing/>
    </w:pPr>
  </w:style>
  <w:style w:type="paragraph" w:styleId="Eindnoottekst">
    <w:name w:val="endnote text"/>
    <w:basedOn w:val="Standaard"/>
    <w:link w:val="EindnoottekstChar"/>
    <w:uiPriority w:val="99"/>
    <w:semiHidden/>
    <w:unhideWhenUsed/>
    <w:rsid w:val="00B832D2"/>
    <w:pPr>
      <w:spacing w:after="0"/>
    </w:pPr>
    <w:rPr>
      <w:sz w:val="20"/>
      <w:szCs w:val="20"/>
    </w:rPr>
  </w:style>
  <w:style w:type="character" w:customStyle="1" w:styleId="EindnoottekstChar">
    <w:name w:val="Eindnoottekst Char"/>
    <w:basedOn w:val="Standaardalinea-lettertype"/>
    <w:link w:val="Eindnoottekst"/>
    <w:uiPriority w:val="99"/>
    <w:semiHidden/>
    <w:rsid w:val="00B832D2"/>
    <w:rPr>
      <w:sz w:val="20"/>
      <w:szCs w:val="20"/>
    </w:rPr>
  </w:style>
  <w:style w:type="character" w:styleId="Eindnootmarkering">
    <w:name w:val="endnote reference"/>
    <w:basedOn w:val="Standaardalinea-lettertype"/>
    <w:uiPriority w:val="99"/>
    <w:semiHidden/>
    <w:unhideWhenUsed/>
    <w:rsid w:val="00B832D2"/>
    <w:rPr>
      <w:vertAlign w:val="superscript"/>
    </w:rPr>
  </w:style>
  <w:style w:type="character" w:styleId="Hyperlink">
    <w:name w:val="Hyperlink"/>
    <w:basedOn w:val="Standaardalinea-lettertype"/>
    <w:uiPriority w:val="99"/>
    <w:semiHidden/>
    <w:unhideWhenUsed/>
    <w:rsid w:val="00B832D2"/>
    <w:rPr>
      <w:color w:val="0000FF"/>
      <w:u w:val="single"/>
    </w:rPr>
  </w:style>
  <w:style w:type="character" w:styleId="Nadruk">
    <w:name w:val="Emphasis"/>
    <w:basedOn w:val="Standaardalinea-lettertype"/>
    <w:uiPriority w:val="20"/>
    <w:qFormat/>
    <w:rsid w:val="00B832D2"/>
    <w:rPr>
      <w:i/>
      <w:iCs/>
    </w:rPr>
  </w:style>
  <w:style w:type="paragraph" w:styleId="Voetnoottekst">
    <w:name w:val="footnote text"/>
    <w:basedOn w:val="Standaard"/>
    <w:link w:val="VoetnoottekstChar"/>
    <w:uiPriority w:val="99"/>
    <w:semiHidden/>
    <w:unhideWhenUsed/>
    <w:rsid w:val="00B832D2"/>
    <w:pPr>
      <w:spacing w:after="0"/>
    </w:pPr>
    <w:rPr>
      <w:sz w:val="20"/>
      <w:szCs w:val="20"/>
    </w:rPr>
  </w:style>
  <w:style w:type="character" w:customStyle="1" w:styleId="VoetnoottekstChar">
    <w:name w:val="Voetnoottekst Char"/>
    <w:basedOn w:val="Standaardalinea-lettertype"/>
    <w:link w:val="Voetnoottekst"/>
    <w:uiPriority w:val="99"/>
    <w:semiHidden/>
    <w:rsid w:val="00B832D2"/>
    <w:rPr>
      <w:sz w:val="20"/>
      <w:szCs w:val="20"/>
    </w:rPr>
  </w:style>
  <w:style w:type="character" w:styleId="Voetnootmarkering">
    <w:name w:val="footnote reference"/>
    <w:basedOn w:val="Standaardalinea-lettertype"/>
    <w:uiPriority w:val="99"/>
    <w:semiHidden/>
    <w:unhideWhenUsed/>
    <w:rsid w:val="00B832D2"/>
    <w:rPr>
      <w:vertAlign w:val="superscript"/>
    </w:rPr>
  </w:style>
  <w:style w:type="paragraph" w:styleId="Onderwerpvanopmerking">
    <w:name w:val="annotation subject"/>
    <w:basedOn w:val="Tekstopmerking"/>
    <w:next w:val="Tekstopmerking"/>
    <w:link w:val="OnderwerpvanopmerkingChar"/>
    <w:uiPriority w:val="99"/>
    <w:semiHidden/>
    <w:unhideWhenUsed/>
    <w:rsid w:val="00191D22"/>
    <w:pPr>
      <w:spacing w:after="200"/>
    </w:pPr>
    <w:rPr>
      <w:rFonts w:ascii="Verdana" w:eastAsiaTheme="minorHAnsi" w:hAnsi="Verdana"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191D22"/>
    <w:rPr>
      <w:rFonts w:ascii="Times New Roman" w:eastAsia="Times New Roman" w:hAnsi="Times New Roman" w:cs="Times New Roman"/>
      <w:b/>
      <w:bCs/>
      <w:sz w:val="20"/>
      <w:szCs w:val="20"/>
      <w:lang w:val="nl-NL" w:eastAsia="nl-NL"/>
    </w:rPr>
  </w:style>
  <w:style w:type="paragraph" w:styleId="Documentstructuur">
    <w:name w:val="Document Map"/>
    <w:basedOn w:val="Standaard"/>
    <w:link w:val="DocumentstructuurChar"/>
    <w:uiPriority w:val="99"/>
    <w:semiHidden/>
    <w:unhideWhenUsed/>
    <w:rsid w:val="00DA0FD2"/>
    <w:pPr>
      <w:spacing w:after="0"/>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DA0FD2"/>
    <w:rPr>
      <w:rFonts w:ascii="Tahoma" w:hAnsi="Tahoma" w:cs="Tahoma"/>
      <w:sz w:val="16"/>
      <w:szCs w:val="16"/>
    </w:rPr>
  </w:style>
  <w:style w:type="paragraph" w:styleId="Revisie">
    <w:name w:val="Revision"/>
    <w:hidden/>
    <w:uiPriority w:val="99"/>
    <w:semiHidden/>
    <w:rsid w:val="009447EF"/>
    <w:pPr>
      <w:spacing w:after="0"/>
    </w:pPr>
  </w:style>
  <w:style w:type="paragraph" w:styleId="Geenafstand">
    <w:name w:val="No Spacing"/>
    <w:uiPriority w:val="1"/>
    <w:qFormat/>
    <w:rsid w:val="00641123"/>
    <w:pPr>
      <w:spacing w:after="0"/>
    </w:pPr>
  </w:style>
  <w:style w:type="paragraph" w:customStyle="1" w:styleId="CharCharCharCharCharCharCharCharCharCharCharCharCharCharCharCharChar">
    <w:name w:val="Char Char Char Char Char Char Char Char Char Char Char Char Char Char Char Char Char"/>
    <w:basedOn w:val="Standaard"/>
    <w:rsid w:val="00CB3442"/>
    <w:pPr>
      <w:widowControl w:val="0"/>
      <w:spacing w:after="160" w:line="240" w:lineRule="exact"/>
    </w:pPr>
    <w:rPr>
      <w:rFonts w:ascii="Tahoma" w:eastAsia="Times New Roman" w:hAnsi="Tahoma" w:cs="Times New Roman"/>
      <w:color w:val="000000"/>
      <w:sz w:val="20"/>
      <w:szCs w:val="20"/>
    </w:rPr>
  </w:style>
  <w:style w:type="paragraph" w:styleId="Plattetekst">
    <w:name w:val="Body Text"/>
    <w:basedOn w:val="Standaard"/>
    <w:link w:val="PlattetekstChar"/>
    <w:rsid w:val="00CB3442"/>
    <w:pPr>
      <w:spacing w:after="0" w:line="360" w:lineRule="auto"/>
    </w:pPr>
    <w:rPr>
      <w:rFonts w:ascii="Arial" w:eastAsia="Times New Roman" w:hAnsi="Arial" w:cs="Times New Roman"/>
      <w:b/>
      <w:sz w:val="20"/>
      <w:szCs w:val="20"/>
      <w:lang w:val="nl-NL" w:eastAsia="nl-NL"/>
    </w:rPr>
  </w:style>
  <w:style w:type="character" w:customStyle="1" w:styleId="PlattetekstChar">
    <w:name w:val="Platte tekst Char"/>
    <w:basedOn w:val="Standaardalinea-lettertype"/>
    <w:link w:val="Plattetekst"/>
    <w:rsid w:val="00CB3442"/>
    <w:rPr>
      <w:rFonts w:ascii="Arial" w:eastAsia="Times New Roman" w:hAnsi="Arial" w:cs="Times New Roman"/>
      <w:b/>
      <w:sz w:val="20"/>
      <w:szCs w:val="20"/>
      <w:lang w:val="nl-NL" w:eastAsia="nl-NL"/>
    </w:rPr>
  </w:style>
  <w:style w:type="paragraph" w:styleId="Koptekst">
    <w:name w:val="header"/>
    <w:basedOn w:val="Standaard"/>
    <w:link w:val="KoptekstChar"/>
    <w:uiPriority w:val="99"/>
    <w:unhideWhenUsed/>
    <w:rsid w:val="00183886"/>
    <w:pPr>
      <w:tabs>
        <w:tab w:val="center" w:pos="4513"/>
        <w:tab w:val="right" w:pos="9026"/>
      </w:tabs>
      <w:spacing w:after="0"/>
    </w:pPr>
  </w:style>
  <w:style w:type="character" w:customStyle="1" w:styleId="KoptekstChar">
    <w:name w:val="Koptekst Char"/>
    <w:basedOn w:val="Standaardalinea-lettertype"/>
    <w:link w:val="Koptekst"/>
    <w:uiPriority w:val="99"/>
    <w:rsid w:val="00183886"/>
  </w:style>
  <w:style w:type="paragraph" w:styleId="Voettekst">
    <w:name w:val="footer"/>
    <w:basedOn w:val="Standaard"/>
    <w:link w:val="VoettekstChar"/>
    <w:uiPriority w:val="99"/>
    <w:unhideWhenUsed/>
    <w:rsid w:val="00183886"/>
    <w:pPr>
      <w:tabs>
        <w:tab w:val="center" w:pos="4513"/>
        <w:tab w:val="right" w:pos="9026"/>
      </w:tabs>
      <w:spacing w:after="0"/>
    </w:pPr>
  </w:style>
  <w:style w:type="character" w:customStyle="1" w:styleId="VoettekstChar">
    <w:name w:val="Voettekst Char"/>
    <w:basedOn w:val="Standaardalinea-lettertype"/>
    <w:link w:val="Voettekst"/>
    <w:uiPriority w:val="99"/>
    <w:rsid w:val="0018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216507">
      <w:bodyDiv w:val="1"/>
      <w:marLeft w:val="0"/>
      <w:marRight w:val="0"/>
      <w:marTop w:val="0"/>
      <w:marBottom w:val="0"/>
      <w:divBdr>
        <w:top w:val="none" w:sz="0" w:space="0" w:color="auto"/>
        <w:left w:val="none" w:sz="0" w:space="0" w:color="auto"/>
        <w:bottom w:val="none" w:sz="0" w:space="0" w:color="auto"/>
        <w:right w:val="none" w:sz="0" w:space="0" w:color="auto"/>
      </w:divBdr>
    </w:div>
    <w:div w:id="18761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4888</ap:Words>
  <ap:Characters>26886</ap:Characters>
  <ap:DocSecurity>4</ap:DocSecurity>
  <ap:Lines>224</ap:Lines>
  <ap:Paragraphs>63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2013-03-22T10:34:00.0000000Z</lastPrinted>
  <dcterms:created xsi:type="dcterms:W3CDTF">2013-11-07T14:37:00.0000000Z</dcterms:created>
  <dcterms:modified xsi:type="dcterms:W3CDTF">2013-11-07T14:37:00.0000000Z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0x01010022FDDDA63486F848883D00B05B0190FE</vt:lpwstr>
  </property>
</Properties>
</file>