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E27FE" w:rsidR="007A228F" w:rsidP="004E27FE" w:rsidRDefault="006B598E">
      <w:pPr>
        <w:spacing w:line="360" w:lineRule="auto"/>
        <w:rPr>
          <w:rFonts w:ascii="Arial" w:hAnsi="Arial" w:cs="Arial"/>
          <w:b/>
          <w:sz w:val="20"/>
          <w:szCs w:val="20"/>
        </w:rPr>
      </w:pPr>
      <w:r w:rsidRPr="004E27FE">
        <w:rPr>
          <w:rFonts w:ascii="Arial" w:hAnsi="Arial" w:cs="Arial"/>
          <w:b/>
          <w:sz w:val="20"/>
          <w:szCs w:val="20"/>
        </w:rPr>
        <w:t xml:space="preserve">Verslag van de ECOFIN Raad van 9 juli 2013 te Brussel </w:t>
      </w:r>
    </w:p>
    <w:p w:rsidRPr="004E27FE" w:rsidR="006B598E" w:rsidP="004E27FE" w:rsidRDefault="006B598E">
      <w:pPr>
        <w:spacing w:line="360" w:lineRule="auto"/>
        <w:rPr>
          <w:rFonts w:ascii="Arial" w:hAnsi="Arial" w:cs="Arial"/>
          <w:sz w:val="20"/>
          <w:szCs w:val="20"/>
        </w:rPr>
      </w:pPr>
      <w:r w:rsidRPr="004E27FE">
        <w:rPr>
          <w:rFonts w:ascii="Arial" w:hAnsi="Arial" w:cs="Arial"/>
          <w:sz w:val="20"/>
          <w:szCs w:val="20"/>
        </w:rPr>
        <w:t>Het officiële verslag van het Voorzitterschap over de Ecofin Raad, inclusief de aangenomen Raadsconclusies kunt u vinden op:</w:t>
      </w:r>
    </w:p>
    <w:p w:rsidRPr="00544BD6" w:rsidR="006B598E" w:rsidP="004E27FE" w:rsidRDefault="006B598E">
      <w:pPr>
        <w:spacing w:line="360" w:lineRule="auto"/>
        <w:rPr>
          <w:rFonts w:ascii="Arial" w:hAnsi="Arial" w:cs="Arial"/>
          <w:sz w:val="20"/>
          <w:szCs w:val="20"/>
        </w:rPr>
      </w:pPr>
      <w:hyperlink w:history="1" r:id="rId5">
        <w:r w:rsidRPr="004E27FE">
          <w:rPr>
            <w:rStyle w:val="Hyperlink"/>
            <w:rFonts w:ascii="Arial" w:hAnsi="Arial" w:cs="Arial"/>
            <w:sz w:val="20"/>
            <w:szCs w:val="20"/>
          </w:rPr>
          <w:t>http://www.consilium.europa.eu/uedocs/cms_Data/docs/pressdata/en/ecofin/137928.pdf</w:t>
        </w:r>
      </w:hyperlink>
    </w:p>
    <w:p w:rsidRPr="004E27FE" w:rsidR="006B598E" w:rsidP="004E27FE" w:rsidRDefault="006B598E">
      <w:pPr>
        <w:pStyle w:val="Kop2"/>
        <w:numPr>
          <w:ilvl w:val="0"/>
          <w:numId w:val="1"/>
        </w:numPr>
        <w:spacing w:line="360" w:lineRule="auto"/>
        <w:jc w:val="both"/>
        <w:rPr>
          <w:rFonts w:ascii="Arial" w:hAnsi="Arial" w:cs="Arial"/>
          <w:sz w:val="20"/>
        </w:rPr>
      </w:pPr>
      <w:bookmarkStart w:name="_Toc329089110" w:id="0"/>
      <w:r w:rsidRPr="004E27FE">
        <w:rPr>
          <w:rFonts w:ascii="Arial" w:hAnsi="Arial" w:cs="Arial"/>
          <w:sz w:val="20"/>
        </w:rPr>
        <w:t>Presentatie werkprogramma voorzitterschap</w:t>
      </w:r>
      <w:bookmarkEnd w:id="0"/>
      <w:r w:rsidRPr="004E27FE">
        <w:rPr>
          <w:rFonts w:ascii="Arial" w:hAnsi="Arial" w:cs="Arial"/>
          <w:sz w:val="20"/>
        </w:rPr>
        <w:t xml:space="preserve"> Litouwen </w:t>
      </w:r>
    </w:p>
    <w:p w:rsidRPr="004E27FE" w:rsidR="005F589A" w:rsidP="004E27FE" w:rsidRDefault="00A765A7">
      <w:pPr>
        <w:spacing w:line="360" w:lineRule="auto"/>
        <w:rPr>
          <w:rFonts w:ascii="Arial" w:hAnsi="Arial" w:cs="Arial"/>
          <w:sz w:val="20"/>
          <w:szCs w:val="20"/>
          <w:lang w:eastAsia="zh-CN"/>
        </w:rPr>
      </w:pPr>
      <w:r w:rsidRPr="004E27FE">
        <w:rPr>
          <w:rFonts w:ascii="Arial" w:hAnsi="Arial" w:cs="Arial"/>
          <w:sz w:val="20"/>
          <w:szCs w:val="20"/>
          <w:lang w:eastAsia="zh-CN"/>
        </w:rPr>
        <w:t xml:space="preserve">Het Litouwse voorzitterschap heeft het werkprogramma voor het komende halfjaar gepresenteerd aan de Ecofin Raad. Hierbij werd toegelicht welke doelen het voorzitterschap zichzelf stelt op het gebied van economisch, financieel en fiscaal beleid. De prioriteit zal met name gelegd worden bij de voortgang van de Bankenunie en andere wetgeving </w:t>
      </w:r>
      <w:r w:rsidRPr="004E27FE" w:rsidR="005F589A">
        <w:rPr>
          <w:rFonts w:ascii="Arial" w:hAnsi="Arial" w:cs="Arial"/>
          <w:sz w:val="20"/>
          <w:szCs w:val="20"/>
          <w:lang w:eastAsia="zh-CN"/>
        </w:rPr>
        <w:t>ten behoeve van de hervorming</w:t>
      </w:r>
      <w:r w:rsidRPr="004E27FE">
        <w:rPr>
          <w:rFonts w:ascii="Arial" w:hAnsi="Arial" w:cs="Arial"/>
          <w:sz w:val="20"/>
          <w:szCs w:val="20"/>
          <w:lang w:eastAsia="zh-CN"/>
        </w:rPr>
        <w:t xml:space="preserve"> </w:t>
      </w:r>
      <w:r w:rsidRPr="004E27FE" w:rsidR="005F589A">
        <w:rPr>
          <w:rFonts w:ascii="Arial" w:hAnsi="Arial" w:cs="Arial"/>
          <w:sz w:val="20"/>
          <w:szCs w:val="20"/>
          <w:lang w:eastAsia="zh-CN"/>
        </w:rPr>
        <w:t xml:space="preserve">van de financiële markten. Daarnaast zal aandacht worden besteed aan effectieve implementatie van het recent aangescherpte </w:t>
      </w:r>
      <w:proofErr w:type="spellStart"/>
      <w:r w:rsidRPr="004E27FE" w:rsidR="005F589A">
        <w:rPr>
          <w:rFonts w:ascii="Arial" w:hAnsi="Arial" w:cs="Arial"/>
          <w:sz w:val="20"/>
          <w:szCs w:val="20"/>
          <w:lang w:eastAsia="zh-CN"/>
        </w:rPr>
        <w:t>governance</w:t>
      </w:r>
      <w:proofErr w:type="spellEnd"/>
      <w:r w:rsidRPr="004E27FE" w:rsidR="005F589A">
        <w:rPr>
          <w:rFonts w:ascii="Arial" w:hAnsi="Arial" w:cs="Arial"/>
          <w:sz w:val="20"/>
          <w:szCs w:val="20"/>
          <w:lang w:eastAsia="zh-CN"/>
        </w:rPr>
        <w:t xml:space="preserve"> raamwerk voor budgettair en economisch beleid, versterking van de Economische en Monetaire Unie en aan het aanpakken van belastingontwijking en –fraude.   </w:t>
      </w:r>
    </w:p>
    <w:p w:rsidRPr="004E27FE" w:rsidR="0092669D" w:rsidP="004E27FE" w:rsidRDefault="0092669D">
      <w:pPr>
        <w:spacing w:line="360" w:lineRule="auto"/>
        <w:rPr>
          <w:rFonts w:ascii="Arial" w:hAnsi="Arial" w:cs="Arial"/>
          <w:sz w:val="20"/>
          <w:szCs w:val="20"/>
          <w:lang w:eastAsia="zh-CN"/>
        </w:rPr>
      </w:pPr>
    </w:p>
    <w:p w:rsidRPr="004E27FE" w:rsidR="006B598E" w:rsidP="004E27FE" w:rsidRDefault="006B598E">
      <w:pPr>
        <w:pStyle w:val="Lijstalinea"/>
        <w:numPr>
          <w:ilvl w:val="0"/>
          <w:numId w:val="1"/>
        </w:numPr>
        <w:spacing w:after="120" w:line="360" w:lineRule="auto"/>
        <w:rPr>
          <w:rFonts w:ascii="Arial" w:hAnsi="Arial" w:cs="Arial"/>
          <w:b/>
          <w:sz w:val="20"/>
          <w:szCs w:val="20"/>
        </w:rPr>
      </w:pPr>
      <w:r w:rsidRPr="004E27FE">
        <w:rPr>
          <w:rFonts w:ascii="Arial" w:hAnsi="Arial" w:eastAsia="Calibri" w:cs="Arial"/>
          <w:b/>
          <w:sz w:val="20"/>
          <w:szCs w:val="20"/>
        </w:rPr>
        <w:t xml:space="preserve">Follow-up Europese Raad </w:t>
      </w:r>
    </w:p>
    <w:p w:rsidRPr="004E27FE" w:rsidR="004E27FE" w:rsidP="004E27FE" w:rsidRDefault="00582463">
      <w:pPr>
        <w:spacing w:after="120" w:line="360" w:lineRule="auto"/>
        <w:rPr>
          <w:rFonts w:ascii="Arial" w:hAnsi="Arial" w:eastAsia="Calibri" w:cs="Arial"/>
          <w:sz w:val="20"/>
          <w:szCs w:val="20"/>
        </w:rPr>
      </w:pPr>
      <w:r w:rsidRPr="004E27FE">
        <w:rPr>
          <w:rFonts w:ascii="Arial" w:hAnsi="Arial" w:cs="Arial"/>
          <w:sz w:val="20"/>
          <w:szCs w:val="20"/>
        </w:rPr>
        <w:t xml:space="preserve">Net als de Eurogroep een dag eerder heeft de Ecofin Raad stilgestaan bij </w:t>
      </w:r>
      <w:r w:rsidRPr="004E27FE">
        <w:rPr>
          <w:rFonts w:ascii="Arial" w:hAnsi="Arial" w:eastAsia="Calibri" w:cs="Arial"/>
          <w:sz w:val="20"/>
          <w:szCs w:val="20"/>
        </w:rPr>
        <w:t xml:space="preserve"> de uitkomsten van de Europese Raad (ER) van 27 en 28 juni. Op de agenda van de ER stond o.a. de toekomst van de EMU en de kredietverlening aan het midden- en kleinbedrijf (MKB). De ER heeft de verdere uitwerking en de keuzen tussen opties voor met name </w:t>
      </w:r>
      <w:proofErr w:type="spellStart"/>
      <w:r w:rsidRPr="004E27FE">
        <w:rPr>
          <w:rFonts w:ascii="Arial" w:hAnsi="Arial" w:eastAsia="Calibri" w:cs="Arial"/>
          <w:sz w:val="20"/>
          <w:szCs w:val="20"/>
        </w:rPr>
        <w:t>MKB-instrumenten</w:t>
      </w:r>
      <w:proofErr w:type="spellEnd"/>
      <w:r w:rsidRPr="004E27FE">
        <w:rPr>
          <w:rFonts w:ascii="Arial" w:hAnsi="Arial" w:eastAsia="Calibri" w:cs="Arial"/>
          <w:sz w:val="20"/>
          <w:szCs w:val="20"/>
        </w:rPr>
        <w:t xml:space="preserve"> naar de Raad doorverwezen, dit zal nu eerst in werkgroepen verder worden uitgewerkt. </w:t>
      </w:r>
      <w:r w:rsidR="004E27FE">
        <w:rPr>
          <w:rFonts w:ascii="Arial" w:hAnsi="Arial" w:eastAsia="Calibri" w:cs="Arial"/>
          <w:sz w:val="20"/>
          <w:szCs w:val="20"/>
        </w:rPr>
        <w:t>T</w:t>
      </w:r>
      <w:r w:rsidRPr="004E27FE" w:rsidR="004E27FE">
        <w:rPr>
          <w:rFonts w:ascii="Arial" w:hAnsi="Arial" w:cs="Arial"/>
          <w:sz w:val="20"/>
          <w:szCs w:val="20"/>
        </w:rPr>
        <w:t xml:space="preserve">en aanzien van de Bankenunie </w:t>
      </w:r>
      <w:r w:rsidR="004E27FE">
        <w:rPr>
          <w:rFonts w:ascii="Arial" w:hAnsi="Arial" w:cs="Arial"/>
          <w:sz w:val="20"/>
          <w:szCs w:val="20"/>
        </w:rPr>
        <w:t xml:space="preserve">is </w:t>
      </w:r>
      <w:r w:rsidRPr="004E27FE" w:rsidR="004E27FE">
        <w:rPr>
          <w:rFonts w:ascii="Arial" w:hAnsi="Arial" w:cs="Arial"/>
          <w:sz w:val="20"/>
          <w:szCs w:val="20"/>
        </w:rPr>
        <w:t xml:space="preserve">met name het belang van de voortgang </w:t>
      </w:r>
      <w:r w:rsidR="004E27FE">
        <w:rPr>
          <w:rFonts w:ascii="Arial" w:hAnsi="Arial" w:cs="Arial"/>
          <w:sz w:val="20"/>
          <w:szCs w:val="20"/>
        </w:rPr>
        <w:t xml:space="preserve">opnieuw </w:t>
      </w:r>
      <w:r w:rsidRPr="004E27FE" w:rsidR="004E27FE">
        <w:rPr>
          <w:rFonts w:ascii="Arial" w:hAnsi="Arial" w:cs="Arial"/>
          <w:sz w:val="20"/>
          <w:szCs w:val="20"/>
        </w:rPr>
        <w:t>benadrukt.</w:t>
      </w:r>
      <w:r w:rsidR="004E27FE">
        <w:rPr>
          <w:rFonts w:ascii="Arial" w:hAnsi="Arial" w:cs="Arial"/>
          <w:sz w:val="20"/>
          <w:szCs w:val="20"/>
        </w:rPr>
        <w:br/>
      </w:r>
      <w:r w:rsidRPr="004E27FE" w:rsidR="004E27FE">
        <w:rPr>
          <w:rFonts w:ascii="Arial" w:hAnsi="Arial" w:cs="Arial"/>
          <w:sz w:val="20"/>
          <w:szCs w:val="20"/>
        </w:rPr>
        <w:t xml:space="preserve"> </w:t>
      </w:r>
      <w:r w:rsidRPr="004E27FE">
        <w:rPr>
          <w:rFonts w:ascii="Arial" w:hAnsi="Arial" w:eastAsia="Calibri" w:cs="Arial"/>
          <w:sz w:val="20"/>
          <w:szCs w:val="20"/>
        </w:rPr>
        <w:t>De E</w:t>
      </w:r>
      <w:r w:rsidRPr="004E27FE" w:rsidR="004E27FE">
        <w:rPr>
          <w:rFonts w:ascii="Arial" w:hAnsi="Arial" w:eastAsia="Calibri" w:cs="Arial"/>
          <w:sz w:val="20"/>
          <w:szCs w:val="20"/>
        </w:rPr>
        <w:t xml:space="preserve">cofin Raad sprak </w:t>
      </w:r>
      <w:r w:rsidR="004E27FE">
        <w:rPr>
          <w:rFonts w:ascii="Arial" w:hAnsi="Arial" w:eastAsia="Calibri" w:cs="Arial"/>
          <w:sz w:val="20"/>
          <w:szCs w:val="20"/>
        </w:rPr>
        <w:t>daarnaast</w:t>
      </w:r>
      <w:r w:rsidRPr="004E27FE" w:rsidR="004E27FE">
        <w:rPr>
          <w:rFonts w:ascii="Arial" w:hAnsi="Arial" w:eastAsia="Calibri" w:cs="Arial"/>
          <w:sz w:val="20"/>
          <w:szCs w:val="20"/>
        </w:rPr>
        <w:t xml:space="preserve"> over de komende ER</w:t>
      </w:r>
      <w:r w:rsidR="004E27FE">
        <w:rPr>
          <w:rFonts w:ascii="Arial" w:hAnsi="Arial" w:eastAsia="Calibri" w:cs="Arial"/>
          <w:sz w:val="20"/>
          <w:szCs w:val="20"/>
        </w:rPr>
        <w:t xml:space="preserve"> van</w:t>
      </w:r>
      <w:r w:rsidRPr="004E27FE" w:rsidR="004E27FE">
        <w:rPr>
          <w:rFonts w:ascii="Arial" w:hAnsi="Arial" w:eastAsia="Calibri" w:cs="Arial"/>
          <w:sz w:val="20"/>
          <w:szCs w:val="20"/>
        </w:rPr>
        <w:t xml:space="preserve"> oktober, waar gesproken zal worden  </w:t>
      </w:r>
      <w:r w:rsidRPr="004E27FE" w:rsidR="004E27FE">
        <w:rPr>
          <w:rFonts w:ascii="Arial" w:hAnsi="Arial" w:cs="Arial"/>
          <w:sz w:val="20"/>
          <w:szCs w:val="20"/>
        </w:rPr>
        <w:t xml:space="preserve">over de sociale dimensie van de EMU.  De Raad </w:t>
      </w:r>
      <w:r w:rsidRPr="004E27FE" w:rsidR="004E27FE">
        <w:rPr>
          <w:rFonts w:ascii="Arial" w:hAnsi="Arial" w:eastAsia="Calibri" w:cs="Arial"/>
          <w:sz w:val="20"/>
          <w:szCs w:val="20"/>
        </w:rPr>
        <w:t xml:space="preserve">ontving een toelichting van de Commissie op een verwacht voorstel aangaande </w:t>
      </w:r>
      <w:r w:rsidRPr="004E27FE" w:rsidR="004E27FE">
        <w:rPr>
          <w:rFonts w:ascii="Arial" w:hAnsi="Arial" w:eastAsia="Calibri" w:cs="Arial"/>
          <w:i/>
          <w:sz w:val="20"/>
          <w:szCs w:val="20"/>
        </w:rPr>
        <w:t xml:space="preserve">ex ante </w:t>
      </w:r>
      <w:r w:rsidRPr="004E27FE" w:rsidR="004E27FE">
        <w:rPr>
          <w:rFonts w:ascii="Arial" w:hAnsi="Arial" w:eastAsia="Calibri" w:cs="Arial"/>
          <w:sz w:val="20"/>
          <w:szCs w:val="20"/>
        </w:rPr>
        <w:t>coördinatie van grote economische her</w:t>
      </w:r>
      <w:r w:rsidR="00381A6D">
        <w:rPr>
          <w:rFonts w:ascii="Arial" w:hAnsi="Arial" w:eastAsia="Calibri" w:cs="Arial"/>
          <w:sz w:val="20"/>
          <w:szCs w:val="20"/>
        </w:rPr>
        <w:t xml:space="preserve">vormingen van lidstaten. De ER </w:t>
      </w:r>
      <w:r w:rsidRPr="004E27FE" w:rsidR="004E27FE">
        <w:rPr>
          <w:rFonts w:ascii="Arial" w:hAnsi="Arial" w:eastAsia="Calibri" w:cs="Arial"/>
          <w:sz w:val="20"/>
          <w:szCs w:val="20"/>
        </w:rPr>
        <w:t xml:space="preserve">zal </w:t>
      </w:r>
      <w:r w:rsidR="00381A6D">
        <w:rPr>
          <w:rFonts w:ascii="Arial" w:hAnsi="Arial" w:eastAsia="Calibri" w:cs="Arial"/>
          <w:sz w:val="20"/>
          <w:szCs w:val="20"/>
        </w:rPr>
        <w:t xml:space="preserve">in </w:t>
      </w:r>
      <w:r w:rsidRPr="004E27FE" w:rsidR="00381A6D">
        <w:rPr>
          <w:rFonts w:ascii="Arial" w:hAnsi="Arial" w:eastAsia="Calibri" w:cs="Arial"/>
          <w:sz w:val="20"/>
          <w:szCs w:val="20"/>
        </w:rPr>
        <w:t xml:space="preserve">oktober </w:t>
      </w:r>
      <w:r w:rsidRPr="004E27FE" w:rsidR="004E27FE">
        <w:rPr>
          <w:rFonts w:ascii="Arial" w:hAnsi="Arial" w:eastAsia="Calibri" w:cs="Arial"/>
          <w:sz w:val="20"/>
          <w:szCs w:val="20"/>
        </w:rPr>
        <w:t xml:space="preserve">een discussie over versterkte coördinatie voeren, inclusief de inhoudelijke discussie over welke hervormingen cruciaal zijn. </w:t>
      </w:r>
      <w:r w:rsidR="004E27FE">
        <w:rPr>
          <w:rFonts w:ascii="Arial" w:hAnsi="Arial" w:eastAsia="Calibri" w:cs="Arial"/>
          <w:sz w:val="20"/>
          <w:szCs w:val="20"/>
        </w:rPr>
        <w:t xml:space="preserve">De Commissie benadrukte </w:t>
      </w:r>
      <w:r w:rsidR="00381A6D">
        <w:rPr>
          <w:rFonts w:ascii="Arial" w:hAnsi="Arial" w:eastAsia="Calibri" w:cs="Arial"/>
          <w:sz w:val="20"/>
          <w:szCs w:val="20"/>
        </w:rPr>
        <w:t xml:space="preserve">daarbij </w:t>
      </w:r>
      <w:r w:rsidR="004E27FE">
        <w:rPr>
          <w:rFonts w:ascii="Arial" w:hAnsi="Arial" w:eastAsia="Calibri" w:cs="Arial"/>
          <w:sz w:val="20"/>
          <w:szCs w:val="20"/>
        </w:rPr>
        <w:t xml:space="preserve">dat het zaak is om </w:t>
      </w:r>
      <w:r w:rsidRPr="004E27FE" w:rsidR="004E27FE">
        <w:rPr>
          <w:rFonts w:ascii="Arial" w:hAnsi="Arial" w:cs="Arial"/>
          <w:sz w:val="20"/>
          <w:szCs w:val="20"/>
        </w:rPr>
        <w:t xml:space="preserve">duplicering </w:t>
      </w:r>
      <w:r w:rsidR="004E27FE">
        <w:rPr>
          <w:rFonts w:ascii="Arial" w:hAnsi="Arial" w:cs="Arial"/>
          <w:sz w:val="20"/>
          <w:szCs w:val="20"/>
        </w:rPr>
        <w:t>van</w:t>
      </w:r>
      <w:r w:rsidR="004E27FE">
        <w:rPr>
          <w:rFonts w:ascii="Arial" w:hAnsi="Arial" w:eastAsia="Calibri" w:cs="Arial"/>
          <w:sz w:val="20"/>
          <w:szCs w:val="20"/>
        </w:rPr>
        <w:t xml:space="preserve"> het Europees Semester  en de Macro-economische onevenwichtighedenprocedure te voorkomen. </w:t>
      </w:r>
    </w:p>
    <w:p w:rsidRPr="004E27FE" w:rsidR="0092669D" w:rsidP="004E27FE" w:rsidRDefault="0092669D">
      <w:pPr>
        <w:spacing w:after="120" w:line="360" w:lineRule="auto"/>
        <w:rPr>
          <w:rFonts w:ascii="Arial" w:hAnsi="Arial" w:cs="Arial"/>
          <w:sz w:val="20"/>
          <w:szCs w:val="20"/>
        </w:rPr>
      </w:pPr>
    </w:p>
    <w:p w:rsidRPr="004E27FE" w:rsidR="006B598E" w:rsidP="004E27FE" w:rsidRDefault="006B598E">
      <w:pPr>
        <w:pStyle w:val="Plattetekst"/>
        <w:numPr>
          <w:ilvl w:val="0"/>
          <w:numId w:val="1"/>
        </w:numPr>
        <w:spacing w:line="360" w:lineRule="auto"/>
        <w:contextualSpacing/>
        <w:rPr>
          <w:rFonts w:ascii="Arial" w:hAnsi="Arial" w:eastAsia="Calibri" w:cs="Arial"/>
          <w:b/>
          <w:sz w:val="20"/>
          <w:szCs w:val="20"/>
          <w:lang w:eastAsia="en-US"/>
        </w:rPr>
      </w:pPr>
      <w:r w:rsidRPr="004E27FE">
        <w:rPr>
          <w:rFonts w:ascii="Arial" w:hAnsi="Arial" w:eastAsia="Calibri" w:cs="Arial"/>
          <w:b/>
          <w:sz w:val="20"/>
          <w:szCs w:val="20"/>
          <w:lang w:eastAsia="en-US"/>
        </w:rPr>
        <w:t>Letland – Toetreding tot de EMU</w:t>
      </w:r>
    </w:p>
    <w:p w:rsidRPr="00381A6D" w:rsidR="00381A6D" w:rsidP="00381A6D" w:rsidRDefault="00381A6D">
      <w:pPr>
        <w:pStyle w:val="Plattetekst"/>
        <w:spacing w:line="360" w:lineRule="auto"/>
        <w:rPr>
          <w:rFonts w:ascii="Arial" w:hAnsi="Arial" w:eastAsia="Calibri" w:cs="Arial"/>
          <w:sz w:val="20"/>
          <w:szCs w:val="20"/>
        </w:rPr>
      </w:pPr>
      <w:r>
        <w:rPr>
          <w:rFonts w:ascii="Arial" w:hAnsi="Arial" w:eastAsia="Calibri" w:cs="Arial"/>
          <w:sz w:val="20"/>
          <w:szCs w:val="20"/>
        </w:rPr>
        <w:t xml:space="preserve">De Ecofin Raad heeft een Raadsbesluit aangenomen ten aanzien van de toetreding van Letland tot de </w:t>
      </w:r>
      <w:r w:rsidRPr="00381A6D">
        <w:rPr>
          <w:rFonts w:ascii="Arial" w:hAnsi="Arial" w:eastAsia="Calibri" w:cs="Arial"/>
          <w:sz w:val="20"/>
          <w:szCs w:val="20"/>
        </w:rPr>
        <w:t>Economische en Monetaire Unie (EMU</w:t>
      </w:r>
      <w:r>
        <w:rPr>
          <w:rFonts w:ascii="Arial" w:hAnsi="Arial" w:eastAsia="Calibri" w:cs="Arial"/>
          <w:sz w:val="20"/>
          <w:szCs w:val="20"/>
        </w:rPr>
        <w:t xml:space="preserve">)  per 1 januari 2014. Dit brengt het totaal aantal lidstaten van de eurozone op achttien. Tevens hebben </w:t>
      </w:r>
      <w:r w:rsidRPr="00381A6D">
        <w:rPr>
          <w:rFonts w:ascii="Arial" w:hAnsi="Arial" w:eastAsia="Calibri" w:cs="Arial"/>
          <w:sz w:val="20"/>
          <w:szCs w:val="20"/>
        </w:rPr>
        <w:t>de eurolanden tijdens de Ecofin Raad, op basis van een advies van de ECB, met unanimiteit de conversiekoers vast</w:t>
      </w:r>
      <w:r>
        <w:rPr>
          <w:rFonts w:ascii="Arial" w:hAnsi="Arial" w:eastAsia="Calibri" w:cs="Arial"/>
          <w:sz w:val="20"/>
          <w:szCs w:val="20"/>
        </w:rPr>
        <w:t>ge</w:t>
      </w:r>
      <w:r w:rsidRPr="00381A6D">
        <w:rPr>
          <w:rFonts w:ascii="Arial" w:hAnsi="Arial" w:eastAsia="Calibri" w:cs="Arial"/>
          <w:sz w:val="20"/>
          <w:szCs w:val="20"/>
        </w:rPr>
        <w:t>stel</w:t>
      </w:r>
      <w:r>
        <w:rPr>
          <w:rFonts w:ascii="Arial" w:hAnsi="Arial" w:eastAsia="Calibri" w:cs="Arial"/>
          <w:sz w:val="20"/>
          <w:szCs w:val="20"/>
        </w:rPr>
        <w:t>d op 0.702804</w:t>
      </w:r>
      <w:r w:rsidR="00632221">
        <w:rPr>
          <w:rFonts w:ascii="Arial" w:hAnsi="Arial" w:eastAsia="Calibri" w:cs="Arial"/>
          <w:sz w:val="20"/>
          <w:szCs w:val="20"/>
        </w:rPr>
        <w:t xml:space="preserve"> Letse </w:t>
      </w:r>
      <w:proofErr w:type="spellStart"/>
      <w:r w:rsidR="00632221">
        <w:rPr>
          <w:rFonts w:ascii="Arial" w:hAnsi="Arial" w:eastAsia="Calibri" w:cs="Arial"/>
          <w:sz w:val="20"/>
          <w:szCs w:val="20"/>
        </w:rPr>
        <w:t>lats</w:t>
      </w:r>
      <w:proofErr w:type="spellEnd"/>
      <w:r w:rsidR="00632221">
        <w:rPr>
          <w:rFonts w:ascii="Arial" w:hAnsi="Arial" w:eastAsia="Calibri" w:cs="Arial"/>
          <w:sz w:val="20"/>
          <w:szCs w:val="20"/>
        </w:rPr>
        <w:t xml:space="preserve"> voor 1 euro</w:t>
      </w:r>
      <w:r>
        <w:rPr>
          <w:rFonts w:ascii="Arial" w:hAnsi="Arial" w:eastAsia="Calibri" w:cs="Arial"/>
          <w:sz w:val="20"/>
          <w:szCs w:val="20"/>
        </w:rPr>
        <w:t xml:space="preserve">. </w:t>
      </w:r>
      <w:r w:rsidR="00632221">
        <w:rPr>
          <w:rFonts w:ascii="Arial" w:hAnsi="Arial" w:eastAsia="Calibri" w:cs="Arial"/>
          <w:sz w:val="20"/>
          <w:szCs w:val="20"/>
        </w:rPr>
        <w:t>Deze</w:t>
      </w:r>
      <w:r w:rsidRPr="00381A6D">
        <w:rPr>
          <w:rFonts w:ascii="Arial" w:hAnsi="Arial" w:eastAsia="Calibri" w:cs="Arial"/>
          <w:sz w:val="20"/>
          <w:szCs w:val="20"/>
        </w:rPr>
        <w:t xml:space="preserve"> koers </w:t>
      </w:r>
      <w:r>
        <w:rPr>
          <w:rFonts w:ascii="Arial" w:hAnsi="Arial" w:eastAsia="Calibri" w:cs="Arial"/>
          <w:sz w:val="20"/>
          <w:szCs w:val="20"/>
        </w:rPr>
        <w:t xml:space="preserve">komt overeen met de </w:t>
      </w:r>
      <w:r w:rsidRPr="00381A6D">
        <w:rPr>
          <w:rFonts w:ascii="Arial" w:hAnsi="Arial" w:eastAsia="Calibri" w:cs="Arial"/>
          <w:sz w:val="20"/>
          <w:szCs w:val="20"/>
        </w:rPr>
        <w:t xml:space="preserve">centrale koers in </w:t>
      </w:r>
      <w:r>
        <w:rPr>
          <w:rFonts w:ascii="Arial" w:hAnsi="Arial" w:eastAsia="Calibri" w:cs="Arial"/>
          <w:sz w:val="20"/>
          <w:szCs w:val="20"/>
        </w:rPr>
        <w:t xml:space="preserve">het wisselkoersmechanisme </w:t>
      </w:r>
      <w:r w:rsidRPr="00381A6D">
        <w:rPr>
          <w:rFonts w:ascii="Arial" w:hAnsi="Arial" w:eastAsia="Calibri" w:cs="Arial"/>
          <w:sz w:val="20"/>
          <w:szCs w:val="20"/>
        </w:rPr>
        <w:t>ERM-II</w:t>
      </w:r>
      <w:r>
        <w:rPr>
          <w:rFonts w:ascii="Arial" w:hAnsi="Arial" w:eastAsia="Calibri" w:cs="Arial"/>
          <w:sz w:val="20"/>
          <w:szCs w:val="20"/>
        </w:rPr>
        <w:t>.</w:t>
      </w:r>
      <w:r w:rsidRPr="00381A6D">
        <w:rPr>
          <w:rFonts w:ascii="Arial" w:hAnsi="Arial" w:eastAsia="Calibri" w:cs="Arial"/>
          <w:sz w:val="20"/>
          <w:szCs w:val="20"/>
        </w:rPr>
        <w:t xml:space="preserve"> </w:t>
      </w:r>
      <w:r w:rsidR="00212E7E">
        <w:rPr>
          <w:rFonts w:ascii="Arial" w:hAnsi="Arial" w:eastAsia="Calibri" w:cs="Arial"/>
          <w:sz w:val="20"/>
          <w:szCs w:val="20"/>
        </w:rPr>
        <w:t xml:space="preserve">De Ecofin Raad heeft een persverklaring afgegeven naar aanleiding van dit besluit, deze verklaring is als bijlage toegevoegd aan dit verslag. </w:t>
      </w:r>
    </w:p>
    <w:p w:rsidRPr="004E27FE" w:rsidR="0092669D" w:rsidP="004E27FE" w:rsidRDefault="0092669D">
      <w:pPr>
        <w:pStyle w:val="Plattetekst"/>
        <w:spacing w:line="360" w:lineRule="auto"/>
        <w:contextualSpacing/>
        <w:rPr>
          <w:rFonts w:ascii="Arial" w:hAnsi="Arial" w:eastAsia="Calibri" w:cs="Arial"/>
          <w:b/>
          <w:sz w:val="20"/>
          <w:szCs w:val="20"/>
          <w:lang w:eastAsia="en-US"/>
        </w:rPr>
      </w:pPr>
    </w:p>
    <w:p w:rsidRPr="004E27FE" w:rsidR="006B598E" w:rsidP="004E27FE" w:rsidRDefault="006B598E">
      <w:pPr>
        <w:pStyle w:val="Plattetekst"/>
        <w:numPr>
          <w:ilvl w:val="0"/>
          <w:numId w:val="1"/>
        </w:numPr>
        <w:spacing w:after="0" w:line="360" w:lineRule="auto"/>
        <w:contextualSpacing/>
        <w:rPr>
          <w:rFonts w:ascii="Arial" w:hAnsi="Arial" w:cs="Arial" w:eastAsiaTheme="minorHAnsi"/>
          <w:b/>
          <w:sz w:val="20"/>
          <w:szCs w:val="20"/>
          <w:lang w:eastAsia="en-US"/>
        </w:rPr>
      </w:pPr>
      <w:r w:rsidRPr="004E27FE">
        <w:rPr>
          <w:rFonts w:ascii="Arial" w:hAnsi="Arial" w:cs="Arial" w:eastAsiaTheme="minorHAnsi"/>
          <w:b/>
          <w:sz w:val="20"/>
          <w:szCs w:val="20"/>
          <w:lang w:eastAsia="en-US"/>
        </w:rPr>
        <w:t xml:space="preserve">Implementatie van het </w:t>
      </w:r>
      <w:proofErr w:type="spellStart"/>
      <w:r w:rsidRPr="004E27FE">
        <w:rPr>
          <w:rFonts w:ascii="Arial" w:hAnsi="Arial" w:cs="Arial" w:eastAsiaTheme="minorHAnsi"/>
          <w:b/>
          <w:sz w:val="20"/>
          <w:szCs w:val="20"/>
          <w:lang w:eastAsia="en-US"/>
        </w:rPr>
        <w:t>two-pack</w:t>
      </w:r>
      <w:proofErr w:type="spellEnd"/>
    </w:p>
    <w:p w:rsidR="002076B4" w:rsidP="004E27FE" w:rsidRDefault="002076B4">
      <w:pPr>
        <w:pStyle w:val="Plattetekst"/>
        <w:spacing w:after="0" w:line="360" w:lineRule="auto"/>
        <w:contextualSpacing/>
        <w:rPr>
          <w:rFonts w:ascii="Arial" w:hAnsi="Arial" w:cs="Arial" w:eastAsiaTheme="minorHAnsi"/>
          <w:sz w:val="20"/>
          <w:szCs w:val="20"/>
          <w:lang w:eastAsia="en-US"/>
        </w:rPr>
      </w:pPr>
      <w:r w:rsidRPr="002076B4">
        <w:rPr>
          <w:rFonts w:ascii="Arial" w:hAnsi="Arial" w:cs="Arial" w:eastAsiaTheme="minorHAnsi"/>
          <w:sz w:val="20"/>
          <w:szCs w:val="20"/>
          <w:lang w:eastAsia="en-US"/>
        </w:rPr>
        <w:t xml:space="preserve">De Ecofin </w:t>
      </w:r>
      <w:r>
        <w:rPr>
          <w:rFonts w:ascii="Arial" w:hAnsi="Arial" w:cs="Arial" w:eastAsiaTheme="minorHAnsi"/>
          <w:sz w:val="20"/>
          <w:szCs w:val="20"/>
          <w:lang w:eastAsia="en-US"/>
        </w:rPr>
        <w:t xml:space="preserve">Raad heeft twee documenten aangenomen die gerelateerd zijn aan de implementatie van het </w:t>
      </w:r>
      <w:proofErr w:type="spellStart"/>
      <w:r>
        <w:rPr>
          <w:rFonts w:ascii="Arial" w:hAnsi="Arial" w:cs="Arial" w:eastAsiaTheme="minorHAnsi"/>
          <w:sz w:val="20"/>
          <w:szCs w:val="20"/>
          <w:lang w:eastAsia="en-US"/>
        </w:rPr>
        <w:t>two-pack</w:t>
      </w:r>
      <w:proofErr w:type="spellEnd"/>
      <w:r>
        <w:rPr>
          <w:rFonts w:ascii="Arial" w:hAnsi="Arial" w:cs="Arial" w:eastAsiaTheme="minorHAnsi"/>
          <w:sz w:val="20"/>
          <w:szCs w:val="20"/>
          <w:lang w:eastAsia="en-US"/>
        </w:rPr>
        <w:t xml:space="preserve">: de gedragscode die door de Commissie is opgesteld en </w:t>
      </w:r>
      <w:r w:rsidRPr="004E27FE">
        <w:rPr>
          <w:rFonts w:ascii="Arial" w:hAnsi="Arial" w:cs="Arial" w:eastAsiaTheme="minorHAnsi"/>
          <w:sz w:val="20"/>
          <w:szCs w:val="20"/>
          <w:lang w:eastAsia="en-US"/>
        </w:rPr>
        <w:t>de delegatie verordening van de C</w:t>
      </w:r>
      <w:r>
        <w:rPr>
          <w:rFonts w:ascii="Arial" w:hAnsi="Arial" w:cs="Arial" w:eastAsiaTheme="minorHAnsi"/>
          <w:sz w:val="20"/>
          <w:szCs w:val="20"/>
          <w:lang w:eastAsia="en-US"/>
        </w:rPr>
        <w:t>omm</w:t>
      </w:r>
      <w:r w:rsidRPr="004E27FE">
        <w:rPr>
          <w:rFonts w:ascii="Arial" w:hAnsi="Arial" w:cs="Arial" w:eastAsiaTheme="minorHAnsi"/>
          <w:sz w:val="20"/>
          <w:szCs w:val="20"/>
          <w:lang w:eastAsia="en-US"/>
        </w:rPr>
        <w:t>i</w:t>
      </w:r>
      <w:r>
        <w:rPr>
          <w:rFonts w:ascii="Arial" w:hAnsi="Arial" w:cs="Arial" w:eastAsiaTheme="minorHAnsi"/>
          <w:sz w:val="20"/>
          <w:szCs w:val="20"/>
          <w:lang w:eastAsia="en-US"/>
        </w:rPr>
        <w:t>ssie</w:t>
      </w:r>
      <w:r w:rsidRPr="004E27FE">
        <w:rPr>
          <w:rFonts w:ascii="Arial" w:hAnsi="Arial" w:cs="Arial" w:eastAsiaTheme="minorHAnsi"/>
          <w:sz w:val="20"/>
          <w:szCs w:val="20"/>
          <w:lang w:eastAsia="en-US"/>
        </w:rPr>
        <w:t xml:space="preserve"> die samen de rapportageverplichtingen van de lidstaten onder het</w:t>
      </w:r>
      <w:r>
        <w:rPr>
          <w:rFonts w:ascii="Arial" w:hAnsi="Arial" w:cs="Arial" w:eastAsiaTheme="minorHAnsi"/>
          <w:sz w:val="20"/>
          <w:szCs w:val="20"/>
          <w:lang w:eastAsia="en-US"/>
        </w:rPr>
        <w:t xml:space="preserve"> </w:t>
      </w:r>
      <w:proofErr w:type="spellStart"/>
      <w:r w:rsidRPr="004E27FE">
        <w:rPr>
          <w:rFonts w:ascii="Arial" w:hAnsi="Arial" w:cs="Arial" w:eastAsiaTheme="minorHAnsi"/>
          <w:sz w:val="20"/>
          <w:szCs w:val="20"/>
          <w:lang w:eastAsia="en-US"/>
        </w:rPr>
        <w:t>two</w:t>
      </w:r>
      <w:r>
        <w:rPr>
          <w:rFonts w:ascii="Arial" w:hAnsi="Arial" w:cs="Arial" w:eastAsiaTheme="minorHAnsi"/>
          <w:sz w:val="20"/>
          <w:szCs w:val="20"/>
          <w:lang w:eastAsia="en-US"/>
        </w:rPr>
        <w:t>-pack</w:t>
      </w:r>
      <w:proofErr w:type="spellEnd"/>
      <w:r w:rsidRPr="004E27FE">
        <w:rPr>
          <w:rFonts w:ascii="Arial" w:hAnsi="Arial" w:cs="Arial" w:eastAsiaTheme="minorHAnsi"/>
          <w:sz w:val="20"/>
          <w:szCs w:val="20"/>
          <w:lang w:eastAsia="en-US"/>
        </w:rPr>
        <w:t xml:space="preserve"> invullen. </w:t>
      </w:r>
      <w:r>
        <w:rPr>
          <w:rFonts w:ascii="Arial" w:hAnsi="Arial" w:cs="Arial" w:eastAsiaTheme="minorHAnsi"/>
          <w:sz w:val="20"/>
          <w:szCs w:val="20"/>
          <w:lang w:eastAsia="en-US"/>
        </w:rPr>
        <w:t xml:space="preserve"> </w:t>
      </w:r>
      <w:r w:rsidRPr="00761F8E">
        <w:rPr>
          <w:rFonts w:ascii="Arial" w:hAnsi="Arial" w:eastAsia="Calibri" w:cs="Arial"/>
          <w:bCs/>
          <w:sz w:val="20"/>
          <w:szCs w:val="20"/>
        </w:rPr>
        <w:t xml:space="preserve">De gedragscode en de </w:t>
      </w:r>
      <w:r w:rsidR="00607F20">
        <w:rPr>
          <w:rFonts w:ascii="Arial" w:hAnsi="Arial" w:eastAsia="Calibri" w:cs="Arial"/>
          <w:bCs/>
          <w:sz w:val="20"/>
          <w:szCs w:val="20"/>
        </w:rPr>
        <w:t>delegatie verordening</w:t>
      </w:r>
      <w:r w:rsidRPr="00761F8E">
        <w:rPr>
          <w:rFonts w:ascii="Arial" w:hAnsi="Arial" w:eastAsia="Calibri" w:cs="Arial"/>
          <w:bCs/>
          <w:sz w:val="20"/>
          <w:szCs w:val="20"/>
        </w:rPr>
        <w:t xml:space="preserve"> van de Commissie </w:t>
      </w:r>
      <w:r>
        <w:rPr>
          <w:rFonts w:ascii="Arial" w:hAnsi="Arial" w:eastAsia="Calibri" w:cs="Arial"/>
          <w:bCs/>
          <w:sz w:val="20"/>
          <w:szCs w:val="20"/>
        </w:rPr>
        <w:t>bevatten</w:t>
      </w:r>
      <w:r w:rsidRPr="00761F8E">
        <w:rPr>
          <w:rFonts w:ascii="Arial" w:hAnsi="Arial" w:eastAsia="Calibri" w:cs="Arial"/>
          <w:bCs/>
          <w:sz w:val="20"/>
          <w:szCs w:val="20"/>
        </w:rPr>
        <w:t xml:space="preserve"> tabellen en informatie die de eurolanden moeten aanleveren in het kader van de jaarlijkse begrotingsprocedure en/of de buitensporig tekortprocedure. </w:t>
      </w:r>
      <w:r>
        <w:rPr>
          <w:rFonts w:ascii="Arial" w:hAnsi="Arial" w:eastAsia="Calibri" w:cs="Arial"/>
          <w:bCs/>
          <w:sz w:val="20"/>
          <w:szCs w:val="20"/>
        </w:rPr>
        <w:t>De</w:t>
      </w:r>
      <w:r w:rsidRPr="00761F8E">
        <w:rPr>
          <w:rFonts w:ascii="Arial" w:hAnsi="Arial" w:eastAsia="Calibri" w:cs="Arial"/>
          <w:bCs/>
          <w:sz w:val="20"/>
          <w:szCs w:val="20"/>
        </w:rPr>
        <w:t xml:space="preserve"> gevraagde informatie </w:t>
      </w:r>
      <w:r>
        <w:rPr>
          <w:rFonts w:ascii="Arial" w:hAnsi="Arial" w:eastAsia="Calibri" w:cs="Arial"/>
          <w:bCs/>
          <w:sz w:val="20"/>
          <w:szCs w:val="20"/>
        </w:rPr>
        <w:t xml:space="preserve">is </w:t>
      </w:r>
      <w:r w:rsidRPr="00761F8E">
        <w:rPr>
          <w:rFonts w:ascii="Arial" w:hAnsi="Arial" w:eastAsia="Calibri" w:cs="Arial"/>
          <w:bCs/>
          <w:sz w:val="20"/>
          <w:szCs w:val="20"/>
        </w:rPr>
        <w:t xml:space="preserve">in lijn met de verplichtingen die voortvloeien uit de twee verordeningen van het </w:t>
      </w:r>
      <w:proofErr w:type="spellStart"/>
      <w:r w:rsidRPr="00761F8E">
        <w:rPr>
          <w:rFonts w:ascii="Arial" w:hAnsi="Arial" w:eastAsia="Calibri" w:cs="Arial"/>
          <w:bCs/>
          <w:sz w:val="20"/>
          <w:szCs w:val="20"/>
        </w:rPr>
        <w:t>two-pack</w:t>
      </w:r>
      <w:proofErr w:type="spellEnd"/>
      <w:r w:rsidRPr="00761F8E">
        <w:rPr>
          <w:rFonts w:ascii="Arial" w:hAnsi="Arial" w:eastAsia="Calibri" w:cs="Arial"/>
          <w:bCs/>
          <w:sz w:val="20"/>
          <w:szCs w:val="20"/>
        </w:rPr>
        <w:t>.</w:t>
      </w:r>
      <w:r w:rsidR="00273D31">
        <w:rPr>
          <w:rFonts w:ascii="Arial" w:hAnsi="Arial" w:eastAsia="Calibri" w:cs="Arial"/>
          <w:bCs/>
          <w:sz w:val="20"/>
          <w:szCs w:val="20"/>
        </w:rPr>
        <w:t xml:space="preserve"> </w:t>
      </w:r>
      <w:r w:rsidRPr="004E27FE">
        <w:rPr>
          <w:rFonts w:ascii="Arial" w:hAnsi="Arial" w:cs="Arial" w:eastAsiaTheme="minorHAnsi"/>
          <w:sz w:val="20"/>
          <w:szCs w:val="20"/>
          <w:lang w:eastAsia="en-US"/>
        </w:rPr>
        <w:t>Hiermee is alles gereed voor de eerste</w:t>
      </w:r>
      <w:r w:rsidR="00544BD6">
        <w:rPr>
          <w:rFonts w:ascii="Arial" w:hAnsi="Arial" w:cs="Arial" w:eastAsiaTheme="minorHAnsi"/>
          <w:sz w:val="20"/>
          <w:szCs w:val="20"/>
          <w:lang w:eastAsia="en-US"/>
        </w:rPr>
        <w:t xml:space="preserve"> feitelijke toepassing van het </w:t>
      </w:r>
      <w:proofErr w:type="spellStart"/>
      <w:r w:rsidRPr="004E27FE">
        <w:rPr>
          <w:rFonts w:ascii="Arial" w:hAnsi="Arial" w:cs="Arial" w:eastAsiaTheme="minorHAnsi"/>
          <w:sz w:val="20"/>
          <w:szCs w:val="20"/>
          <w:lang w:eastAsia="en-US"/>
        </w:rPr>
        <w:t>two</w:t>
      </w:r>
      <w:r w:rsidR="00544BD6">
        <w:rPr>
          <w:rFonts w:ascii="Arial" w:hAnsi="Arial" w:cs="Arial" w:eastAsiaTheme="minorHAnsi"/>
          <w:sz w:val="20"/>
          <w:szCs w:val="20"/>
          <w:lang w:eastAsia="en-US"/>
        </w:rPr>
        <w:t>-</w:t>
      </w:r>
      <w:r w:rsidRPr="004E27FE">
        <w:rPr>
          <w:rFonts w:ascii="Arial" w:hAnsi="Arial" w:cs="Arial" w:eastAsiaTheme="minorHAnsi"/>
          <w:sz w:val="20"/>
          <w:szCs w:val="20"/>
          <w:lang w:eastAsia="en-US"/>
        </w:rPr>
        <w:t>pack</w:t>
      </w:r>
      <w:proofErr w:type="spellEnd"/>
      <w:r w:rsidR="00607F20">
        <w:rPr>
          <w:rFonts w:ascii="Arial" w:hAnsi="Arial" w:cs="Arial" w:eastAsiaTheme="minorHAnsi"/>
          <w:sz w:val="20"/>
          <w:szCs w:val="20"/>
          <w:lang w:eastAsia="en-US"/>
        </w:rPr>
        <w:t>, wat begint</w:t>
      </w:r>
      <w:r w:rsidRPr="004E27FE">
        <w:rPr>
          <w:rFonts w:ascii="Arial" w:hAnsi="Arial" w:cs="Arial" w:eastAsiaTheme="minorHAnsi"/>
          <w:sz w:val="20"/>
          <w:szCs w:val="20"/>
          <w:lang w:eastAsia="en-US"/>
        </w:rPr>
        <w:t xml:space="preserve"> met het voorleggen van </w:t>
      </w:r>
      <w:r w:rsidR="00544BD6">
        <w:rPr>
          <w:rFonts w:ascii="Arial" w:hAnsi="Arial" w:cs="Arial" w:eastAsiaTheme="minorHAnsi"/>
          <w:sz w:val="20"/>
          <w:szCs w:val="20"/>
          <w:lang w:eastAsia="en-US"/>
        </w:rPr>
        <w:t xml:space="preserve">concept begrotingsplannen </w:t>
      </w:r>
      <w:r w:rsidRPr="004E27FE">
        <w:rPr>
          <w:rFonts w:ascii="Arial" w:hAnsi="Arial" w:cs="Arial" w:eastAsiaTheme="minorHAnsi"/>
          <w:sz w:val="20"/>
          <w:szCs w:val="20"/>
          <w:lang w:eastAsia="en-US"/>
        </w:rPr>
        <w:t>aan de C</w:t>
      </w:r>
      <w:r w:rsidR="00544BD6">
        <w:rPr>
          <w:rFonts w:ascii="Arial" w:hAnsi="Arial" w:cs="Arial" w:eastAsiaTheme="minorHAnsi"/>
          <w:sz w:val="20"/>
          <w:szCs w:val="20"/>
          <w:lang w:eastAsia="en-US"/>
        </w:rPr>
        <w:t>ommissie in het</w:t>
      </w:r>
      <w:r w:rsidRPr="004E27FE">
        <w:rPr>
          <w:rFonts w:ascii="Arial" w:hAnsi="Arial" w:cs="Arial" w:eastAsiaTheme="minorHAnsi"/>
          <w:sz w:val="20"/>
          <w:szCs w:val="20"/>
          <w:lang w:eastAsia="en-US"/>
        </w:rPr>
        <w:t xml:space="preserve"> najaar.</w:t>
      </w:r>
    </w:p>
    <w:p w:rsidR="00273D31" w:rsidP="004E27FE" w:rsidRDefault="00273D31">
      <w:pPr>
        <w:pStyle w:val="Plattetekst"/>
        <w:spacing w:after="0" w:line="360" w:lineRule="auto"/>
        <w:contextualSpacing/>
        <w:rPr>
          <w:rFonts w:ascii="Arial" w:hAnsi="Arial" w:cs="Arial" w:eastAsiaTheme="minorHAnsi"/>
          <w:sz w:val="20"/>
          <w:szCs w:val="20"/>
          <w:lang w:eastAsia="en-US"/>
        </w:rPr>
      </w:pPr>
    </w:p>
    <w:p w:rsidRPr="004E27FE" w:rsidR="00544BD6" w:rsidP="004E27FE" w:rsidRDefault="00544BD6">
      <w:pPr>
        <w:pStyle w:val="Plattetekst"/>
        <w:spacing w:after="0" w:line="360" w:lineRule="auto"/>
        <w:contextualSpacing/>
        <w:rPr>
          <w:rFonts w:ascii="Arial" w:hAnsi="Arial" w:cs="Arial" w:eastAsiaTheme="minorHAnsi"/>
          <w:sz w:val="20"/>
          <w:szCs w:val="20"/>
          <w:lang w:eastAsia="en-US"/>
        </w:rPr>
      </w:pPr>
    </w:p>
    <w:p w:rsidRPr="004E27FE" w:rsidR="0092669D" w:rsidP="004E27FE" w:rsidRDefault="006B598E">
      <w:pPr>
        <w:pStyle w:val="Lijstalinea"/>
        <w:numPr>
          <w:ilvl w:val="0"/>
          <w:numId w:val="1"/>
        </w:numPr>
        <w:spacing w:line="360" w:lineRule="auto"/>
        <w:rPr>
          <w:rFonts w:ascii="Arial" w:hAnsi="Arial" w:cs="Arial"/>
          <w:b/>
          <w:sz w:val="20"/>
          <w:szCs w:val="20"/>
        </w:rPr>
      </w:pPr>
      <w:r w:rsidRPr="004E27FE">
        <w:rPr>
          <w:rFonts w:ascii="Arial" w:hAnsi="Arial" w:cs="Arial"/>
          <w:b/>
          <w:sz w:val="20"/>
          <w:szCs w:val="20"/>
        </w:rPr>
        <w:t xml:space="preserve">Follow-up G20 </w:t>
      </w:r>
      <w:proofErr w:type="spellStart"/>
      <w:r w:rsidRPr="004E27FE">
        <w:rPr>
          <w:rFonts w:ascii="Arial" w:hAnsi="Arial" w:cs="Arial"/>
          <w:b/>
          <w:sz w:val="20"/>
          <w:szCs w:val="20"/>
        </w:rPr>
        <w:t>deputiesvergadering</w:t>
      </w:r>
      <w:proofErr w:type="spellEnd"/>
      <w:r w:rsidRPr="004E27FE">
        <w:rPr>
          <w:rFonts w:ascii="Arial" w:hAnsi="Arial" w:cs="Arial"/>
          <w:b/>
          <w:sz w:val="20"/>
          <w:szCs w:val="20"/>
        </w:rPr>
        <w:t xml:space="preserve"> en voorbereiding G20 19-20 juli 2013 </w:t>
      </w:r>
    </w:p>
    <w:p w:rsidR="00544BD6" w:rsidP="004E27FE" w:rsidRDefault="00544BD6">
      <w:pPr>
        <w:spacing w:line="360" w:lineRule="auto"/>
        <w:rPr>
          <w:rFonts w:ascii="Arial" w:hAnsi="Arial" w:cs="Arial"/>
          <w:sz w:val="20"/>
        </w:rPr>
      </w:pPr>
      <w:r>
        <w:rPr>
          <w:rFonts w:ascii="Arial" w:hAnsi="Arial" w:cs="Arial"/>
          <w:sz w:val="20"/>
          <w:szCs w:val="20"/>
        </w:rPr>
        <w:t xml:space="preserve">Na een korte terugkoppeling van het voorzitterschap en de Commissie van de </w:t>
      </w:r>
      <w:r w:rsidRPr="00544BD6">
        <w:rPr>
          <w:rFonts w:ascii="Arial" w:hAnsi="Arial" w:cs="Arial"/>
          <w:sz w:val="20"/>
          <w:szCs w:val="20"/>
        </w:rPr>
        <w:t xml:space="preserve">G20 </w:t>
      </w:r>
      <w:proofErr w:type="spellStart"/>
      <w:r w:rsidRPr="00544BD6">
        <w:rPr>
          <w:rFonts w:ascii="Arial" w:hAnsi="Arial" w:cs="Arial"/>
          <w:sz w:val="20"/>
          <w:szCs w:val="20"/>
        </w:rPr>
        <w:t>deputiesvergadering</w:t>
      </w:r>
      <w:proofErr w:type="spellEnd"/>
      <w:r w:rsidRPr="00544BD6">
        <w:rPr>
          <w:rFonts w:ascii="Arial" w:hAnsi="Arial" w:cs="Arial"/>
          <w:sz w:val="20"/>
          <w:szCs w:val="20"/>
        </w:rPr>
        <w:t xml:space="preserve"> </w:t>
      </w:r>
      <w:r>
        <w:rPr>
          <w:rFonts w:ascii="Arial" w:hAnsi="Arial" w:cs="Arial"/>
          <w:sz w:val="20"/>
          <w:szCs w:val="20"/>
        </w:rPr>
        <w:t xml:space="preserve">van 6 en 7 juni heeft de Ecofin Raad de </w:t>
      </w:r>
      <w:r w:rsidRPr="00763F19">
        <w:rPr>
          <w:rFonts w:ascii="Arial" w:hAnsi="Arial" w:cs="Arial"/>
          <w:sz w:val="20"/>
        </w:rPr>
        <w:t xml:space="preserve">vooraf afgestemde </w:t>
      </w:r>
      <w:proofErr w:type="spellStart"/>
      <w:r w:rsidRPr="00763F19">
        <w:rPr>
          <w:rFonts w:ascii="Arial" w:hAnsi="Arial" w:cs="Arial"/>
          <w:sz w:val="20"/>
        </w:rPr>
        <w:t>Terms</w:t>
      </w:r>
      <w:proofErr w:type="spellEnd"/>
      <w:r w:rsidRPr="00763F19">
        <w:rPr>
          <w:rFonts w:ascii="Arial" w:hAnsi="Arial" w:cs="Arial"/>
          <w:sz w:val="20"/>
        </w:rPr>
        <w:t xml:space="preserve"> of </w:t>
      </w:r>
      <w:proofErr w:type="spellStart"/>
      <w:r w:rsidRPr="00763F19">
        <w:rPr>
          <w:rFonts w:ascii="Arial" w:hAnsi="Arial" w:cs="Arial"/>
          <w:sz w:val="20"/>
        </w:rPr>
        <w:t>Reference</w:t>
      </w:r>
      <w:proofErr w:type="spellEnd"/>
      <w:r w:rsidRPr="00763F19">
        <w:rPr>
          <w:rFonts w:ascii="Arial" w:hAnsi="Arial" w:cs="Arial"/>
          <w:sz w:val="20"/>
        </w:rPr>
        <w:t xml:space="preserve"> </w:t>
      </w:r>
      <w:r>
        <w:rPr>
          <w:rFonts w:ascii="Arial" w:hAnsi="Arial" w:cs="Arial"/>
          <w:sz w:val="20"/>
        </w:rPr>
        <w:t xml:space="preserve">aangenomen, waarin de basis </w:t>
      </w:r>
      <w:r w:rsidRPr="00763F19">
        <w:rPr>
          <w:rFonts w:ascii="Arial" w:hAnsi="Arial" w:cs="Arial"/>
          <w:sz w:val="20"/>
        </w:rPr>
        <w:t xml:space="preserve">van de EU-inzet </w:t>
      </w:r>
      <w:r>
        <w:rPr>
          <w:rFonts w:ascii="Arial" w:hAnsi="Arial" w:cs="Arial"/>
          <w:sz w:val="20"/>
        </w:rPr>
        <w:t xml:space="preserve">voor de </w:t>
      </w:r>
      <w:r w:rsidRPr="00763F19">
        <w:rPr>
          <w:rFonts w:ascii="Arial" w:hAnsi="Arial" w:cs="Arial"/>
          <w:sz w:val="20"/>
        </w:rPr>
        <w:t xml:space="preserve">G20-vergadering </w:t>
      </w:r>
      <w:r>
        <w:rPr>
          <w:rFonts w:ascii="Arial" w:hAnsi="Arial" w:cs="Arial"/>
          <w:sz w:val="20"/>
        </w:rPr>
        <w:t>van</w:t>
      </w:r>
      <w:r w:rsidRPr="00763F19">
        <w:rPr>
          <w:rFonts w:ascii="Arial" w:hAnsi="Arial" w:cs="Arial"/>
          <w:sz w:val="20"/>
        </w:rPr>
        <w:t xml:space="preserve"> 19 en 20 juli in Moskou</w:t>
      </w:r>
      <w:r w:rsidRPr="004E27FE">
        <w:rPr>
          <w:rFonts w:ascii="Arial" w:hAnsi="Arial" w:cs="Arial"/>
          <w:sz w:val="20"/>
          <w:szCs w:val="20"/>
        </w:rPr>
        <w:t xml:space="preserve"> </w:t>
      </w:r>
      <w:r>
        <w:rPr>
          <w:rFonts w:ascii="Arial" w:hAnsi="Arial" w:cs="Arial"/>
          <w:sz w:val="20"/>
          <w:szCs w:val="20"/>
        </w:rPr>
        <w:t xml:space="preserve">is </w:t>
      </w:r>
      <w:r>
        <w:rPr>
          <w:rFonts w:ascii="Arial" w:hAnsi="Arial" w:cs="Arial"/>
          <w:sz w:val="20"/>
        </w:rPr>
        <w:t xml:space="preserve">vastgelegd. Dit is de laatste G20-ministersvergadering voor de G20 top van regeringsleiders in Sint Petersburg op 5 en  6 september 2013. </w:t>
      </w:r>
    </w:p>
    <w:p w:rsidR="00544BD6" w:rsidP="004E27FE" w:rsidRDefault="00544BD6">
      <w:pPr>
        <w:spacing w:line="360" w:lineRule="auto"/>
        <w:rPr>
          <w:rFonts w:ascii="Arial" w:hAnsi="Arial" w:cs="Arial"/>
          <w:sz w:val="20"/>
        </w:rPr>
      </w:pPr>
    </w:p>
    <w:p w:rsidRPr="004E27FE" w:rsidR="0092669D" w:rsidP="004E27FE" w:rsidRDefault="0092669D">
      <w:pPr>
        <w:pStyle w:val="Lijstalinea"/>
        <w:numPr>
          <w:ilvl w:val="0"/>
          <w:numId w:val="1"/>
        </w:numPr>
        <w:spacing w:line="360" w:lineRule="auto"/>
        <w:rPr>
          <w:rFonts w:ascii="Arial" w:hAnsi="Arial" w:cs="Arial"/>
          <w:b/>
          <w:sz w:val="20"/>
          <w:szCs w:val="20"/>
        </w:rPr>
      </w:pPr>
      <w:r w:rsidRPr="004E27FE">
        <w:rPr>
          <w:rFonts w:ascii="Arial" w:hAnsi="Arial" w:cs="Arial"/>
          <w:b/>
          <w:sz w:val="20"/>
          <w:szCs w:val="20"/>
        </w:rPr>
        <w:t>Verordening marktmisbruik (MAR)</w:t>
      </w:r>
    </w:p>
    <w:p w:rsidRPr="00A7756F" w:rsidR="0092669D" w:rsidP="004E27FE" w:rsidRDefault="003926C7">
      <w:pPr>
        <w:spacing w:line="360" w:lineRule="auto"/>
        <w:rPr>
          <w:rFonts w:ascii="Arial" w:hAnsi="Arial" w:cs="Arial"/>
          <w:sz w:val="20"/>
          <w:szCs w:val="20"/>
        </w:rPr>
      </w:pPr>
      <w:r w:rsidRPr="003926C7">
        <w:rPr>
          <w:rFonts w:ascii="Arial" w:hAnsi="Arial" w:cs="Arial"/>
          <w:sz w:val="20"/>
          <w:szCs w:val="20"/>
        </w:rPr>
        <w:t xml:space="preserve">De Ecofin Raad heeft kort stilgestaan bij het politieke akkoord tussen de Raad en het Europees Parlement over de Verordening betreffende handel met voorwetenschap en marktmanipulatie (marktmisbruik). Frankrijk uitte zorgen over het gebrek aan harmonisatie op het gebied van sancties; op grond van de Verordening zijn landen niet verplicht een bestuursrechterlijk sanctieregime in te richten, maar mogen inbreuken op de Verordening ook (alleen) strafrechtelijk gesanctioneerd worden. De reden voor deze lidstaatoptie is dat enkele lidstaten van mening zijn dat een verplichting voor lidstaten om een bestuursrechtelijk sanctieregime in te stellen op  constitutionele bezwaren stuit. </w:t>
      </w:r>
      <w:r w:rsidR="002076B4">
        <w:rPr>
          <w:rFonts w:ascii="Arial" w:hAnsi="Arial" w:cs="Arial"/>
          <w:sz w:val="20"/>
          <w:szCs w:val="20"/>
        </w:rPr>
        <w:t xml:space="preserve">Verschillende lidstaten, waaronder </w:t>
      </w:r>
      <w:r w:rsidR="00607F20">
        <w:rPr>
          <w:rFonts w:ascii="Arial" w:hAnsi="Arial" w:cs="Arial"/>
          <w:sz w:val="20"/>
          <w:szCs w:val="20"/>
        </w:rPr>
        <w:t xml:space="preserve">Nederland, hebben </w:t>
      </w:r>
      <w:r w:rsidRPr="003926C7">
        <w:rPr>
          <w:rFonts w:ascii="Arial" w:hAnsi="Arial" w:cs="Arial"/>
          <w:sz w:val="20"/>
          <w:szCs w:val="20"/>
        </w:rPr>
        <w:t xml:space="preserve">Frankrijk op dit punt gesteund en benadrukt dat dit aspect </w:t>
      </w:r>
      <w:r w:rsidR="00607F20">
        <w:rPr>
          <w:rFonts w:ascii="Arial" w:hAnsi="Arial" w:cs="Arial"/>
          <w:sz w:val="20"/>
          <w:szCs w:val="20"/>
        </w:rPr>
        <w:t>in het vervolg</w:t>
      </w:r>
      <w:r w:rsidRPr="003926C7">
        <w:rPr>
          <w:rFonts w:ascii="Arial" w:hAnsi="Arial" w:cs="Arial"/>
          <w:sz w:val="20"/>
          <w:szCs w:val="20"/>
        </w:rPr>
        <w:t xml:space="preserve"> nadere aandacht behoeft. Het bereikte akkoord over de Verordening marktmisbruik is naar aanleiding van de Ecofin Raad niet gewijzigd.</w:t>
      </w:r>
    </w:p>
    <w:sectPr w:rsidRPr="00A7756F" w:rsidR="0092669D"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5AAE"/>
    <w:multiLevelType w:val="hybridMultilevel"/>
    <w:tmpl w:val="A5EA8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B598E"/>
    <w:rsid w:val="000442A1"/>
    <w:rsid w:val="001A11E0"/>
    <w:rsid w:val="001C0579"/>
    <w:rsid w:val="002076B4"/>
    <w:rsid w:val="00212E7E"/>
    <w:rsid w:val="00273D31"/>
    <w:rsid w:val="002821BF"/>
    <w:rsid w:val="00381A6D"/>
    <w:rsid w:val="003926C7"/>
    <w:rsid w:val="0049023A"/>
    <w:rsid w:val="004E27FE"/>
    <w:rsid w:val="00544BD6"/>
    <w:rsid w:val="00582463"/>
    <w:rsid w:val="005E6A10"/>
    <w:rsid w:val="005F589A"/>
    <w:rsid w:val="0060351C"/>
    <w:rsid w:val="00607F20"/>
    <w:rsid w:val="00632221"/>
    <w:rsid w:val="006B598E"/>
    <w:rsid w:val="007A228F"/>
    <w:rsid w:val="0092669D"/>
    <w:rsid w:val="00957029"/>
    <w:rsid w:val="009D4FAD"/>
    <w:rsid w:val="00A765A7"/>
    <w:rsid w:val="00A7756F"/>
    <w:rsid w:val="00C2295C"/>
    <w:rsid w:val="00DB57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paragraph" w:styleId="Kop1">
    <w:name w:val="heading 1"/>
    <w:basedOn w:val="Standaard"/>
    <w:next w:val="Standaard"/>
    <w:link w:val="Kop1Char"/>
    <w:uiPriority w:val="9"/>
    <w:qFormat/>
    <w:rsid w:val="006B5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fs,(ctrl 2),paragraaf"/>
    <w:basedOn w:val="Kop1"/>
    <w:next w:val="Standaard"/>
    <w:link w:val="Kop2Char"/>
    <w:qFormat/>
    <w:rsid w:val="006B598E"/>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598E"/>
    <w:rPr>
      <w:color w:val="0000FF" w:themeColor="hyperlink"/>
      <w:u w:val="single"/>
    </w:rPr>
  </w:style>
  <w:style w:type="character" w:customStyle="1" w:styleId="Kop2Char">
    <w:name w:val="Kop 2 Char"/>
    <w:aliases w:val="fs Char,(ctrl 2) Char,paragraaf Char"/>
    <w:basedOn w:val="Standaardalinea-lettertype"/>
    <w:link w:val="Kop2"/>
    <w:rsid w:val="006B598E"/>
    <w:rPr>
      <w:rFonts w:ascii="Times New Roman" w:eastAsia="MS Mincho" w:hAnsi="Times New Roman" w:cs="Times New Roman"/>
      <w:b/>
      <w:kern w:val="28"/>
      <w:szCs w:val="20"/>
      <w:lang w:eastAsia="zh-CN"/>
    </w:rPr>
  </w:style>
  <w:style w:type="character" w:customStyle="1" w:styleId="Kop1Char">
    <w:name w:val="Kop 1 Char"/>
    <w:basedOn w:val="Standaardalinea-lettertype"/>
    <w:link w:val="Kop1"/>
    <w:uiPriority w:val="9"/>
    <w:rsid w:val="006B598E"/>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6B598E"/>
    <w:pPr>
      <w:ind w:left="720"/>
      <w:contextualSpacing/>
    </w:pPr>
  </w:style>
  <w:style w:type="paragraph" w:styleId="Plattetekst">
    <w:name w:val="Body Text"/>
    <w:basedOn w:val="Standaard"/>
    <w:link w:val="PlattetekstChar"/>
    <w:rsid w:val="006B598E"/>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6B598E"/>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310988495">
      <w:bodyDiv w:val="1"/>
      <w:marLeft w:val="0"/>
      <w:marRight w:val="0"/>
      <w:marTop w:val="0"/>
      <w:marBottom w:val="0"/>
      <w:divBdr>
        <w:top w:val="none" w:sz="0" w:space="0" w:color="auto"/>
        <w:left w:val="none" w:sz="0" w:space="0" w:color="auto"/>
        <w:bottom w:val="none" w:sz="0" w:space="0" w:color="auto"/>
        <w:right w:val="none" w:sz="0" w:space="0" w:color="auto"/>
      </w:divBdr>
    </w:div>
    <w:div w:id="381369305">
      <w:bodyDiv w:val="1"/>
      <w:marLeft w:val="0"/>
      <w:marRight w:val="0"/>
      <w:marTop w:val="0"/>
      <w:marBottom w:val="0"/>
      <w:divBdr>
        <w:top w:val="none" w:sz="0" w:space="0" w:color="auto"/>
        <w:left w:val="none" w:sz="0" w:space="0" w:color="auto"/>
        <w:bottom w:val="none" w:sz="0" w:space="0" w:color="auto"/>
        <w:right w:val="none" w:sz="0" w:space="0" w:color="auto"/>
      </w:divBdr>
    </w:div>
    <w:div w:id="535043165">
      <w:bodyDiv w:val="1"/>
      <w:marLeft w:val="0"/>
      <w:marRight w:val="0"/>
      <w:marTop w:val="0"/>
      <w:marBottom w:val="0"/>
      <w:divBdr>
        <w:top w:val="none" w:sz="0" w:space="0" w:color="auto"/>
        <w:left w:val="none" w:sz="0" w:space="0" w:color="auto"/>
        <w:bottom w:val="none" w:sz="0" w:space="0" w:color="auto"/>
        <w:right w:val="none" w:sz="0" w:space="0" w:color="auto"/>
      </w:divBdr>
    </w:div>
    <w:div w:id="579490689">
      <w:bodyDiv w:val="1"/>
      <w:marLeft w:val="0"/>
      <w:marRight w:val="0"/>
      <w:marTop w:val="0"/>
      <w:marBottom w:val="0"/>
      <w:divBdr>
        <w:top w:val="none" w:sz="0" w:space="0" w:color="auto"/>
        <w:left w:val="none" w:sz="0" w:space="0" w:color="auto"/>
        <w:bottom w:val="none" w:sz="0" w:space="0" w:color="auto"/>
        <w:right w:val="none" w:sz="0" w:space="0" w:color="auto"/>
      </w:divBdr>
    </w:div>
    <w:div w:id="721099596">
      <w:bodyDiv w:val="1"/>
      <w:marLeft w:val="0"/>
      <w:marRight w:val="0"/>
      <w:marTop w:val="0"/>
      <w:marBottom w:val="0"/>
      <w:divBdr>
        <w:top w:val="none" w:sz="0" w:space="0" w:color="auto"/>
        <w:left w:val="none" w:sz="0" w:space="0" w:color="auto"/>
        <w:bottom w:val="none" w:sz="0" w:space="0" w:color="auto"/>
        <w:right w:val="none" w:sz="0" w:space="0" w:color="auto"/>
      </w:divBdr>
    </w:div>
    <w:div w:id="1155603608">
      <w:bodyDiv w:val="1"/>
      <w:marLeft w:val="0"/>
      <w:marRight w:val="0"/>
      <w:marTop w:val="0"/>
      <w:marBottom w:val="0"/>
      <w:divBdr>
        <w:top w:val="none" w:sz="0" w:space="0" w:color="auto"/>
        <w:left w:val="none" w:sz="0" w:space="0" w:color="auto"/>
        <w:bottom w:val="none" w:sz="0" w:space="0" w:color="auto"/>
        <w:right w:val="none" w:sz="0" w:space="0" w:color="auto"/>
      </w:divBdr>
    </w:div>
    <w:div w:id="1181503927">
      <w:bodyDiv w:val="1"/>
      <w:marLeft w:val="0"/>
      <w:marRight w:val="0"/>
      <w:marTop w:val="0"/>
      <w:marBottom w:val="0"/>
      <w:divBdr>
        <w:top w:val="none" w:sz="0" w:space="0" w:color="auto"/>
        <w:left w:val="none" w:sz="0" w:space="0" w:color="auto"/>
        <w:bottom w:val="none" w:sz="0" w:space="0" w:color="auto"/>
        <w:right w:val="none" w:sz="0" w:space="0" w:color="auto"/>
      </w:divBdr>
    </w:div>
    <w:div w:id="1243833282">
      <w:bodyDiv w:val="1"/>
      <w:marLeft w:val="0"/>
      <w:marRight w:val="0"/>
      <w:marTop w:val="0"/>
      <w:marBottom w:val="0"/>
      <w:divBdr>
        <w:top w:val="none" w:sz="0" w:space="0" w:color="auto"/>
        <w:left w:val="none" w:sz="0" w:space="0" w:color="auto"/>
        <w:bottom w:val="none" w:sz="0" w:space="0" w:color="auto"/>
        <w:right w:val="none" w:sz="0" w:space="0" w:color="auto"/>
      </w:divBdr>
    </w:div>
    <w:div w:id="15222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consilium.europa.eu/uedocs/cms_Data/docs/pressdata/en/ecofin/137928.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792</ap:Words>
  <ap:Characters>4356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2013-07-10T10:48:00.0000000Z</lastPrinted>
  <dcterms:created xsi:type="dcterms:W3CDTF">2013-07-10T07:09:00.0000000Z</dcterms:created>
  <dcterms:modified xsi:type="dcterms:W3CDTF">2013-07-10T11:45:00.0000000Z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0x010100337F695AF8109C4EB7051E64DD904FE9</vt:lpwstr>
  </property>
</Properties>
</file>