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972D8" w:rsidR="00115BDA" w:rsidRDefault="00115BDA"/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728"/>
        <w:gridCol w:w="540"/>
        <w:gridCol w:w="3420"/>
        <w:gridCol w:w="3960"/>
      </w:tblGrid>
      <w:tr w:rsidR="00274B5C">
        <w:tc>
          <w:tcPr>
            <w:tcW w:w="2268" w:type="dxa"/>
            <w:gridSpan w:val="2"/>
          </w:tcPr>
          <w:p w:rsidR="00274B5C" w:rsidRDefault="009F2356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657225" cy="1095375"/>
                  <wp:effectExtent l="0" t="0" r="9525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gridSpan w:val="2"/>
          </w:tcPr>
          <w:p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>
        <w:tc>
          <w:tcPr>
            <w:tcW w:w="2268" w:type="dxa"/>
            <w:gridSpan w:val="2"/>
          </w:tcPr>
          <w:p w:rsidR="00274B5C" w:rsidRDefault="00274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Commissie  BiZa</w:t>
            </w:r>
          </w:p>
        </w:tc>
        <w:tc>
          <w:tcPr>
            <w:tcW w:w="7380" w:type="dxa"/>
            <w:gridSpan w:val="2"/>
          </w:tcPr>
          <w:p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>
        <w:tc>
          <w:tcPr>
            <w:tcW w:w="5688" w:type="dxa"/>
            <w:gridSpan w:val="3"/>
          </w:tcPr>
          <w:p w:rsidR="00274B5C" w:rsidRDefault="00274B5C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274B5C" w:rsidP="00B26431" w:rsidRDefault="00731EDF">
            <w:r>
              <w:rPr>
                <w:sz w:val="22"/>
                <w:szCs w:val="22"/>
              </w:rPr>
              <w:t xml:space="preserve">Aan de minister van </w:t>
            </w:r>
            <w:r w:rsidR="00B26431">
              <w:rPr>
                <w:sz w:val="22"/>
                <w:szCs w:val="22"/>
              </w:rPr>
              <w:t>Binnenlandse Zaken en Koninkrijksrelaties</w:t>
            </w:r>
          </w:p>
          <w:p w:rsidR="00034886" w:rsidP="00731EDF" w:rsidRDefault="00034886">
            <w:pPr>
              <w:rPr>
                <w:sz w:val="22"/>
                <w:szCs w:val="22"/>
              </w:rPr>
            </w:pPr>
          </w:p>
        </w:tc>
      </w:tr>
      <w:tr w:rsidR="00274B5C">
        <w:tc>
          <w:tcPr>
            <w:tcW w:w="9648" w:type="dxa"/>
            <w:gridSpan w:val="4"/>
          </w:tcPr>
          <w:p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>
        <w:tc>
          <w:tcPr>
            <w:tcW w:w="9648" w:type="dxa"/>
            <w:gridSpan w:val="4"/>
          </w:tcPr>
          <w:p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>
        <w:tc>
          <w:tcPr>
            <w:tcW w:w="9648" w:type="dxa"/>
            <w:gridSpan w:val="4"/>
          </w:tcPr>
          <w:p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>
        <w:tc>
          <w:tcPr>
            <w:tcW w:w="9648" w:type="dxa"/>
            <w:gridSpan w:val="4"/>
          </w:tcPr>
          <w:p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>
        <w:tc>
          <w:tcPr>
            <w:tcW w:w="9648" w:type="dxa"/>
            <w:gridSpan w:val="4"/>
          </w:tcPr>
          <w:p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>
        <w:tc>
          <w:tcPr>
            <w:tcW w:w="1728" w:type="dxa"/>
          </w:tcPr>
          <w:p w:rsidR="00274B5C" w:rsidRDefault="00274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Plaats en datum:</w:t>
            </w:r>
          </w:p>
        </w:tc>
        <w:tc>
          <w:tcPr>
            <w:tcW w:w="7920" w:type="dxa"/>
            <w:gridSpan w:val="3"/>
          </w:tcPr>
          <w:p w:rsidR="00274B5C" w:rsidP="00B26431" w:rsidRDefault="0027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Haag, </w:t>
            </w:r>
            <w:r w:rsidR="00B26431">
              <w:rPr>
                <w:sz w:val="22"/>
                <w:szCs w:val="22"/>
              </w:rPr>
              <w:t>1 juli 2013</w:t>
            </w:r>
          </w:p>
        </w:tc>
      </w:tr>
      <w:tr w:rsidR="00274B5C">
        <w:tc>
          <w:tcPr>
            <w:tcW w:w="1728" w:type="dxa"/>
          </w:tcPr>
          <w:p w:rsidR="00274B5C" w:rsidRDefault="00274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Betreft:</w:t>
            </w:r>
          </w:p>
        </w:tc>
        <w:tc>
          <w:tcPr>
            <w:tcW w:w="7920" w:type="dxa"/>
            <w:gridSpan w:val="3"/>
          </w:tcPr>
          <w:p w:rsidR="00274B5C" w:rsidRDefault="00E21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Verzoek reactie artikel inzake verzameling persoonlijke communicatiegegevens</w:t>
            </w:r>
          </w:p>
        </w:tc>
      </w:tr>
      <w:tr w:rsidR="00274B5C">
        <w:tc>
          <w:tcPr>
            <w:tcW w:w="1728" w:type="dxa"/>
          </w:tcPr>
          <w:p w:rsidR="00274B5C" w:rsidRDefault="00274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kenmerk:</w:t>
            </w:r>
          </w:p>
        </w:tc>
        <w:tc>
          <w:tcPr>
            <w:tcW w:w="7920" w:type="dxa"/>
            <w:gridSpan w:val="3"/>
          </w:tcPr>
          <w:p w:rsidR="00274B5C" w:rsidRDefault="00230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2013Z13857 / </w:t>
            </w:r>
            <w:r w:rsidRPr="002305B2">
              <w:rPr>
                <w:sz w:val="22"/>
                <w:szCs w:val="22"/>
              </w:rPr>
              <w:t>2013D28368</w:t>
            </w:r>
          </w:p>
        </w:tc>
      </w:tr>
      <w:tr w:rsidR="00274B5C">
        <w:tc>
          <w:tcPr>
            <w:tcW w:w="9648" w:type="dxa"/>
            <w:gridSpan w:val="4"/>
          </w:tcPr>
          <w:p w:rsidR="00274B5C" w:rsidRDefault="00274B5C">
            <w:pPr>
              <w:rPr>
                <w:sz w:val="22"/>
                <w:szCs w:val="22"/>
              </w:rPr>
            </w:pPr>
          </w:p>
        </w:tc>
      </w:tr>
      <w:tr w:rsidR="00274B5C">
        <w:tc>
          <w:tcPr>
            <w:tcW w:w="9648" w:type="dxa"/>
            <w:gridSpan w:val="4"/>
          </w:tcPr>
          <w:p w:rsidR="002305B2" w:rsidRDefault="002305B2">
            <w:pPr>
              <w:rPr>
                <w:sz w:val="22"/>
                <w:szCs w:val="22"/>
              </w:rPr>
            </w:pPr>
          </w:p>
          <w:p w:rsidR="002305B2" w:rsidRDefault="002305B2">
            <w:pPr>
              <w:rPr>
                <w:sz w:val="22"/>
                <w:szCs w:val="22"/>
              </w:rPr>
            </w:pPr>
          </w:p>
          <w:p w:rsidR="00274B5C" w:rsidRDefault="00B2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Geachte heer Plasterk,</w:t>
            </w:r>
          </w:p>
          <w:p w:rsidR="00B26431" w:rsidRDefault="00B26431">
            <w:pPr>
              <w:rPr>
                <w:sz w:val="22"/>
                <w:szCs w:val="22"/>
              </w:rPr>
            </w:pPr>
          </w:p>
        </w:tc>
      </w:tr>
      <w:tr w:rsidR="00274B5C">
        <w:tc>
          <w:tcPr>
            <w:tcW w:w="9648" w:type="dxa"/>
            <w:gridSpan w:val="4"/>
          </w:tcPr>
          <w:p w:rsidR="00274B5C" w:rsidP="00B26431" w:rsidRDefault="00B2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Namens de vaste commissie voor Binnenlandse Zaken verzoek ik u de Kamer voor 4 juli 2013 </w:t>
            </w:r>
            <w:r w:rsidRPr="00B26431">
              <w:rPr>
                <w:sz w:val="22"/>
                <w:szCs w:val="22"/>
              </w:rPr>
              <w:t>een</w:t>
            </w:r>
            <w:r>
              <w:rPr>
                <w:sz w:val="22"/>
                <w:szCs w:val="22"/>
              </w:rPr>
              <w:t xml:space="preserve"> schriftelijke </w:t>
            </w:r>
            <w:r w:rsidRPr="00B26431">
              <w:rPr>
                <w:sz w:val="22"/>
                <w:szCs w:val="22"/>
              </w:rPr>
              <w:t xml:space="preserve"> reactie </w:t>
            </w:r>
            <w:r w:rsidR="00E2180D">
              <w:rPr>
                <w:sz w:val="22"/>
                <w:szCs w:val="22"/>
              </w:rPr>
              <w:t xml:space="preserve">te zenden </w:t>
            </w:r>
            <w:r w:rsidRPr="00B26431">
              <w:rPr>
                <w:sz w:val="22"/>
                <w:szCs w:val="22"/>
              </w:rPr>
              <w:t xml:space="preserve">op het bericht op nu.nl dat de Britse krant The </w:t>
            </w:r>
            <w:proofErr w:type="spellStart"/>
            <w:r w:rsidRPr="00B26431">
              <w:rPr>
                <w:sz w:val="22"/>
                <w:szCs w:val="22"/>
              </w:rPr>
              <w:t>Guardian</w:t>
            </w:r>
            <w:proofErr w:type="spellEnd"/>
            <w:r w:rsidRPr="00B26431">
              <w:rPr>
                <w:sz w:val="22"/>
                <w:szCs w:val="22"/>
              </w:rPr>
              <w:t xml:space="preserve"> in de nacht van zaterdag op zondag een bericht heeft ingetrokken, waarin geschreven werd over een deal waarbij Nederland, andere Europese landen en de Verenigde Staten samen hebben </w:t>
            </w:r>
            <w:proofErr w:type="spellStart"/>
            <w:r w:rsidRPr="00B26431">
              <w:rPr>
                <w:sz w:val="22"/>
                <w:szCs w:val="22"/>
              </w:rPr>
              <w:t>gespand</w:t>
            </w:r>
            <w:proofErr w:type="spellEnd"/>
            <w:r w:rsidRPr="00B26431">
              <w:rPr>
                <w:sz w:val="22"/>
                <w:szCs w:val="22"/>
              </w:rPr>
              <w:t xml:space="preserve"> bij het verzamelen van persoonlijke communicatiegegevens.</w:t>
            </w:r>
          </w:p>
          <w:p w:rsidR="00E2180D" w:rsidP="00B26431" w:rsidRDefault="00E2180D">
            <w:pPr>
              <w:rPr>
                <w:sz w:val="22"/>
                <w:szCs w:val="22"/>
              </w:rPr>
            </w:pPr>
            <w:bookmarkStart w:name="_GoBack" w:id="0"/>
            <w:bookmarkEnd w:id="0"/>
          </w:p>
          <w:p w:rsidRPr="00BA3B0F" w:rsidR="00E2180D" w:rsidP="00B26431" w:rsidRDefault="00E2180D">
            <w:pPr>
              <w:rPr>
                <w:sz w:val="22"/>
                <w:szCs w:val="22"/>
              </w:rPr>
            </w:pPr>
            <w:r w:rsidRPr="00BA3B0F">
              <w:rPr>
                <w:sz w:val="22"/>
                <w:szCs w:val="22"/>
              </w:rPr>
              <w:t>Uw brief zal geagendeerd worden voor het algemeen overleg Praktijken, gevolgen en wettelijke kaders bij aftappen van gegevens d.d. 4 juli a.s.</w:t>
            </w:r>
          </w:p>
        </w:tc>
      </w:tr>
    </w:tbl>
    <w:p w:rsidR="00274B5C" w:rsidRDefault="00274B5C">
      <w:pPr>
        <w:tabs>
          <w:tab w:val="left" w:pos="2625"/>
        </w:tabs>
        <w:rPr>
          <w:sz w:val="22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="00274B5C">
        <w:trPr>
          <w:trHeight w:val="1315"/>
        </w:trPr>
        <w:tc>
          <w:tcPr>
            <w:tcW w:w="9648" w:type="dxa"/>
          </w:tcPr>
          <w:p w:rsidR="00274B5C" w:rsidRDefault="0027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Hoogachtend,</w:t>
            </w:r>
          </w:p>
          <w:p w:rsidR="00274B5C" w:rsidRDefault="0027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</w:p>
          <w:p w:rsidR="00274B5C" w:rsidRDefault="0027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  <w:r w:rsidR="00E2180D">
              <w:rPr>
                <w:sz w:val="22"/>
                <w:szCs w:val="22"/>
              </w:rPr>
              <w:t xml:space="preserve"> griffier van de vaste commissie voor Binnenlandse Zaken</w:t>
            </w:r>
            <w:r>
              <w:rPr>
                <w:sz w:val="22"/>
                <w:szCs w:val="22"/>
              </w:rPr>
              <w:t>,</w:t>
            </w:r>
          </w:p>
          <w:p w:rsidR="00274B5C" w:rsidRDefault="00274B5C">
            <w:pPr>
              <w:rPr>
                <w:sz w:val="22"/>
                <w:szCs w:val="22"/>
              </w:rPr>
            </w:pPr>
          </w:p>
          <w:p w:rsidR="00274B5C" w:rsidRDefault="00274B5C">
            <w:pPr>
              <w:rPr>
                <w:sz w:val="22"/>
                <w:szCs w:val="22"/>
              </w:rPr>
            </w:pPr>
          </w:p>
          <w:p w:rsidR="00034886" w:rsidRDefault="00034886">
            <w:pPr>
              <w:rPr>
                <w:sz w:val="22"/>
                <w:szCs w:val="22"/>
              </w:rPr>
            </w:pPr>
          </w:p>
          <w:p w:rsidR="005B7A1E" w:rsidP="00E2180D" w:rsidRDefault="00230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M.J. </w:t>
            </w:r>
            <w:r w:rsidR="00E2180D">
              <w:rPr>
                <w:sz w:val="22"/>
                <w:szCs w:val="22"/>
              </w:rPr>
              <w:t>van der Leeden</w:t>
            </w:r>
          </w:p>
        </w:tc>
      </w:tr>
    </w:tbl>
    <w:p w:rsidR="00274B5C" w:rsidRDefault="00274B5C"/>
    <w:sectPr w:rsidR="00274B5C" w:rsidSect="00274B5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D11" w:rsidRDefault="00D16D11">
      <w:r>
        <w:separator/>
      </w:r>
    </w:p>
  </w:endnote>
  <w:endnote w:type="continuationSeparator" w:id="0">
    <w:p w:rsidR="00D16D11" w:rsidRDefault="00D1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31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189"/>
    </w:tblGrid>
    <w:tr w:rsidR="00274B5C" w:rsidRPr="00933707" w:rsidTr="00601C50">
      <w:trPr>
        <w:trHeight w:val="810"/>
      </w:trPr>
      <w:tc>
        <w:tcPr>
          <w:tcW w:w="0" w:type="auto"/>
        </w:tcPr>
        <w:p w:rsidR="00274B5C" w:rsidRPr="004C65E0" w:rsidRDefault="00274B5C">
          <w:pPr>
            <w:rPr>
              <w:b/>
              <w:color w:val="666699"/>
              <w:sz w:val="18"/>
              <w:szCs w:val="18"/>
            </w:rPr>
          </w:pPr>
          <w:r w:rsidRPr="004C65E0">
            <w:rPr>
              <w:b/>
              <w:color w:val="666699"/>
              <w:sz w:val="18"/>
              <w:szCs w:val="18"/>
            </w:rPr>
            <w:t>Tweede Kamer der Staten-Generaal</w:t>
          </w:r>
        </w:p>
        <w:p w:rsidR="00274B5C" w:rsidRPr="004C65E0" w:rsidRDefault="00274B5C">
          <w:pPr>
            <w:rPr>
              <w:b/>
              <w:color w:val="666699"/>
              <w:sz w:val="18"/>
              <w:szCs w:val="18"/>
            </w:rPr>
          </w:pPr>
          <w:r w:rsidRPr="004C65E0">
            <w:rPr>
              <w:b/>
              <w:color w:val="666699"/>
              <w:sz w:val="18"/>
              <w:szCs w:val="18"/>
            </w:rPr>
            <w:t>Postbus 20018</w:t>
          </w:r>
        </w:p>
        <w:p w:rsidR="00274B5C" w:rsidRPr="004C65E0" w:rsidRDefault="00274B5C">
          <w:pPr>
            <w:keepNext/>
            <w:rPr>
              <w:b/>
              <w:color w:val="666699"/>
              <w:sz w:val="18"/>
              <w:szCs w:val="18"/>
            </w:rPr>
          </w:pPr>
          <w:r w:rsidRPr="004C65E0">
            <w:rPr>
              <w:b/>
              <w:color w:val="666699"/>
              <w:sz w:val="18"/>
              <w:szCs w:val="18"/>
            </w:rPr>
            <w:t>2500 EA Den Haag</w:t>
          </w:r>
        </w:p>
        <w:p w:rsidR="00274B5C" w:rsidRPr="004C65E0" w:rsidRDefault="00274B5C">
          <w:pPr>
            <w:keepNext/>
            <w:rPr>
              <w:color w:val="666699"/>
              <w:sz w:val="18"/>
              <w:szCs w:val="18"/>
            </w:rPr>
          </w:pPr>
        </w:p>
      </w:tc>
    </w:tr>
    <w:tr w:rsidR="00274B5C" w:rsidRPr="004C65E0" w:rsidTr="00601C50">
      <w:trPr>
        <w:trHeight w:val="206"/>
      </w:trPr>
      <w:tc>
        <w:tcPr>
          <w:tcW w:w="0" w:type="auto"/>
        </w:tcPr>
        <w:p w:rsidR="00274B5C" w:rsidRPr="004C65E0" w:rsidRDefault="00034886">
          <w:pPr>
            <w:rPr>
              <w:color w:val="666699"/>
              <w:sz w:val="18"/>
              <w:szCs w:val="18"/>
            </w:rPr>
          </w:pPr>
          <w:r>
            <w:rPr>
              <w:b/>
              <w:color w:val="666699"/>
              <w:sz w:val="18"/>
              <w:szCs w:val="18"/>
            </w:rPr>
            <w:t>T. 070-31823</w:t>
          </w:r>
          <w:r w:rsidR="00274B5C" w:rsidRPr="004C65E0">
            <w:rPr>
              <w:b/>
              <w:color w:val="666699"/>
              <w:sz w:val="18"/>
              <w:szCs w:val="18"/>
            </w:rPr>
            <w:t>11</w:t>
          </w:r>
        </w:p>
      </w:tc>
    </w:tr>
    <w:tr w:rsidR="00274B5C" w:rsidRPr="004C65E0" w:rsidTr="00601C50">
      <w:trPr>
        <w:trHeight w:val="206"/>
      </w:trPr>
      <w:tc>
        <w:tcPr>
          <w:tcW w:w="0" w:type="auto"/>
        </w:tcPr>
        <w:p w:rsidR="00274B5C" w:rsidRPr="004C65E0" w:rsidRDefault="00274B5C" w:rsidP="002305B2">
          <w:pPr>
            <w:keepNext/>
            <w:rPr>
              <w:color w:val="666699"/>
              <w:sz w:val="18"/>
              <w:szCs w:val="18"/>
            </w:rPr>
          </w:pPr>
          <w:r w:rsidRPr="004C65E0">
            <w:rPr>
              <w:b/>
              <w:color w:val="666699"/>
              <w:sz w:val="18"/>
              <w:szCs w:val="18"/>
            </w:rPr>
            <w:t>E.</w:t>
          </w:r>
          <w:r w:rsidRPr="004C65E0">
            <w:rPr>
              <w:color w:val="666699"/>
              <w:sz w:val="18"/>
              <w:szCs w:val="18"/>
            </w:rPr>
            <w:t xml:space="preserve"> </w:t>
          </w:r>
          <w:r w:rsidRPr="004C65E0">
            <w:rPr>
              <w:b/>
              <w:color w:val="666699"/>
              <w:sz w:val="18"/>
              <w:szCs w:val="18"/>
            </w:rPr>
            <w:t xml:space="preserve"> </w:t>
          </w:r>
          <w:proofErr w:type="spellStart"/>
          <w:r w:rsidRPr="004C65E0">
            <w:rPr>
              <w:b/>
              <w:color w:val="666699"/>
              <w:sz w:val="18"/>
              <w:szCs w:val="18"/>
            </w:rPr>
            <w:t>cie.</w:t>
          </w:r>
          <w:r w:rsidR="002305B2">
            <w:rPr>
              <w:b/>
              <w:color w:val="666699"/>
              <w:sz w:val="18"/>
              <w:szCs w:val="18"/>
            </w:rPr>
            <w:t>biza</w:t>
          </w:r>
          <w:proofErr w:type="spellEnd"/>
          <w:r w:rsidR="002305B2" w:rsidRPr="004C65E0">
            <w:rPr>
              <w:b/>
              <w:color w:val="666699"/>
              <w:sz w:val="18"/>
              <w:szCs w:val="18"/>
            </w:rPr>
            <w:t xml:space="preserve"> </w:t>
          </w:r>
          <w:r w:rsidRPr="004C65E0">
            <w:rPr>
              <w:b/>
              <w:color w:val="666699"/>
              <w:sz w:val="18"/>
              <w:szCs w:val="18"/>
            </w:rPr>
            <w:t>@tweedekamer.nl</w:t>
          </w:r>
        </w:p>
      </w:tc>
    </w:tr>
  </w:tbl>
  <w:p w:rsidR="00274B5C" w:rsidRPr="004C65E0" w:rsidRDefault="00274B5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01"/>
      </w:tblGrid>
      <w:tr w:rsidR="00D16D11">
        <w:tc>
          <w:tcPr>
            <w:tcW w:w="0" w:type="auto"/>
          </w:tcPr>
          <w:p w:rsidR="00D16D11" w:rsidRDefault="00D16D11">
            <w:pPr>
              <w:rPr>
                <w:b/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Tweede Kamer der Staten-Generaal</w:t>
            </w:r>
          </w:p>
          <w:p w:rsidR="00D16D11" w:rsidRDefault="00D16D11">
            <w:pPr>
              <w:rPr>
                <w:b/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Postbus 20018</w:t>
            </w:r>
          </w:p>
          <w:p w:rsidR="00D16D11" w:rsidRDefault="00D16D11">
            <w:pPr>
              <w:keepNext/>
              <w:rPr>
                <w:b/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2500 EA Den Haag</w:t>
            </w:r>
          </w:p>
          <w:p w:rsidR="00D16D11" w:rsidRDefault="00D16D11">
            <w:pPr>
              <w:keepNext/>
              <w:rPr>
                <w:color w:val="666699"/>
                <w:sz w:val="18"/>
                <w:szCs w:val="18"/>
              </w:rPr>
            </w:pPr>
          </w:p>
        </w:tc>
      </w:tr>
      <w:tr w:rsidR="00D16D11">
        <w:tc>
          <w:tcPr>
            <w:tcW w:w="0" w:type="auto"/>
          </w:tcPr>
          <w:p w:rsidR="00D16D11" w:rsidRDefault="00D16D11">
            <w:pPr>
              <w:rPr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T. 070-3182211</w:t>
            </w:r>
          </w:p>
        </w:tc>
      </w:tr>
      <w:tr w:rsidR="00D16D11">
        <w:tc>
          <w:tcPr>
            <w:tcW w:w="0" w:type="auto"/>
          </w:tcPr>
          <w:p w:rsidR="00D16D11" w:rsidRDefault="00D16D11">
            <w:pPr>
              <w:keepNext/>
              <w:rPr>
                <w:color w:val="666699"/>
                <w:sz w:val="18"/>
                <w:szCs w:val="18"/>
              </w:rPr>
            </w:pPr>
            <w:r>
              <w:rPr>
                <w:b/>
                <w:color w:val="666699"/>
                <w:sz w:val="18"/>
                <w:szCs w:val="18"/>
              </w:rPr>
              <w:t>E.</w:t>
            </w:r>
            <w:r>
              <w:rPr>
                <w:color w:val="666699"/>
                <w:sz w:val="18"/>
                <w:szCs w:val="18"/>
              </w:rPr>
              <w:t xml:space="preserve">  </w:t>
            </w:r>
            <w:r>
              <w:rPr>
                <w:b/>
                <w:color w:val="666699"/>
                <w:sz w:val="18"/>
                <w:szCs w:val="18"/>
              </w:rPr>
              <w:t>cie.fin@tweedekamer.nl</w:t>
            </w:r>
          </w:p>
        </w:tc>
      </w:tr>
    </w:tbl>
    <w:p w:rsidR="00D16D11" w:rsidRDefault="00D16D11">
      <w:pPr>
        <w:pStyle w:val="Voettekst"/>
      </w:pPr>
    </w:p>
    <w:p w:rsidR="00D16D11" w:rsidRDefault="00D16D11"/>
    <w:p w:rsidR="00D16D11" w:rsidRDefault="00D16D11">
      <w:r>
        <w:separator/>
      </w:r>
    </w:p>
  </w:footnote>
  <w:footnote w:type="continuationSeparator" w:id="0">
    <w:p w:rsidR="00D16D11" w:rsidRDefault="00D1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21307"/>
    <w:multiLevelType w:val="hybridMultilevel"/>
    <w:tmpl w:val="65A6142C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8F3412"/>
    <w:multiLevelType w:val="hybridMultilevel"/>
    <w:tmpl w:val="8302886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B3"/>
    <w:rsid w:val="00034886"/>
    <w:rsid w:val="00043694"/>
    <w:rsid w:val="0006680B"/>
    <w:rsid w:val="000A3DC4"/>
    <w:rsid w:val="00107395"/>
    <w:rsid w:val="0011549C"/>
    <w:rsid w:val="00115BDA"/>
    <w:rsid w:val="00127AB9"/>
    <w:rsid w:val="00184F6B"/>
    <w:rsid w:val="00221D8C"/>
    <w:rsid w:val="002305B2"/>
    <w:rsid w:val="0024706A"/>
    <w:rsid w:val="00250C45"/>
    <w:rsid w:val="00251626"/>
    <w:rsid w:val="00274B5C"/>
    <w:rsid w:val="0033505C"/>
    <w:rsid w:val="003B0B66"/>
    <w:rsid w:val="003C4906"/>
    <w:rsid w:val="003F6017"/>
    <w:rsid w:val="004C65E0"/>
    <w:rsid w:val="004C7217"/>
    <w:rsid w:val="00501224"/>
    <w:rsid w:val="00501AE1"/>
    <w:rsid w:val="0053198F"/>
    <w:rsid w:val="005A37D4"/>
    <w:rsid w:val="005B7A1E"/>
    <w:rsid w:val="005F0B29"/>
    <w:rsid w:val="00601C50"/>
    <w:rsid w:val="00645094"/>
    <w:rsid w:val="0066471A"/>
    <w:rsid w:val="006C5F1B"/>
    <w:rsid w:val="006E1BBB"/>
    <w:rsid w:val="006E5EAE"/>
    <w:rsid w:val="007001D0"/>
    <w:rsid w:val="00712DC4"/>
    <w:rsid w:val="00731EDF"/>
    <w:rsid w:val="007972D8"/>
    <w:rsid w:val="007B7A11"/>
    <w:rsid w:val="00810353"/>
    <w:rsid w:val="00815EF0"/>
    <w:rsid w:val="008362B9"/>
    <w:rsid w:val="00880EE3"/>
    <w:rsid w:val="008917A7"/>
    <w:rsid w:val="008954A6"/>
    <w:rsid w:val="008A29D3"/>
    <w:rsid w:val="008B1993"/>
    <w:rsid w:val="008B4AAA"/>
    <w:rsid w:val="00902A68"/>
    <w:rsid w:val="00933707"/>
    <w:rsid w:val="009373EE"/>
    <w:rsid w:val="00945D22"/>
    <w:rsid w:val="009D7A0C"/>
    <w:rsid w:val="009E2ABB"/>
    <w:rsid w:val="009F2356"/>
    <w:rsid w:val="00A21860"/>
    <w:rsid w:val="00A36E2F"/>
    <w:rsid w:val="00A37C27"/>
    <w:rsid w:val="00A7129B"/>
    <w:rsid w:val="00A737DE"/>
    <w:rsid w:val="00A841FC"/>
    <w:rsid w:val="00B1728B"/>
    <w:rsid w:val="00B26431"/>
    <w:rsid w:val="00B60652"/>
    <w:rsid w:val="00BA10C5"/>
    <w:rsid w:val="00BA3B0F"/>
    <w:rsid w:val="00C83ADA"/>
    <w:rsid w:val="00CA2573"/>
    <w:rsid w:val="00CA563D"/>
    <w:rsid w:val="00CD4FB6"/>
    <w:rsid w:val="00D16D11"/>
    <w:rsid w:val="00D45B04"/>
    <w:rsid w:val="00D47B44"/>
    <w:rsid w:val="00D814B1"/>
    <w:rsid w:val="00DB7CB3"/>
    <w:rsid w:val="00DE4E51"/>
    <w:rsid w:val="00DF44A4"/>
    <w:rsid w:val="00E13F1A"/>
    <w:rsid w:val="00E2180D"/>
    <w:rsid w:val="00E73AD8"/>
    <w:rsid w:val="00EB3A05"/>
    <w:rsid w:val="00ED05D1"/>
    <w:rsid w:val="00ED1E3B"/>
    <w:rsid w:val="00EE3477"/>
    <w:rsid w:val="00F261F0"/>
    <w:rsid w:val="00F45875"/>
    <w:rsid w:val="00F511DE"/>
    <w:rsid w:val="00F72C97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merged"/>
  <w:attachedSchema w:val="urn:schemas-hp-com.DTI.buil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0739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E13F1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184F6B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84F6B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184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Standaardalinea-lettertype"/>
    <w:rsid w:val="00A36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0739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E13F1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184F6B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84F6B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184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Standaardalinea-lettertype"/>
    <w:rsid w:val="00A36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4766">
              <w:marLeft w:val="0"/>
              <w:marRight w:val="0"/>
              <w:marTop w:val="0"/>
              <w:marBottom w:val="0"/>
              <w:divBdr>
                <w:top w:val="single" w:sz="6" w:space="0" w:color="706F90"/>
                <w:left w:val="single" w:sz="6" w:space="0" w:color="706F90"/>
                <w:bottom w:val="single" w:sz="6" w:space="0" w:color="706F90"/>
                <w:right w:val="single" w:sz="6" w:space="0" w:color="706F90"/>
              </w:divBdr>
              <w:divsChild>
                <w:div w:id="11828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6015">
              <w:marLeft w:val="0"/>
              <w:marRight w:val="0"/>
              <w:marTop w:val="0"/>
              <w:marBottom w:val="0"/>
              <w:divBdr>
                <w:top w:val="single" w:sz="6" w:space="0" w:color="706F90"/>
                <w:left w:val="single" w:sz="6" w:space="0" w:color="706F90"/>
                <w:bottom w:val="single" w:sz="6" w:space="0" w:color="706F90"/>
                <w:right w:val="single" w:sz="6" w:space="0" w:color="706F90"/>
              </w:divBdr>
              <w:divsChild>
                <w:div w:id="20942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0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description>------------------------</dc:description>
  <lastModifiedBy/>
  <revision/>
  <lastPrinted>2011-05-24T15:06:00.0000000Z</lastPrinted>
  <dcterms:created xsi:type="dcterms:W3CDTF">2013-07-01T14:28:00.0000000Z</dcterms:created>
  <dcterms:modified xsi:type="dcterms:W3CDTF">2013-07-02T08:51:00.0000000Z</dcterms:modified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mer">
    <vt:lpwstr>2011D26939</vt:lpwstr>
  </property>
  <property fmtid="{D5CDD505-2E9C-101B-9397-08002B2CF9AE}" pid="3" name="Registratiebibliotheek">
    <vt:lpwstr>http://parlisprodwss/sites/registratie/Update</vt:lpwstr>
  </property>
  <property fmtid="{D5CDD505-2E9C-101B-9397-08002B2CF9AE}" pid="4" name="ContentTypeId">
    <vt:lpwstr>0x010100CE234FB182B0E24F86AC8F2AA004D926</vt:lpwstr>
  </property>
</Properties>
</file>