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12D" w:rsidP="0058012D" w:rsidRDefault="0058012D">
      <w:pPr>
        <w:spacing w:line="260" w:lineRule="atLeast"/>
        <w:rPr>
          <w:b/>
          <w:kern w:val="0"/>
        </w:rPr>
      </w:pPr>
    </w:p>
    <w:p w:rsidR="0053163C" w:rsidP="0053163C" w:rsidRDefault="008B46BE">
      <w:pPr>
        <w:spacing w:line="260" w:lineRule="atLeast"/>
        <w:rPr>
          <w:b/>
          <w:bCs/>
          <w:kern w:val="0"/>
          <w:lang w:val="nl-BE"/>
        </w:rPr>
      </w:pPr>
      <w:r w:rsidRPr="008B46BE">
        <w:rPr>
          <w:b/>
          <w:bCs/>
          <w:kern w:val="0"/>
          <w:lang w:val="nl-BE"/>
        </w:rPr>
        <w:t xml:space="preserve">Verdrag tussen het </w:t>
      </w:r>
      <w:r w:rsidRPr="0053163C" w:rsidR="0053163C">
        <w:rPr>
          <w:b/>
          <w:bCs/>
          <w:kern w:val="0"/>
          <w:lang w:val="nl-BE"/>
        </w:rPr>
        <w:t xml:space="preserve">Koninkrijk der Nederlanden </w:t>
      </w:r>
      <w:r w:rsidR="0053163C">
        <w:rPr>
          <w:b/>
          <w:bCs/>
          <w:kern w:val="0"/>
          <w:lang w:val="nl-BE"/>
        </w:rPr>
        <w:t xml:space="preserve">en het </w:t>
      </w:r>
      <w:r w:rsidRPr="008B46BE">
        <w:rPr>
          <w:b/>
          <w:bCs/>
          <w:kern w:val="0"/>
          <w:lang w:val="nl-BE"/>
        </w:rPr>
        <w:t>Vlaams Gewest tot wijziging van het Verdrag tussen het Koninkrijk België en het Koninkrijk der Nederlanden tot verbetering van de verbinding tussen het Julianakanaal en het Albertkanaal</w:t>
      </w:r>
      <w:r w:rsidR="0053163C">
        <w:rPr>
          <w:b/>
          <w:bCs/>
          <w:kern w:val="0"/>
          <w:lang w:val="nl-BE"/>
        </w:rPr>
        <w:t>;</w:t>
      </w:r>
      <w:r w:rsidR="001841EA">
        <w:rPr>
          <w:b/>
          <w:bCs/>
          <w:kern w:val="0"/>
          <w:lang w:val="nl-BE"/>
        </w:rPr>
        <w:t xml:space="preserve"> </w:t>
      </w:r>
    </w:p>
    <w:p w:rsidRPr="008B46BE" w:rsidR="008B46BE" w:rsidP="0053163C" w:rsidRDefault="001841EA">
      <w:pPr>
        <w:spacing w:line="260" w:lineRule="atLeast"/>
        <w:rPr>
          <w:b/>
          <w:bCs/>
          <w:kern w:val="0"/>
          <w:lang w:val="nl-BE"/>
        </w:rPr>
      </w:pPr>
      <w:r>
        <w:rPr>
          <w:b/>
          <w:bCs/>
          <w:kern w:val="0"/>
          <w:lang w:val="nl-BE"/>
        </w:rPr>
        <w:t>Brussel, 27 februari 2013</w:t>
      </w:r>
    </w:p>
    <w:p w:rsidR="0058012D" w:rsidP="0058012D" w:rsidRDefault="0058012D">
      <w:pPr>
        <w:spacing w:line="260" w:lineRule="atLeast"/>
        <w:rPr>
          <w:b/>
          <w:kern w:val="0"/>
        </w:rPr>
      </w:pPr>
    </w:p>
    <w:p w:rsidRPr="00900880" w:rsidR="0058012D" w:rsidP="0058012D" w:rsidRDefault="0058012D">
      <w:pPr>
        <w:spacing w:line="260" w:lineRule="atLeast"/>
        <w:rPr>
          <w:b/>
          <w:kern w:val="0"/>
        </w:rPr>
      </w:pPr>
      <w:r>
        <w:rPr>
          <w:b/>
          <w:kern w:val="0"/>
        </w:rPr>
        <w:t>To</w:t>
      </w:r>
      <w:r w:rsidRPr="00900880">
        <w:rPr>
          <w:b/>
          <w:kern w:val="0"/>
        </w:rPr>
        <w:t>el</w:t>
      </w:r>
      <w:r>
        <w:rPr>
          <w:b/>
          <w:kern w:val="0"/>
        </w:rPr>
        <w:t>ichtende nota</w:t>
      </w:r>
    </w:p>
    <w:p w:rsidR="0058012D" w:rsidP="0058012D" w:rsidRDefault="0058012D">
      <w:pPr>
        <w:spacing w:line="260" w:lineRule="atLeast"/>
        <w:rPr>
          <w:kern w:val="0"/>
        </w:rPr>
      </w:pPr>
    </w:p>
    <w:p w:rsidRPr="00D85C96" w:rsidR="008B46BE" w:rsidP="003A2299" w:rsidRDefault="008B46BE">
      <w:pPr>
        <w:spacing w:line="260" w:lineRule="atLeast"/>
        <w:rPr>
          <w:kern w:val="0"/>
          <w:szCs w:val="18"/>
        </w:rPr>
      </w:pPr>
      <w:proofErr w:type="gramStart"/>
      <w:r w:rsidRPr="00D85C96">
        <w:rPr>
          <w:kern w:val="0"/>
          <w:szCs w:val="18"/>
        </w:rPr>
        <w:t xml:space="preserve">In juni 2011 </w:t>
      </w:r>
      <w:r w:rsidRPr="00D85C96" w:rsidR="003A2299">
        <w:rPr>
          <w:kern w:val="0"/>
          <w:szCs w:val="18"/>
        </w:rPr>
        <w:t>zijn</w:t>
      </w:r>
      <w:r w:rsidRPr="00D85C96">
        <w:rPr>
          <w:kern w:val="0"/>
          <w:szCs w:val="18"/>
        </w:rPr>
        <w:t xml:space="preserve"> de onderhandelingen met Vlaanderen (het Vlaams Gewest) ges</w:t>
      </w:r>
      <w:r w:rsidRPr="00D85C96" w:rsidR="00151D31">
        <w:rPr>
          <w:kern w:val="0"/>
          <w:szCs w:val="18"/>
        </w:rPr>
        <w:t>tart over de wijziging van het op 24 februari 1961 te Brussel tot stand gekomen</w:t>
      </w:r>
      <w:r w:rsidRPr="00D85C96" w:rsidR="00151D31">
        <w:rPr>
          <w:i/>
          <w:iCs/>
          <w:kern w:val="0"/>
          <w:szCs w:val="18"/>
        </w:rPr>
        <w:t xml:space="preserve"> </w:t>
      </w:r>
      <w:r w:rsidRPr="00D85C96">
        <w:rPr>
          <w:kern w:val="0"/>
          <w:szCs w:val="18"/>
          <w:lang w:val="nl-BE"/>
        </w:rPr>
        <w:t>Verdrag tussen het Koninkrijk België en het Koninkrijk der Nederlanden tot verbetering van de verbinding tussen het Julianakanaal en het Albertkanaal (</w:t>
      </w:r>
      <w:proofErr w:type="spellStart"/>
      <w:r w:rsidRPr="00D85C96">
        <w:rPr>
          <w:kern w:val="0"/>
          <w:szCs w:val="18"/>
          <w:lang w:val="nl-BE"/>
        </w:rPr>
        <w:t>Trb</w:t>
      </w:r>
      <w:proofErr w:type="spellEnd"/>
      <w:r w:rsidRPr="00D85C96">
        <w:rPr>
          <w:kern w:val="0"/>
          <w:szCs w:val="18"/>
          <w:lang w:val="nl-BE"/>
        </w:rPr>
        <w:t xml:space="preserve">. </w:t>
      </w:r>
      <w:proofErr w:type="gramEnd"/>
      <w:r w:rsidRPr="00D85C96">
        <w:rPr>
          <w:kern w:val="0"/>
          <w:szCs w:val="18"/>
          <w:lang w:val="nl-BE"/>
        </w:rPr>
        <w:t>1961, 46), zoals gewijzigd per diplomatieke briefwisseling van 28 november 1988 en 8 februari 1989 (</w:t>
      </w:r>
      <w:proofErr w:type="spellStart"/>
      <w:r w:rsidRPr="00D85C96">
        <w:rPr>
          <w:kern w:val="0"/>
          <w:szCs w:val="18"/>
          <w:lang w:val="nl-BE"/>
        </w:rPr>
        <w:t>Trb</w:t>
      </w:r>
      <w:proofErr w:type="spellEnd"/>
      <w:r w:rsidRPr="00D85C96">
        <w:rPr>
          <w:kern w:val="0"/>
          <w:szCs w:val="18"/>
          <w:lang w:val="nl-BE"/>
        </w:rPr>
        <w:t>.</w:t>
      </w:r>
      <w:r w:rsidR="009B5DBA">
        <w:rPr>
          <w:kern w:val="0"/>
          <w:szCs w:val="18"/>
          <w:lang w:val="nl-BE"/>
        </w:rPr>
        <w:t xml:space="preserve"> </w:t>
      </w:r>
      <w:r w:rsidRPr="00D85C96">
        <w:rPr>
          <w:kern w:val="0"/>
          <w:szCs w:val="18"/>
          <w:lang w:val="nl-BE"/>
        </w:rPr>
        <w:t>1989, 41)</w:t>
      </w:r>
      <w:r w:rsidR="009B5DBA">
        <w:rPr>
          <w:kern w:val="0"/>
          <w:szCs w:val="18"/>
          <w:lang w:val="nl-BE"/>
        </w:rPr>
        <w:t>.</w:t>
      </w:r>
    </w:p>
    <w:p w:rsidRPr="00D85C96" w:rsidR="008B46BE" w:rsidP="008B46BE" w:rsidRDefault="008B46BE">
      <w:pPr>
        <w:spacing w:line="260" w:lineRule="atLeast"/>
        <w:rPr>
          <w:kern w:val="0"/>
          <w:szCs w:val="18"/>
        </w:rPr>
      </w:pPr>
    </w:p>
    <w:p w:rsidRPr="00D85C96" w:rsidR="008B46BE" w:rsidP="00151D31" w:rsidRDefault="00151D31">
      <w:pPr>
        <w:spacing w:line="260" w:lineRule="atLeast"/>
        <w:rPr>
          <w:kern w:val="0"/>
          <w:szCs w:val="18"/>
        </w:rPr>
      </w:pPr>
      <w:r w:rsidRPr="00D85C96">
        <w:rPr>
          <w:kern w:val="0"/>
          <w:szCs w:val="18"/>
        </w:rPr>
        <w:t>Het doel van onderhavige</w:t>
      </w:r>
      <w:r w:rsidRPr="00D85C96" w:rsidR="008B46BE">
        <w:rPr>
          <w:kern w:val="0"/>
          <w:szCs w:val="18"/>
        </w:rPr>
        <w:t xml:space="preserve"> wijziging is het schrappen van de ruimtelijke reservering voor het </w:t>
      </w:r>
      <w:proofErr w:type="spellStart"/>
      <w:r w:rsidRPr="00D85C96" w:rsidR="008B46BE">
        <w:rPr>
          <w:kern w:val="0"/>
          <w:szCs w:val="18"/>
        </w:rPr>
        <w:t>Cabergkanaal</w:t>
      </w:r>
      <w:proofErr w:type="spellEnd"/>
      <w:r w:rsidRPr="00D85C96" w:rsidR="008B46BE">
        <w:rPr>
          <w:kern w:val="0"/>
          <w:szCs w:val="18"/>
        </w:rPr>
        <w:t xml:space="preserve"> waarvan de mogelijke </w:t>
      </w:r>
      <w:proofErr w:type="gramStart"/>
      <w:r w:rsidRPr="00D85C96" w:rsidR="008B46BE">
        <w:rPr>
          <w:kern w:val="0"/>
          <w:szCs w:val="18"/>
        </w:rPr>
        <w:t xml:space="preserve">aanleg  </w:t>
      </w:r>
      <w:proofErr w:type="gramEnd"/>
      <w:r w:rsidRPr="00D85C96" w:rsidR="008B46BE">
        <w:rPr>
          <w:kern w:val="0"/>
          <w:szCs w:val="18"/>
        </w:rPr>
        <w:t xml:space="preserve">bij de sluiting van het verdrag was voorzien. Het traject zou zich bevinden  aan de noordzijde van de gemeente Maastricht, doorlopend in westelijke  richting naar </w:t>
      </w:r>
      <w:proofErr w:type="gramStart"/>
      <w:r w:rsidRPr="00D85C96" w:rsidR="008B46BE">
        <w:rPr>
          <w:kern w:val="0"/>
          <w:szCs w:val="18"/>
        </w:rPr>
        <w:t xml:space="preserve">de  </w:t>
      </w:r>
      <w:proofErr w:type="gramEnd"/>
      <w:r w:rsidRPr="00D85C96" w:rsidR="008B46BE">
        <w:rPr>
          <w:kern w:val="0"/>
          <w:szCs w:val="18"/>
        </w:rPr>
        <w:t xml:space="preserve">Vlaamse gemeente </w:t>
      </w:r>
      <w:proofErr w:type="spellStart"/>
      <w:r w:rsidRPr="00D85C96" w:rsidR="008B46BE">
        <w:rPr>
          <w:kern w:val="0"/>
          <w:szCs w:val="18"/>
        </w:rPr>
        <w:t>Lanaken</w:t>
      </w:r>
      <w:proofErr w:type="spellEnd"/>
      <w:r w:rsidRPr="00D85C96" w:rsidR="008B46BE">
        <w:rPr>
          <w:kern w:val="0"/>
          <w:szCs w:val="18"/>
        </w:rPr>
        <w:t xml:space="preserve">. </w:t>
      </w:r>
    </w:p>
    <w:p w:rsidRPr="00D85C96" w:rsidR="008B46BE" w:rsidP="008B46BE" w:rsidRDefault="008B46BE">
      <w:pPr>
        <w:spacing w:line="260" w:lineRule="atLeast"/>
        <w:rPr>
          <w:kern w:val="0"/>
          <w:szCs w:val="18"/>
        </w:rPr>
      </w:pPr>
    </w:p>
    <w:p w:rsidRPr="00D85C96" w:rsidR="008B46BE" w:rsidP="008B46BE" w:rsidRDefault="008B46BE">
      <w:pPr>
        <w:spacing w:line="260" w:lineRule="atLeast"/>
        <w:rPr>
          <w:kern w:val="0"/>
          <w:szCs w:val="18"/>
        </w:rPr>
      </w:pPr>
      <w:r w:rsidRPr="00D85C96">
        <w:rPr>
          <w:kern w:val="0"/>
          <w:szCs w:val="18"/>
          <w:lang w:val="nl-BE"/>
        </w:rPr>
        <w:t xml:space="preserve">De gemeenten </w:t>
      </w:r>
      <w:proofErr w:type="spellStart"/>
      <w:r w:rsidRPr="00D85C96">
        <w:rPr>
          <w:kern w:val="0"/>
          <w:szCs w:val="18"/>
          <w:lang w:val="nl-BE"/>
        </w:rPr>
        <w:t>Lanaken</w:t>
      </w:r>
      <w:proofErr w:type="spellEnd"/>
      <w:r w:rsidRPr="00D85C96">
        <w:rPr>
          <w:kern w:val="0"/>
          <w:szCs w:val="18"/>
          <w:lang w:val="nl-BE"/>
        </w:rPr>
        <w:t xml:space="preserve"> en Maastricht en beide provincies Limburg hebben sinds 2007 kenbaar gemaakt dat de ruimtelijke reservering voor het tracé </w:t>
      </w:r>
      <w:proofErr w:type="spellStart"/>
      <w:r w:rsidRPr="00D85C96">
        <w:rPr>
          <w:kern w:val="0"/>
          <w:szCs w:val="18"/>
          <w:lang w:val="nl-BE"/>
        </w:rPr>
        <w:t>Cabergkanaal</w:t>
      </w:r>
      <w:proofErr w:type="spellEnd"/>
      <w:r w:rsidRPr="00D85C96">
        <w:rPr>
          <w:kern w:val="0"/>
          <w:szCs w:val="18"/>
          <w:lang w:val="nl-BE"/>
        </w:rPr>
        <w:t xml:space="preserve"> een belangrijk knelpunt vormde voor de ontwikkelingen in het kader van het grensoverschrijdend gebiedsgericht plan Albertknoop. Zij hebben aangegeven dit gebied te willen inzetten voor stedelijke ontwikkeling van de gemeente Maastricht in de vorm van woningbouw, bedrijventerreinen en een robuuste groenstructuur. Aan Vlaamse zijde wordt eveneens in een verdere bedrijventerreinontwikkeling voorzien. Om deze reden is door de betrokken overheden aan de Nederlandse rijksoverheid en het Vlaams Gewest verzocht de ruimtelijke reservering  door wijziging  van he</w:t>
      </w:r>
      <w:r w:rsidR="00D85C96">
        <w:rPr>
          <w:kern w:val="0"/>
          <w:szCs w:val="18"/>
          <w:lang w:val="nl-BE"/>
        </w:rPr>
        <w:t xml:space="preserve"> </w:t>
      </w:r>
      <w:proofErr w:type="spellStart"/>
      <w:proofErr w:type="gramStart"/>
      <w:r w:rsidRPr="00D85C96">
        <w:rPr>
          <w:kern w:val="0"/>
          <w:szCs w:val="18"/>
          <w:lang w:val="nl-BE"/>
        </w:rPr>
        <w:t>tverdrag</w:t>
      </w:r>
      <w:proofErr w:type="spellEnd"/>
      <w:r w:rsidRPr="00D85C96">
        <w:rPr>
          <w:kern w:val="0"/>
          <w:szCs w:val="18"/>
          <w:lang w:val="nl-BE"/>
        </w:rPr>
        <w:t xml:space="preserve">  </w:t>
      </w:r>
      <w:proofErr w:type="gramEnd"/>
      <w:r w:rsidRPr="00D85C96">
        <w:rPr>
          <w:kern w:val="0"/>
          <w:szCs w:val="18"/>
          <w:lang w:val="nl-BE"/>
        </w:rPr>
        <w:t>van 1961, zoals gewijzigd in 1989, te laten vervallen.</w:t>
      </w:r>
    </w:p>
    <w:p w:rsidRPr="00D85C96" w:rsidR="0058012D" w:rsidP="0058012D" w:rsidRDefault="0058012D">
      <w:pPr>
        <w:spacing w:line="260" w:lineRule="atLeast"/>
        <w:rPr>
          <w:kern w:val="0"/>
          <w:szCs w:val="18"/>
        </w:rPr>
      </w:pPr>
      <w:r w:rsidRPr="00D85C96">
        <w:rPr>
          <w:kern w:val="0"/>
          <w:szCs w:val="18"/>
        </w:rPr>
        <w:t xml:space="preserve"> </w:t>
      </w:r>
    </w:p>
    <w:p w:rsidRPr="001B0065" w:rsidR="0058012D" w:rsidP="003A2299" w:rsidRDefault="0058012D">
      <w:pPr>
        <w:spacing w:line="260" w:lineRule="atLeast"/>
        <w:rPr>
          <w:rFonts w:cs="Calibri"/>
          <w:szCs w:val="18"/>
          <w:lang w:val="nl-BE"/>
        </w:rPr>
      </w:pPr>
      <w:r w:rsidRPr="001B0065">
        <w:rPr>
          <w:rFonts w:cs="Calibri"/>
          <w:szCs w:val="18"/>
          <w:lang w:val="nl-BE"/>
        </w:rPr>
        <w:t xml:space="preserve">Aan de </w:t>
      </w:r>
      <w:r w:rsidRPr="001B0065" w:rsidR="008B46BE">
        <w:rPr>
          <w:rFonts w:cs="Calibri"/>
          <w:szCs w:val="18"/>
          <w:lang w:val="nl-BE"/>
        </w:rPr>
        <w:t xml:space="preserve">huidige </w:t>
      </w:r>
      <w:r w:rsidRPr="001B0065">
        <w:rPr>
          <w:rFonts w:cs="Calibri"/>
          <w:szCs w:val="18"/>
          <w:lang w:val="nl-BE"/>
        </w:rPr>
        <w:t>verdragswijziging is een uitgebreide briefwisseling met de regio vooraf gegaan</w:t>
      </w:r>
      <w:r w:rsidRPr="001B0065" w:rsidR="003A2299">
        <w:rPr>
          <w:rFonts w:cs="Calibri"/>
          <w:szCs w:val="18"/>
          <w:lang w:val="nl-BE"/>
        </w:rPr>
        <w:t xml:space="preserve">. </w:t>
      </w:r>
      <w:proofErr w:type="gramStart"/>
      <w:r w:rsidRPr="001B0065" w:rsidR="003A2299">
        <w:rPr>
          <w:rFonts w:cs="Calibri"/>
          <w:szCs w:val="18"/>
          <w:lang w:val="nl-BE"/>
        </w:rPr>
        <w:t xml:space="preserve">Een </w:t>
      </w:r>
      <w:r w:rsidRPr="001B0065">
        <w:rPr>
          <w:rFonts w:cs="Calibri"/>
          <w:szCs w:val="18"/>
          <w:lang w:val="nl-BE"/>
        </w:rPr>
        <w:t xml:space="preserve"> </w:t>
      </w:r>
      <w:proofErr w:type="gramEnd"/>
      <w:r w:rsidRPr="001B0065">
        <w:rPr>
          <w:rFonts w:cs="Calibri"/>
          <w:szCs w:val="18"/>
          <w:lang w:val="nl-BE"/>
        </w:rPr>
        <w:t xml:space="preserve">gezamenlijke werkgroep </w:t>
      </w:r>
      <w:r w:rsidRPr="001B0065" w:rsidR="003A2299">
        <w:rPr>
          <w:rFonts w:cs="Calibri"/>
          <w:szCs w:val="18"/>
          <w:lang w:val="nl-BE"/>
        </w:rPr>
        <w:t xml:space="preserve">heeft </w:t>
      </w:r>
      <w:r w:rsidRPr="001B0065">
        <w:rPr>
          <w:rFonts w:cs="Calibri"/>
          <w:szCs w:val="18"/>
          <w:lang w:val="nl-BE"/>
        </w:rPr>
        <w:t xml:space="preserve">onder leiding van het Secretariaat-generaal van de Benelux Unie geconstateerd dat er geen behoefte meer bestaat aan de aanleg van het </w:t>
      </w:r>
      <w:proofErr w:type="spellStart"/>
      <w:r w:rsidRPr="001B0065">
        <w:rPr>
          <w:rFonts w:cs="Calibri"/>
          <w:szCs w:val="18"/>
          <w:lang w:val="nl-BE"/>
        </w:rPr>
        <w:t>Cabergkanaal</w:t>
      </w:r>
      <w:proofErr w:type="spellEnd"/>
      <w:r w:rsidRPr="001B0065">
        <w:rPr>
          <w:rFonts w:cs="Calibri"/>
          <w:szCs w:val="18"/>
          <w:lang w:val="nl-BE"/>
        </w:rPr>
        <w:t xml:space="preserve">. </w:t>
      </w:r>
    </w:p>
    <w:p w:rsidRPr="001B0065" w:rsidR="0058012D" w:rsidP="0058012D" w:rsidRDefault="0058012D">
      <w:pPr>
        <w:spacing w:line="260" w:lineRule="atLeast"/>
        <w:rPr>
          <w:rFonts w:cs="Calibri"/>
          <w:szCs w:val="18"/>
          <w:lang w:val="nl-BE"/>
        </w:rPr>
      </w:pPr>
    </w:p>
    <w:p w:rsidRPr="001B0065" w:rsidR="0058012D" w:rsidP="008B46BE" w:rsidRDefault="008B46BE">
      <w:pPr>
        <w:spacing w:line="260" w:lineRule="atLeast"/>
        <w:rPr>
          <w:rFonts w:cs="Calibri"/>
          <w:szCs w:val="18"/>
        </w:rPr>
      </w:pPr>
      <w:r w:rsidRPr="001B0065">
        <w:rPr>
          <w:rFonts w:cs="Calibri"/>
          <w:szCs w:val="18"/>
          <w:lang w:val="nl-BE"/>
        </w:rPr>
        <w:t>A</w:t>
      </w:r>
      <w:r w:rsidRPr="001B0065" w:rsidR="0058012D">
        <w:rPr>
          <w:rFonts w:cs="Calibri"/>
          <w:szCs w:val="18"/>
          <w:lang w:val="nl-BE"/>
        </w:rPr>
        <w:t xml:space="preserve">an de verdragswijziging </w:t>
      </w:r>
      <w:r w:rsidRPr="001B0065" w:rsidR="00151D31">
        <w:rPr>
          <w:rFonts w:cs="Calibri"/>
          <w:szCs w:val="18"/>
          <w:lang w:val="nl-BE"/>
        </w:rPr>
        <w:t xml:space="preserve">is </w:t>
      </w:r>
      <w:r w:rsidRPr="001B0065" w:rsidR="0058012D">
        <w:rPr>
          <w:rFonts w:cs="Calibri"/>
          <w:szCs w:val="18"/>
          <w:lang w:val="nl-BE"/>
        </w:rPr>
        <w:t xml:space="preserve"> – </w:t>
      </w:r>
      <w:proofErr w:type="gramStart"/>
      <w:r w:rsidRPr="001B0065" w:rsidR="0058012D">
        <w:rPr>
          <w:rFonts w:cs="Calibri"/>
          <w:szCs w:val="18"/>
          <w:lang w:val="nl-BE"/>
        </w:rPr>
        <w:t>met name</w:t>
      </w:r>
      <w:proofErr w:type="gramEnd"/>
      <w:r w:rsidRPr="001B0065" w:rsidR="0058012D">
        <w:rPr>
          <w:rFonts w:cs="Calibri"/>
          <w:szCs w:val="18"/>
          <w:lang w:val="nl-BE"/>
        </w:rPr>
        <w:t xml:space="preserve"> met het oog op toekomstige scheepvaartontwikkelingen – </w:t>
      </w:r>
      <w:r w:rsidRPr="001B0065">
        <w:rPr>
          <w:rFonts w:cs="Calibri"/>
          <w:szCs w:val="18"/>
          <w:lang w:val="nl-BE"/>
        </w:rPr>
        <w:t xml:space="preserve"> </w:t>
      </w:r>
      <w:r w:rsidRPr="001B0065" w:rsidR="0058012D">
        <w:rPr>
          <w:rFonts w:cs="Calibri"/>
          <w:szCs w:val="18"/>
          <w:lang w:val="nl-BE"/>
        </w:rPr>
        <w:t xml:space="preserve">een aantal voorwaarden gekoppeld.  De belangrijkste hiervan betreft het ook in de toekomst waarborgen van de scheepvaartrelatie tussen het Julianakanaal en het Albertkanaal, rekening houdend met de ontwikkeling van de scheepvaart en de modernisering in de sector. Vlaanderen en Nederland hebben hierover in het gewijzigde artikel 10 van het verdrag afspraken gemaakt. Deze hebben betrekking op het vaarweggedeelte in het stedelijk gebied van Maastricht. </w:t>
      </w:r>
    </w:p>
    <w:p w:rsidRPr="001B0065" w:rsidR="0058012D" w:rsidP="0058012D" w:rsidRDefault="0058012D">
      <w:pPr>
        <w:spacing w:line="260" w:lineRule="atLeast"/>
        <w:jc w:val="both"/>
        <w:rPr>
          <w:rFonts w:cs="Calibri"/>
          <w:szCs w:val="18"/>
        </w:rPr>
      </w:pPr>
    </w:p>
    <w:p w:rsidRPr="001B0065" w:rsidR="0058012D" w:rsidP="000D559B" w:rsidRDefault="0058012D">
      <w:pPr>
        <w:spacing w:line="260" w:lineRule="atLeast"/>
        <w:jc w:val="both"/>
        <w:rPr>
          <w:rFonts w:cs="Calibri"/>
          <w:szCs w:val="18"/>
        </w:rPr>
      </w:pPr>
      <w:r w:rsidRPr="001B0065">
        <w:rPr>
          <w:rFonts w:cs="Calibri"/>
          <w:szCs w:val="18"/>
        </w:rPr>
        <w:t>De toenmalige minister van V</w:t>
      </w:r>
      <w:r w:rsidRPr="001B0065" w:rsidR="008B46BE">
        <w:rPr>
          <w:rFonts w:cs="Calibri"/>
          <w:szCs w:val="18"/>
        </w:rPr>
        <w:t xml:space="preserve">erkeer en </w:t>
      </w:r>
      <w:r w:rsidRPr="001B0065">
        <w:rPr>
          <w:rFonts w:cs="Calibri"/>
          <w:szCs w:val="18"/>
        </w:rPr>
        <w:t>W</w:t>
      </w:r>
      <w:r w:rsidRPr="001B0065" w:rsidR="008B46BE">
        <w:rPr>
          <w:rFonts w:cs="Calibri"/>
          <w:szCs w:val="18"/>
        </w:rPr>
        <w:t>aterstaat</w:t>
      </w:r>
      <w:r w:rsidRPr="001B0065">
        <w:rPr>
          <w:rFonts w:cs="Calibri"/>
          <w:szCs w:val="18"/>
        </w:rPr>
        <w:t xml:space="preserve"> heeft </w:t>
      </w:r>
      <w:r w:rsidRPr="001B0065" w:rsidR="00151D31">
        <w:rPr>
          <w:rFonts w:cs="Calibri"/>
          <w:szCs w:val="18"/>
        </w:rPr>
        <w:t xml:space="preserve">in 2009 </w:t>
      </w:r>
      <w:r w:rsidRPr="001B0065">
        <w:rPr>
          <w:rFonts w:cs="Calibri"/>
          <w:szCs w:val="18"/>
        </w:rPr>
        <w:t xml:space="preserve">aan de Gemeente </w:t>
      </w:r>
      <w:proofErr w:type="gramStart"/>
      <w:r w:rsidRPr="001B0065">
        <w:rPr>
          <w:rFonts w:cs="Calibri"/>
          <w:szCs w:val="18"/>
        </w:rPr>
        <w:t xml:space="preserve">Maastricht  </w:t>
      </w:r>
      <w:proofErr w:type="gramEnd"/>
      <w:r w:rsidRPr="001B0065">
        <w:rPr>
          <w:rFonts w:cs="Calibri"/>
          <w:szCs w:val="18"/>
        </w:rPr>
        <w:t xml:space="preserve">de volgende voorwaarden gesteld over de doorvaart door Maastricht: </w:t>
      </w:r>
    </w:p>
    <w:p w:rsidRPr="001B0065" w:rsidR="0058012D" w:rsidP="0058012D" w:rsidRDefault="0058012D">
      <w:pPr>
        <w:widowControl/>
        <w:numPr>
          <w:ilvl w:val="0"/>
          <w:numId w:val="2"/>
        </w:numPr>
        <w:suppressAutoHyphens w:val="0"/>
        <w:autoSpaceDN/>
        <w:spacing w:line="260" w:lineRule="atLeast"/>
        <w:jc w:val="both"/>
        <w:textAlignment w:val="auto"/>
        <w:rPr>
          <w:rFonts w:cs="Calibri"/>
          <w:szCs w:val="18"/>
        </w:rPr>
      </w:pPr>
      <w:r w:rsidRPr="001B0065">
        <w:rPr>
          <w:rFonts w:cs="Calibri"/>
          <w:szCs w:val="18"/>
        </w:rPr>
        <w:t xml:space="preserve">In de (verdere) toekomst moeten eventuele aanpassingen aan bruggen met een </w:t>
      </w:r>
      <w:proofErr w:type="gramStart"/>
      <w:r w:rsidRPr="001B0065">
        <w:rPr>
          <w:rFonts w:cs="Calibri"/>
          <w:szCs w:val="18"/>
        </w:rPr>
        <w:t xml:space="preserve">doorvaarthoogte  </w:t>
      </w:r>
      <w:proofErr w:type="gramEnd"/>
      <w:r w:rsidRPr="001B0065">
        <w:rPr>
          <w:rFonts w:cs="Calibri"/>
          <w:szCs w:val="18"/>
        </w:rPr>
        <w:t>van minder dan 9,10 m (nodig voor 4-laags containervaart) mogelijk blijven</w:t>
      </w:r>
      <w:r w:rsidR="009B5DBA">
        <w:rPr>
          <w:rFonts w:cs="Calibri"/>
          <w:szCs w:val="18"/>
        </w:rPr>
        <w:t>;</w:t>
      </w:r>
    </w:p>
    <w:p w:rsidRPr="001B0065" w:rsidR="0058012D" w:rsidP="0058012D" w:rsidRDefault="0058012D">
      <w:pPr>
        <w:widowControl/>
        <w:numPr>
          <w:ilvl w:val="0"/>
          <w:numId w:val="2"/>
        </w:numPr>
        <w:suppressAutoHyphens w:val="0"/>
        <w:autoSpaceDN/>
        <w:spacing w:line="260" w:lineRule="atLeast"/>
        <w:jc w:val="both"/>
        <w:textAlignment w:val="auto"/>
        <w:rPr>
          <w:rFonts w:cs="Calibri"/>
          <w:szCs w:val="18"/>
        </w:rPr>
      </w:pPr>
      <w:r w:rsidRPr="001B0065">
        <w:rPr>
          <w:rFonts w:cs="Calibri"/>
          <w:szCs w:val="18"/>
        </w:rPr>
        <w:t xml:space="preserve">Door de opheffing van de reservering van het </w:t>
      </w:r>
      <w:proofErr w:type="spellStart"/>
      <w:r w:rsidRPr="001B0065">
        <w:rPr>
          <w:rFonts w:cs="Calibri"/>
          <w:szCs w:val="18"/>
        </w:rPr>
        <w:t>Cabergkanaal</w:t>
      </w:r>
      <w:proofErr w:type="spellEnd"/>
      <w:r w:rsidRPr="001B0065">
        <w:rPr>
          <w:rFonts w:cs="Calibri"/>
          <w:szCs w:val="18"/>
        </w:rPr>
        <w:t xml:space="preserve"> zal het toekomstig vervoer van gevaarlijke stoffen ongehinderd via de Maas blijven verlopen.</w:t>
      </w:r>
    </w:p>
    <w:p w:rsidRPr="001B0065" w:rsidR="0058012D" w:rsidP="0058012D" w:rsidRDefault="0058012D">
      <w:pPr>
        <w:pStyle w:val="StandaardSV"/>
        <w:spacing w:line="260" w:lineRule="atLeast"/>
        <w:rPr>
          <w:rFonts w:ascii="Verdana" w:hAnsi="Verdana" w:cs="Calibri"/>
          <w:sz w:val="18"/>
          <w:szCs w:val="18"/>
        </w:rPr>
      </w:pPr>
    </w:p>
    <w:p w:rsidRPr="001B0065" w:rsidR="0058012D" w:rsidP="000D559B" w:rsidRDefault="0058012D">
      <w:pPr>
        <w:autoSpaceDE w:val="0"/>
        <w:adjustRightInd w:val="0"/>
        <w:spacing w:line="260" w:lineRule="atLeast"/>
        <w:rPr>
          <w:rFonts w:cs="Calibri"/>
          <w:szCs w:val="18"/>
        </w:rPr>
      </w:pPr>
      <w:r w:rsidRPr="001B0065">
        <w:rPr>
          <w:rFonts w:cs="Calibri"/>
          <w:szCs w:val="18"/>
        </w:rPr>
        <w:t xml:space="preserve">De gemeente Maastricht heeft </w:t>
      </w:r>
      <w:r w:rsidRPr="001B0065" w:rsidR="000D559B">
        <w:rPr>
          <w:rFonts w:cs="Calibri"/>
          <w:szCs w:val="18"/>
        </w:rPr>
        <w:t xml:space="preserve">in </w:t>
      </w:r>
      <w:r w:rsidRPr="001B0065">
        <w:rPr>
          <w:rFonts w:cs="Calibri"/>
          <w:szCs w:val="18"/>
        </w:rPr>
        <w:t xml:space="preserve">maart 2010 toegezegd om – indien de scheepvaartontwikkelingen daartoe noodzaken – overleg te voeren over de noodzakelijke </w:t>
      </w:r>
      <w:proofErr w:type="gramStart"/>
      <w:r w:rsidRPr="001B0065">
        <w:rPr>
          <w:rFonts w:cs="Calibri"/>
          <w:szCs w:val="18"/>
        </w:rPr>
        <w:t xml:space="preserve">aanpassing  </w:t>
      </w:r>
      <w:proofErr w:type="gramEnd"/>
      <w:r w:rsidRPr="001B0065">
        <w:rPr>
          <w:rFonts w:cs="Calibri"/>
          <w:szCs w:val="18"/>
        </w:rPr>
        <w:t xml:space="preserve">van de doorvaarthoogte van de bruggen over de Maas. Verder is de gemeente zich er van bewust dat het vervoer van gevaarlijke stoffen over de Maas door Maastricht nu en in de toekomst zal blijven plaatsvinden. </w:t>
      </w:r>
    </w:p>
    <w:p w:rsidRPr="001B0065" w:rsidR="0058012D" w:rsidP="0058012D" w:rsidRDefault="0058012D">
      <w:pPr>
        <w:spacing w:line="260" w:lineRule="atLeast"/>
        <w:rPr>
          <w:kern w:val="0"/>
          <w:szCs w:val="18"/>
        </w:rPr>
      </w:pPr>
    </w:p>
    <w:p w:rsidRPr="001B0065" w:rsidR="0058012D" w:rsidP="0058012D" w:rsidRDefault="0058012D">
      <w:pPr>
        <w:spacing w:line="260" w:lineRule="atLeast"/>
        <w:rPr>
          <w:kern w:val="0"/>
          <w:szCs w:val="18"/>
        </w:rPr>
      </w:pPr>
      <w:r w:rsidRPr="001B0065">
        <w:rPr>
          <w:kern w:val="0"/>
          <w:szCs w:val="18"/>
        </w:rPr>
        <w:t xml:space="preserve">Het schrappen van deze reservering heeft voor Nederland geen financiële </w:t>
      </w:r>
      <w:proofErr w:type="gramStart"/>
      <w:r w:rsidRPr="001B0065">
        <w:rPr>
          <w:kern w:val="0"/>
          <w:szCs w:val="18"/>
        </w:rPr>
        <w:t xml:space="preserve">consequenties.  </w:t>
      </w:r>
      <w:proofErr w:type="gramEnd"/>
    </w:p>
    <w:p w:rsidRPr="001B0065" w:rsidR="0058012D" w:rsidP="0058012D" w:rsidRDefault="0058012D">
      <w:pPr>
        <w:spacing w:line="260" w:lineRule="atLeast"/>
        <w:rPr>
          <w:kern w:val="0"/>
          <w:szCs w:val="18"/>
        </w:rPr>
      </w:pPr>
    </w:p>
    <w:p w:rsidRPr="00D85C96" w:rsidR="000D559B" w:rsidP="007A0B34" w:rsidRDefault="000D559B">
      <w:pPr>
        <w:pStyle w:val="Default"/>
        <w:ind w:right="201"/>
        <w:rPr>
          <w:rFonts w:ascii="Verdana" w:hAnsi="Verdana"/>
          <w:color w:val="auto"/>
          <w:sz w:val="20"/>
          <w:szCs w:val="20"/>
          <w:lang w:val="nl-NL"/>
        </w:rPr>
      </w:pPr>
    </w:p>
    <w:p w:rsidRPr="001B0065" w:rsidR="000D559B" w:rsidP="000D559B" w:rsidRDefault="000D559B">
      <w:pPr>
        <w:pStyle w:val="Default"/>
        <w:rPr>
          <w:rFonts w:ascii="Verdana" w:hAnsi="Verdana"/>
          <w:b/>
          <w:bCs/>
          <w:sz w:val="18"/>
          <w:szCs w:val="18"/>
          <w:u w:val="single"/>
          <w:lang w:val="nl-NL"/>
        </w:rPr>
      </w:pPr>
      <w:proofErr w:type="spellStart"/>
      <w:r w:rsidRPr="001B0065">
        <w:rPr>
          <w:rFonts w:ascii="Verdana" w:hAnsi="Verdana"/>
          <w:b/>
          <w:bCs/>
          <w:sz w:val="18"/>
          <w:szCs w:val="18"/>
          <w:u w:val="single"/>
          <w:lang w:val="nl-NL"/>
        </w:rPr>
        <w:t>Koninkrijkspositie</w:t>
      </w:r>
      <w:proofErr w:type="spellEnd"/>
    </w:p>
    <w:p w:rsidRPr="001B0065" w:rsidR="000D559B" w:rsidP="00151D31" w:rsidRDefault="000D559B">
      <w:pPr>
        <w:pStyle w:val="Default"/>
        <w:rPr>
          <w:rFonts w:ascii="Verdana" w:hAnsi="Verdana"/>
          <w:sz w:val="18"/>
          <w:szCs w:val="18"/>
          <w:lang w:val="nl-NL"/>
        </w:rPr>
      </w:pPr>
      <w:r w:rsidRPr="001B0065">
        <w:rPr>
          <w:rFonts w:ascii="Verdana" w:hAnsi="Verdana"/>
          <w:sz w:val="18"/>
          <w:szCs w:val="18"/>
          <w:lang w:val="nl-NL"/>
        </w:rPr>
        <w:t xml:space="preserve">Het </w:t>
      </w:r>
      <w:r w:rsidRPr="001B0065" w:rsidR="00151D31">
        <w:rPr>
          <w:rFonts w:ascii="Verdana" w:hAnsi="Verdana"/>
          <w:sz w:val="18"/>
          <w:szCs w:val="18"/>
          <w:lang w:val="nl-NL"/>
        </w:rPr>
        <w:t>w</w:t>
      </w:r>
      <w:r w:rsidRPr="001B0065">
        <w:rPr>
          <w:rFonts w:ascii="Verdana" w:hAnsi="Verdana"/>
          <w:sz w:val="18"/>
          <w:szCs w:val="18"/>
          <w:lang w:val="nl-NL"/>
        </w:rPr>
        <w:t>ijzigingsverdrag zal, evenals het verdrag van 1961 en de wijziging daarvan in 1989</w:t>
      </w:r>
      <w:r w:rsidRPr="001B0065">
        <w:rPr>
          <w:rFonts w:ascii="Verdana" w:hAnsi="Verdana"/>
          <w:sz w:val="18"/>
          <w:szCs w:val="18"/>
          <w:lang w:val="nl-BE"/>
        </w:rPr>
        <w:t xml:space="preserve">, </w:t>
      </w:r>
      <w:r w:rsidRPr="001B0065">
        <w:rPr>
          <w:rFonts w:ascii="Verdana" w:hAnsi="Verdana"/>
          <w:sz w:val="18"/>
          <w:szCs w:val="18"/>
          <w:lang w:val="nl-NL"/>
        </w:rPr>
        <w:t>alleen voor het Europese deel van Nederland gelden.</w:t>
      </w:r>
    </w:p>
    <w:p w:rsidR="000D559B" w:rsidP="007A0B34" w:rsidRDefault="000D559B">
      <w:pPr>
        <w:pStyle w:val="Default"/>
        <w:ind w:right="201"/>
        <w:rPr>
          <w:rFonts w:ascii="Verdana" w:hAnsi="Verdana"/>
          <w:color w:val="auto"/>
          <w:sz w:val="18"/>
          <w:szCs w:val="18"/>
          <w:lang w:val="nl-NL"/>
        </w:rPr>
      </w:pPr>
    </w:p>
    <w:p w:rsidR="001841EA" w:rsidP="007A0B34" w:rsidRDefault="001841EA">
      <w:pPr>
        <w:pStyle w:val="Default"/>
        <w:ind w:right="201"/>
        <w:rPr>
          <w:rFonts w:ascii="Verdana" w:hAnsi="Verdana"/>
          <w:color w:val="auto"/>
          <w:sz w:val="18"/>
          <w:szCs w:val="18"/>
          <w:lang w:val="nl-NL"/>
        </w:rPr>
      </w:pPr>
    </w:p>
    <w:p w:rsidRPr="001841EA" w:rsidR="001841EA" w:rsidP="001841EA" w:rsidRDefault="001841EA">
      <w:pPr>
        <w:widowControl/>
        <w:suppressAutoHyphens w:val="0"/>
        <w:autoSpaceDN/>
        <w:spacing w:line="240" w:lineRule="auto"/>
        <w:textAlignment w:val="auto"/>
        <w:rPr>
          <w:rFonts w:ascii="V&amp;W Syntax (Adobe)" w:hAnsi="V&amp;W Syntax (Adobe)" w:eastAsia="Times New Roman" w:cs="Times New Roman"/>
          <w:kern w:val="0"/>
          <w:sz w:val="22"/>
          <w:szCs w:val="21"/>
          <w:lang w:eastAsia="nl-NL" w:bidi="ar-SA"/>
        </w:rPr>
      </w:pPr>
    </w:p>
    <w:p w:rsidRPr="001841EA" w:rsidR="001841EA" w:rsidP="001841EA" w:rsidRDefault="001841EA">
      <w:pPr>
        <w:widowControl/>
        <w:suppressAutoHyphens w:val="0"/>
        <w:autoSpaceDN/>
        <w:spacing w:line="240" w:lineRule="auto"/>
        <w:textAlignment w:val="auto"/>
        <w:rPr>
          <w:rFonts w:eastAsia="Times New Roman" w:cs="Times New Roman"/>
          <w:kern w:val="0"/>
          <w:szCs w:val="18"/>
          <w:lang w:eastAsia="nl-NL" w:bidi="ar-SA"/>
        </w:rPr>
      </w:pPr>
    </w:p>
    <w:p w:rsidR="001841EA" w:rsidP="001841EA" w:rsidRDefault="001841EA">
      <w:pPr>
        <w:pStyle w:val="Default"/>
        <w:ind w:right="201"/>
        <w:rPr>
          <w:rFonts w:ascii="Verdana" w:hAnsi="Verdana"/>
          <w:sz w:val="18"/>
          <w:szCs w:val="18"/>
          <w:lang w:val="nl-NL"/>
        </w:rPr>
      </w:pPr>
      <w:r w:rsidRPr="001841EA">
        <w:rPr>
          <w:rFonts w:ascii="Verdana" w:hAnsi="Verdana"/>
          <w:sz w:val="18"/>
          <w:szCs w:val="18"/>
          <w:lang w:val="nl-NL"/>
        </w:rPr>
        <w:t>De Minister van Infrastructuur en Milieu,</w:t>
      </w:r>
    </w:p>
    <w:p w:rsidR="0053163C" w:rsidP="001841EA" w:rsidRDefault="0053163C">
      <w:pPr>
        <w:pStyle w:val="Default"/>
        <w:ind w:right="201"/>
        <w:rPr>
          <w:rFonts w:ascii="Verdana" w:hAnsi="Verdana"/>
          <w:sz w:val="18"/>
          <w:szCs w:val="18"/>
          <w:lang w:val="nl-NL"/>
        </w:rPr>
      </w:pPr>
    </w:p>
    <w:p w:rsidR="0053163C" w:rsidP="001841EA" w:rsidRDefault="0053163C">
      <w:pPr>
        <w:pStyle w:val="Default"/>
        <w:ind w:right="201"/>
        <w:rPr>
          <w:rFonts w:ascii="Verdana" w:hAnsi="Verdana"/>
          <w:sz w:val="18"/>
          <w:szCs w:val="18"/>
          <w:lang w:val="nl-NL"/>
        </w:rPr>
      </w:pPr>
    </w:p>
    <w:p w:rsidR="0053163C" w:rsidP="001841EA" w:rsidRDefault="0053163C">
      <w:pPr>
        <w:pStyle w:val="Default"/>
        <w:ind w:right="201"/>
        <w:rPr>
          <w:rFonts w:ascii="Verdana" w:hAnsi="Verdana"/>
          <w:sz w:val="18"/>
          <w:szCs w:val="18"/>
          <w:lang w:val="nl-NL"/>
        </w:rPr>
      </w:pPr>
    </w:p>
    <w:p w:rsidR="0053163C" w:rsidP="001841EA" w:rsidRDefault="0053163C">
      <w:pPr>
        <w:pStyle w:val="Default"/>
        <w:ind w:right="201"/>
        <w:rPr>
          <w:rFonts w:ascii="Verdana" w:hAnsi="Verdana"/>
          <w:sz w:val="18"/>
          <w:szCs w:val="18"/>
          <w:lang w:val="nl-NL"/>
        </w:rPr>
      </w:pPr>
    </w:p>
    <w:p w:rsidR="0053163C" w:rsidP="001841EA" w:rsidRDefault="0053163C">
      <w:pPr>
        <w:pStyle w:val="Default"/>
        <w:ind w:right="201"/>
        <w:rPr>
          <w:rFonts w:ascii="Verdana" w:hAnsi="Verdana"/>
          <w:sz w:val="18"/>
          <w:szCs w:val="18"/>
          <w:lang w:val="nl-NL"/>
        </w:rPr>
      </w:pPr>
    </w:p>
    <w:p w:rsidRPr="001841EA" w:rsidR="0053163C" w:rsidP="001841EA" w:rsidRDefault="0053163C">
      <w:pPr>
        <w:pStyle w:val="Default"/>
        <w:ind w:right="201"/>
        <w:rPr>
          <w:rFonts w:ascii="Verdana" w:hAnsi="Verdana"/>
          <w:sz w:val="18"/>
          <w:szCs w:val="18"/>
          <w:lang w:val="nl-NL"/>
        </w:rPr>
      </w:pPr>
    </w:p>
    <w:p w:rsidRPr="001841EA" w:rsidR="001841EA" w:rsidP="007A0B34" w:rsidRDefault="001841EA">
      <w:pPr>
        <w:pStyle w:val="Default"/>
        <w:ind w:right="201"/>
        <w:rPr>
          <w:rFonts w:ascii="Verdana" w:hAnsi="Verdana"/>
          <w:color w:val="auto"/>
          <w:sz w:val="18"/>
          <w:szCs w:val="18"/>
          <w:lang w:val="nl-NL"/>
        </w:rPr>
      </w:pPr>
    </w:p>
    <w:p w:rsidRPr="0053163C" w:rsidR="001841EA" w:rsidP="001841EA" w:rsidRDefault="001841EA">
      <w:pPr>
        <w:pStyle w:val="Default"/>
        <w:ind w:right="201"/>
        <w:rPr>
          <w:rFonts w:ascii="Verdana" w:hAnsi="Verdana"/>
          <w:sz w:val="18"/>
          <w:szCs w:val="18"/>
          <w:lang w:val="nl-NL"/>
        </w:rPr>
      </w:pPr>
      <w:r w:rsidRPr="0053163C">
        <w:rPr>
          <w:rFonts w:ascii="Verdana" w:hAnsi="Verdana"/>
          <w:sz w:val="18"/>
          <w:szCs w:val="18"/>
          <w:lang w:val="nl-NL"/>
        </w:rPr>
        <w:t>De Minister van Buitenlandse Zaken,</w:t>
      </w:r>
    </w:p>
    <w:p w:rsidRPr="0053163C" w:rsidR="001841EA" w:rsidP="007A0B34" w:rsidRDefault="001841EA">
      <w:pPr>
        <w:pStyle w:val="Default"/>
        <w:ind w:right="201"/>
        <w:rPr>
          <w:rFonts w:ascii="Verdana" w:hAnsi="Verdana"/>
          <w:color w:val="auto"/>
          <w:sz w:val="18"/>
          <w:szCs w:val="18"/>
          <w:lang w:val="nl-NL"/>
        </w:rPr>
      </w:pPr>
    </w:p>
    <w:sectPr w:rsidRPr="0053163C" w:rsidR="001841EA" w:rsidSect="009F7DC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9C" w:rsidRDefault="0012029C" w:rsidP="0012029C">
      <w:pPr>
        <w:spacing w:line="240" w:lineRule="auto"/>
      </w:pPr>
      <w:r>
        <w:separator/>
      </w:r>
    </w:p>
  </w:endnote>
  <w:endnote w:type="continuationSeparator" w:id="0">
    <w:p w:rsidR="0012029C" w:rsidRDefault="0012029C" w:rsidP="00120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CB" w:rsidRDefault="009F7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CB" w:rsidRDefault="009F7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CB" w:rsidRDefault="009F7DCB" w:rsidP="009F7DCB">
    <w:pPr>
      <w:pStyle w:val="Footer"/>
      <w:pBdr>
        <w:bottom w:val="single" w:sz="12" w:space="1" w:color="auto"/>
      </w:pBdr>
    </w:pPr>
  </w:p>
  <w:p w:rsidR="009F7DCB" w:rsidRDefault="009F7DCB" w:rsidP="009F7DCB">
    <w:pPr>
      <w:pStyle w:val="Footer"/>
    </w:pPr>
    <w:r w:rsidRPr="0012029C">
      <w:t>Het advies van de Afdeling advisering van de Raad van State wordt niet openbaar gemaakt, omdat het zonder meer instemmend luidt (artikel 26, zesde lid jo vijfde lid, van de Wet op de Raad van State).</w:t>
    </w:r>
  </w:p>
  <w:p w:rsidR="009F7DCB" w:rsidRDefault="009F7DCB">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9C" w:rsidRDefault="0012029C" w:rsidP="0012029C">
      <w:pPr>
        <w:spacing w:line="240" w:lineRule="auto"/>
      </w:pPr>
      <w:r>
        <w:separator/>
      </w:r>
    </w:p>
  </w:footnote>
  <w:footnote w:type="continuationSeparator" w:id="0">
    <w:p w:rsidR="0012029C" w:rsidRDefault="0012029C" w:rsidP="001202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CB" w:rsidRDefault="009F7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CB" w:rsidRDefault="009F7D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CB" w:rsidRDefault="009F7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201"/>
    <w:multiLevelType w:val="hybridMultilevel"/>
    <w:tmpl w:val="5358D4C0"/>
    <w:lvl w:ilvl="0" w:tplc="5E901F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C30B23"/>
    <w:multiLevelType w:val="hybridMultilevel"/>
    <w:tmpl w:val="D0004898"/>
    <w:lvl w:ilvl="0" w:tplc="228A922A">
      <w:numFmt w:val="bullet"/>
      <w:lvlText w:val="-"/>
      <w:lvlJc w:val="left"/>
      <w:pPr>
        <w:ind w:left="720" w:hanging="360"/>
      </w:pPr>
      <w:rPr>
        <w:rFonts w:ascii="Verdana" w:eastAsia="DejaVu Sans" w:hAnsi="Verdana" w:cs="Lohit Hin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12D"/>
    <w:rsid w:val="00043A7A"/>
    <w:rsid w:val="00064F8F"/>
    <w:rsid w:val="00091A7A"/>
    <w:rsid w:val="000D559B"/>
    <w:rsid w:val="0012029C"/>
    <w:rsid w:val="00151D31"/>
    <w:rsid w:val="001841EA"/>
    <w:rsid w:val="001B0065"/>
    <w:rsid w:val="00260E00"/>
    <w:rsid w:val="00271046"/>
    <w:rsid w:val="00325A9B"/>
    <w:rsid w:val="003A2299"/>
    <w:rsid w:val="00460C90"/>
    <w:rsid w:val="0053163C"/>
    <w:rsid w:val="0058012D"/>
    <w:rsid w:val="005F01FF"/>
    <w:rsid w:val="005F0D1A"/>
    <w:rsid w:val="00613443"/>
    <w:rsid w:val="006C7D8D"/>
    <w:rsid w:val="006F4EE0"/>
    <w:rsid w:val="007A0B34"/>
    <w:rsid w:val="00816B49"/>
    <w:rsid w:val="00820B36"/>
    <w:rsid w:val="008B46BE"/>
    <w:rsid w:val="00990752"/>
    <w:rsid w:val="009B5DBA"/>
    <w:rsid w:val="009C390A"/>
    <w:rsid w:val="009C475D"/>
    <w:rsid w:val="009F7DCB"/>
    <w:rsid w:val="00A03F38"/>
    <w:rsid w:val="00A17C6E"/>
    <w:rsid w:val="00A2111E"/>
    <w:rsid w:val="00A27711"/>
    <w:rsid w:val="00D85C96"/>
    <w:rsid w:val="00D91B74"/>
    <w:rsid w:val="00E13B47"/>
    <w:rsid w:val="00E25BBF"/>
    <w:rsid w:val="00EC2241"/>
    <w:rsid w:val="00F22CDC"/>
    <w:rsid w:val="00FA1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2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Ondertekening">
    <w:name w:val="Huisstijl - Ondertekening"/>
    <w:basedOn w:val="Normal"/>
    <w:next w:val="Normal"/>
    <w:rsid w:val="0058012D"/>
  </w:style>
  <w:style w:type="paragraph" w:styleId="ListParagraph">
    <w:name w:val="List Paragraph"/>
    <w:basedOn w:val="Normal"/>
    <w:uiPriority w:val="34"/>
    <w:qFormat/>
    <w:rsid w:val="0058012D"/>
    <w:pPr>
      <w:ind w:left="720"/>
      <w:contextualSpacing/>
    </w:pPr>
    <w:rPr>
      <w:rFonts w:cs="Mangal"/>
    </w:rPr>
  </w:style>
  <w:style w:type="character" w:customStyle="1" w:styleId="StandaardSVChar">
    <w:name w:val="Standaard SV Char"/>
    <w:link w:val="StandaardSV"/>
    <w:locked/>
    <w:rsid w:val="0058012D"/>
    <w:rPr>
      <w:lang w:eastAsia="nl-NL"/>
    </w:rPr>
  </w:style>
  <w:style w:type="paragraph" w:customStyle="1" w:styleId="StandaardSV">
    <w:name w:val="Standaard SV"/>
    <w:basedOn w:val="Normal"/>
    <w:link w:val="StandaardSVChar"/>
    <w:rsid w:val="0058012D"/>
    <w:pPr>
      <w:widowControl/>
      <w:suppressAutoHyphens w:val="0"/>
      <w:autoSpaceDN/>
      <w:spacing w:line="240" w:lineRule="auto"/>
      <w:jc w:val="both"/>
      <w:textAlignment w:val="auto"/>
    </w:pPr>
    <w:rPr>
      <w:rFonts w:asciiTheme="minorHAnsi" w:eastAsiaTheme="minorHAnsi" w:hAnsiTheme="minorHAnsi" w:cstheme="minorBidi"/>
      <w:kern w:val="0"/>
      <w:sz w:val="22"/>
      <w:szCs w:val="22"/>
      <w:lang w:eastAsia="nl-NL" w:bidi="ar-SA"/>
    </w:rPr>
  </w:style>
  <w:style w:type="paragraph" w:customStyle="1" w:styleId="Default">
    <w:name w:val="Default"/>
    <w:rsid w:val="0058012D"/>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8B46BE"/>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B46BE"/>
    <w:rPr>
      <w:rFonts w:ascii="Tahoma" w:eastAsia="DejaVu Sans" w:hAnsi="Tahoma" w:cs="Mangal"/>
      <w:kern w:val="3"/>
      <w:sz w:val="16"/>
      <w:szCs w:val="14"/>
      <w:lang w:eastAsia="zh-CN" w:bidi="hi-IN"/>
    </w:rPr>
  </w:style>
  <w:style w:type="paragraph" w:styleId="Header">
    <w:name w:val="header"/>
    <w:basedOn w:val="Normal"/>
    <w:link w:val="HeaderChar"/>
    <w:uiPriority w:val="99"/>
    <w:unhideWhenUsed/>
    <w:rsid w:val="0012029C"/>
    <w:pPr>
      <w:tabs>
        <w:tab w:val="center" w:pos="4513"/>
        <w:tab w:val="right" w:pos="9026"/>
      </w:tabs>
      <w:spacing w:line="240" w:lineRule="auto"/>
    </w:pPr>
    <w:rPr>
      <w:rFonts w:cs="Mangal"/>
    </w:rPr>
  </w:style>
  <w:style w:type="character" w:customStyle="1" w:styleId="HeaderChar">
    <w:name w:val="Header Char"/>
    <w:basedOn w:val="DefaultParagraphFont"/>
    <w:link w:val="Header"/>
    <w:uiPriority w:val="99"/>
    <w:rsid w:val="0012029C"/>
    <w:rPr>
      <w:rFonts w:ascii="Verdana" w:eastAsia="DejaVu Sans" w:hAnsi="Verdana" w:cs="Mangal"/>
      <w:kern w:val="3"/>
      <w:sz w:val="18"/>
      <w:szCs w:val="24"/>
      <w:lang w:eastAsia="zh-CN" w:bidi="hi-IN"/>
    </w:rPr>
  </w:style>
  <w:style w:type="paragraph" w:styleId="Footer">
    <w:name w:val="footer"/>
    <w:basedOn w:val="Normal"/>
    <w:link w:val="FooterChar"/>
    <w:uiPriority w:val="99"/>
    <w:unhideWhenUsed/>
    <w:rsid w:val="0012029C"/>
    <w:pPr>
      <w:tabs>
        <w:tab w:val="center" w:pos="4513"/>
        <w:tab w:val="right" w:pos="9026"/>
      </w:tabs>
      <w:spacing w:line="240" w:lineRule="auto"/>
    </w:pPr>
    <w:rPr>
      <w:rFonts w:cs="Mangal"/>
    </w:rPr>
  </w:style>
  <w:style w:type="character" w:customStyle="1" w:styleId="FooterChar">
    <w:name w:val="Footer Char"/>
    <w:basedOn w:val="DefaultParagraphFont"/>
    <w:link w:val="Footer"/>
    <w:uiPriority w:val="99"/>
    <w:rsid w:val="0012029C"/>
    <w:rPr>
      <w:rFonts w:ascii="Verdana" w:eastAsia="DejaVu Sans" w:hAnsi="Verdana" w:cs="Mangal"/>
      <w:kern w:val="3"/>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593</ap:Words>
  <ap:Characters>3264</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2013-05-28T10:45:00.0000000Z</lastPrinted>
  <dcterms:created xsi:type="dcterms:W3CDTF">2012-10-09T12:48:00.0000000Z</dcterms:created>
  <dcterms:modified xsi:type="dcterms:W3CDTF">2013-05-30T14:19:00.0000000Z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0x01010008F947FE7E893A4C8354D8FCEF7954DE</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