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60926" w:rsidR="00B772FD" w:rsidP="00F96339" w:rsidRDefault="00B772FD">
      <w:pPr>
        <w:rPr>
          <w:rFonts w:ascii="Verdana" w:hAnsi="Verdana"/>
          <w:b/>
          <w:sz w:val="18"/>
          <w:szCs w:val="18"/>
        </w:rPr>
      </w:pPr>
      <w:bookmarkStart w:name="_GoBack" w:id="0"/>
      <w:bookmarkEnd w:id="0"/>
      <w:r w:rsidRPr="00C60926">
        <w:rPr>
          <w:rFonts w:ascii="Verdana" w:hAnsi="Verdana"/>
          <w:b/>
          <w:sz w:val="18"/>
          <w:szCs w:val="18"/>
        </w:rPr>
        <w:t xml:space="preserve">Geannoteerde agenda Raad Algemene Zaken d.d. </w:t>
      </w:r>
      <w:r w:rsidR="00F96339">
        <w:rPr>
          <w:rFonts w:ascii="Verdana" w:hAnsi="Verdana"/>
          <w:b/>
          <w:sz w:val="18"/>
          <w:szCs w:val="18"/>
        </w:rPr>
        <w:t>21</w:t>
      </w:r>
      <w:r w:rsidRPr="00C60926">
        <w:rPr>
          <w:rFonts w:ascii="Verdana" w:hAnsi="Verdana"/>
          <w:b/>
          <w:sz w:val="18"/>
          <w:szCs w:val="18"/>
        </w:rPr>
        <w:t xml:space="preserve"> </w:t>
      </w:r>
      <w:r w:rsidR="00F96339">
        <w:rPr>
          <w:rFonts w:ascii="Verdana" w:hAnsi="Verdana"/>
          <w:b/>
          <w:sz w:val="18"/>
          <w:szCs w:val="18"/>
        </w:rPr>
        <w:t>mei</w:t>
      </w:r>
      <w:r w:rsidRPr="00C60926">
        <w:rPr>
          <w:rFonts w:ascii="Verdana" w:hAnsi="Verdana"/>
          <w:b/>
          <w:sz w:val="18"/>
          <w:szCs w:val="18"/>
        </w:rPr>
        <w:t xml:space="preserve"> 2013</w:t>
      </w:r>
    </w:p>
    <w:p w:rsidRPr="00C60926" w:rsidR="00B772FD" w:rsidP="002516E4" w:rsidRDefault="00B772FD">
      <w:pPr>
        <w:rPr>
          <w:rFonts w:ascii="Verdana" w:hAnsi="Verdana"/>
          <w:b/>
          <w:i/>
          <w:sz w:val="18"/>
          <w:szCs w:val="18"/>
        </w:rPr>
      </w:pPr>
    </w:p>
    <w:p w:rsidRPr="00104428" w:rsidR="00104428" w:rsidP="00104428" w:rsidRDefault="00104428">
      <w:pPr>
        <w:rPr>
          <w:rFonts w:ascii="Verdana" w:hAnsi="Verdana"/>
          <w:b/>
          <w:sz w:val="18"/>
          <w:szCs w:val="18"/>
        </w:rPr>
      </w:pPr>
      <w:r w:rsidRPr="00104428">
        <w:rPr>
          <w:rFonts w:ascii="Verdana" w:hAnsi="Verdana"/>
          <w:b/>
          <w:sz w:val="18"/>
          <w:szCs w:val="18"/>
        </w:rPr>
        <w:t>Meerjarig Financieel Kader</w:t>
      </w:r>
    </w:p>
    <w:p w:rsidRPr="001D4120" w:rsidR="001D4120" w:rsidP="0058560A" w:rsidRDefault="001D4120">
      <w:pPr>
        <w:rPr>
          <w:rFonts w:ascii="Verdana" w:hAnsi="Verdana"/>
          <w:bCs/>
          <w:sz w:val="18"/>
          <w:szCs w:val="18"/>
        </w:rPr>
      </w:pPr>
      <w:r w:rsidRPr="001D4120">
        <w:rPr>
          <w:rFonts w:ascii="Verdana" w:hAnsi="Verdana"/>
          <w:bCs/>
          <w:sz w:val="18"/>
          <w:szCs w:val="18"/>
        </w:rPr>
        <w:t xml:space="preserve">De Raad zal opnieuw een stand van zaken opmaken van de besprekingen met het Europees Parlement (EP) over het Meerjarig Financieel Kader (MFK) voor 2014-2020. Vooralsnog </w:t>
      </w:r>
      <w:r w:rsidR="0058560A">
        <w:rPr>
          <w:rFonts w:ascii="Verdana" w:hAnsi="Verdana"/>
          <w:bCs/>
          <w:sz w:val="18"/>
          <w:szCs w:val="18"/>
        </w:rPr>
        <w:t>i</w:t>
      </w:r>
      <w:r w:rsidRPr="001D4120">
        <w:rPr>
          <w:rFonts w:ascii="Verdana" w:hAnsi="Verdana"/>
          <w:bCs/>
          <w:sz w:val="18"/>
          <w:szCs w:val="18"/>
        </w:rPr>
        <w:t xml:space="preserve">s er in deze besprekingen weinig beweging merkbaar. Nadat de Europese Raad </w:t>
      </w:r>
      <w:r w:rsidR="00D07A73">
        <w:rPr>
          <w:rFonts w:ascii="Verdana" w:hAnsi="Verdana"/>
          <w:bCs/>
          <w:sz w:val="18"/>
          <w:szCs w:val="18"/>
        </w:rPr>
        <w:t xml:space="preserve">(ER) </w:t>
      </w:r>
      <w:r w:rsidRPr="001D4120">
        <w:rPr>
          <w:rFonts w:ascii="Verdana" w:hAnsi="Verdana"/>
          <w:bCs/>
          <w:sz w:val="18"/>
          <w:szCs w:val="18"/>
        </w:rPr>
        <w:t>op 7</w:t>
      </w:r>
      <w:r w:rsidRPr="001D4120">
        <w:rPr>
          <w:rFonts w:ascii="Verdana" w:hAnsi="Verdana"/>
          <w:bCs/>
          <w:sz w:val="18"/>
          <w:szCs w:val="18"/>
        </w:rPr>
        <w:noBreakHyphen/>
        <w:t xml:space="preserve">8 februari jl. een akkoord </w:t>
      </w:r>
      <w:r w:rsidR="0058560A">
        <w:rPr>
          <w:rFonts w:ascii="Verdana" w:hAnsi="Verdana"/>
          <w:bCs/>
          <w:sz w:val="18"/>
          <w:szCs w:val="18"/>
        </w:rPr>
        <w:t>heeft bereikt</w:t>
      </w:r>
      <w:r w:rsidRPr="001D4120">
        <w:rPr>
          <w:rFonts w:ascii="Verdana" w:hAnsi="Verdana"/>
          <w:bCs/>
          <w:sz w:val="18"/>
          <w:szCs w:val="18"/>
        </w:rPr>
        <w:t xml:space="preserve">, is </w:t>
      </w:r>
      <w:r w:rsidR="0058560A">
        <w:rPr>
          <w:rFonts w:ascii="Verdana" w:hAnsi="Verdana"/>
          <w:bCs/>
          <w:sz w:val="18"/>
          <w:szCs w:val="18"/>
        </w:rPr>
        <w:t xml:space="preserve">thans </w:t>
      </w:r>
      <w:r w:rsidRPr="001D4120">
        <w:rPr>
          <w:rFonts w:ascii="Verdana" w:hAnsi="Verdana"/>
          <w:bCs/>
          <w:sz w:val="18"/>
          <w:szCs w:val="18"/>
        </w:rPr>
        <w:t xml:space="preserve">goedkeuring </w:t>
      </w:r>
      <w:r w:rsidR="0058560A">
        <w:rPr>
          <w:rFonts w:ascii="Verdana" w:hAnsi="Verdana"/>
          <w:bCs/>
          <w:sz w:val="18"/>
          <w:szCs w:val="18"/>
        </w:rPr>
        <w:t xml:space="preserve">van dit akkoord </w:t>
      </w:r>
      <w:r w:rsidRPr="001D4120">
        <w:rPr>
          <w:rFonts w:ascii="Verdana" w:hAnsi="Verdana"/>
          <w:bCs/>
          <w:sz w:val="18"/>
          <w:szCs w:val="18"/>
        </w:rPr>
        <w:t xml:space="preserve">door het EP vereist voordat de Raad het nieuwe MFK in een verordening kan vaststellen. Naast deze verordening zullen de Raad, het EP en de Commissie te zijner tijd een inter-institutioneel akkoord (IIA) vaststellen over samenwerking in begrotingszaken en over goed financieel beheer. </w:t>
      </w:r>
    </w:p>
    <w:p w:rsidRPr="001D4120" w:rsidR="001D4120" w:rsidP="001D4120" w:rsidRDefault="001D4120">
      <w:pPr>
        <w:rPr>
          <w:rFonts w:ascii="Verdana" w:hAnsi="Verdana"/>
          <w:bCs/>
          <w:sz w:val="18"/>
          <w:szCs w:val="18"/>
        </w:rPr>
      </w:pPr>
    </w:p>
    <w:p w:rsidRPr="001D4120" w:rsidR="001D4120" w:rsidP="0058560A" w:rsidRDefault="001D4120">
      <w:pPr>
        <w:rPr>
          <w:rFonts w:ascii="Verdana" w:hAnsi="Verdana"/>
          <w:bCs/>
          <w:sz w:val="18"/>
          <w:szCs w:val="18"/>
        </w:rPr>
      </w:pPr>
      <w:r w:rsidRPr="001D4120">
        <w:rPr>
          <w:rFonts w:ascii="Verdana" w:hAnsi="Verdana"/>
          <w:bCs/>
          <w:sz w:val="18"/>
          <w:szCs w:val="18"/>
        </w:rPr>
        <w:t xml:space="preserve">De Raad Algemene Zaken </w:t>
      </w:r>
      <w:r w:rsidR="00D07A73">
        <w:rPr>
          <w:rFonts w:ascii="Verdana" w:hAnsi="Verdana"/>
          <w:bCs/>
          <w:sz w:val="18"/>
          <w:szCs w:val="18"/>
        </w:rPr>
        <w:t xml:space="preserve">(RAZ) </w:t>
      </w:r>
      <w:r w:rsidRPr="001D4120">
        <w:rPr>
          <w:rFonts w:ascii="Verdana" w:hAnsi="Verdana"/>
          <w:bCs/>
          <w:sz w:val="18"/>
          <w:szCs w:val="18"/>
        </w:rPr>
        <w:t xml:space="preserve">van 22 april jl. voerde een discussie op hoofdlijnen over de inzet van de Raad in deze onderhandelingen. Sindsdien heeft het Voorzitterschap contact gehad met vertegenwoordigers van het EP. Prioriteiten voor het EP zijn maximale flexibiliteit (tussen uitgavencategorieën en tussen jaren), een verplichte en alomvattende tussentijdse </w:t>
      </w:r>
      <w:r w:rsidR="00D07A73">
        <w:rPr>
          <w:rFonts w:ascii="Verdana" w:hAnsi="Verdana"/>
          <w:bCs/>
          <w:sz w:val="18"/>
          <w:szCs w:val="18"/>
        </w:rPr>
        <w:t xml:space="preserve">evaluatie </w:t>
      </w:r>
      <w:r w:rsidRPr="001D4120">
        <w:rPr>
          <w:rFonts w:ascii="Verdana" w:hAnsi="Verdana"/>
          <w:bCs/>
          <w:sz w:val="18"/>
          <w:szCs w:val="18"/>
        </w:rPr>
        <w:t xml:space="preserve">van het MFK, een diepgaande hervorming van het systeem van eigen middelen en transparantie over de geldstromen van de Unie. Bovendien stelt het EP als voorwaarde voor een akkoord over het MFK dat overeenstemming </w:t>
      </w:r>
      <w:r w:rsidR="0058560A">
        <w:rPr>
          <w:rFonts w:ascii="Verdana" w:hAnsi="Verdana"/>
          <w:bCs/>
          <w:sz w:val="18"/>
          <w:szCs w:val="18"/>
        </w:rPr>
        <w:t xml:space="preserve">wordt bereikt </w:t>
      </w:r>
      <w:r w:rsidRPr="001D4120">
        <w:rPr>
          <w:rFonts w:ascii="Verdana" w:hAnsi="Verdana"/>
          <w:bCs/>
          <w:sz w:val="18"/>
          <w:szCs w:val="18"/>
        </w:rPr>
        <w:t xml:space="preserve">over een aanvullende begroting voor 2013. De Raad zal over deze onderwerpen een nadere oriënterende bespreking houden, met als doel het Voorzitterschap in staat te stellen voortgang </w:t>
      </w:r>
      <w:r w:rsidRPr="00D07A73" w:rsidR="00D07A73">
        <w:rPr>
          <w:rFonts w:ascii="Verdana" w:hAnsi="Verdana"/>
          <w:bCs/>
          <w:sz w:val="18"/>
          <w:szCs w:val="18"/>
        </w:rPr>
        <w:t xml:space="preserve">met het EP </w:t>
      </w:r>
      <w:r w:rsidRPr="001D4120">
        <w:rPr>
          <w:rFonts w:ascii="Verdana" w:hAnsi="Verdana"/>
          <w:bCs/>
          <w:sz w:val="18"/>
          <w:szCs w:val="18"/>
        </w:rPr>
        <w:t>te bereiken.</w:t>
      </w:r>
    </w:p>
    <w:p w:rsidRPr="001D4120" w:rsidR="001D4120" w:rsidP="001D4120" w:rsidRDefault="001D4120">
      <w:pPr>
        <w:rPr>
          <w:rFonts w:ascii="Verdana" w:hAnsi="Verdana"/>
          <w:bCs/>
          <w:sz w:val="18"/>
          <w:szCs w:val="18"/>
        </w:rPr>
      </w:pPr>
    </w:p>
    <w:p w:rsidRPr="001D4120" w:rsidR="001D4120" w:rsidP="0058560A" w:rsidRDefault="001D4120">
      <w:pPr>
        <w:rPr>
          <w:rFonts w:ascii="Verdana" w:hAnsi="Verdana"/>
          <w:bCs/>
          <w:sz w:val="18"/>
          <w:szCs w:val="18"/>
        </w:rPr>
      </w:pPr>
      <w:r w:rsidRPr="001D4120">
        <w:rPr>
          <w:rFonts w:ascii="Verdana" w:hAnsi="Verdana"/>
          <w:bCs/>
          <w:sz w:val="18"/>
          <w:szCs w:val="18"/>
        </w:rPr>
        <w:t xml:space="preserve">De inzet van het kabinet is er op gericht om een akkoord met het EP te bereiken dat in lijn ligt met het </w:t>
      </w:r>
      <w:r w:rsidR="0058560A">
        <w:rPr>
          <w:rFonts w:ascii="Verdana" w:hAnsi="Verdana"/>
          <w:bCs/>
          <w:sz w:val="18"/>
          <w:szCs w:val="18"/>
        </w:rPr>
        <w:t xml:space="preserve">door </w:t>
      </w:r>
      <w:r w:rsidRPr="001D4120">
        <w:rPr>
          <w:rFonts w:ascii="Verdana" w:hAnsi="Verdana"/>
          <w:bCs/>
          <w:sz w:val="18"/>
          <w:szCs w:val="18"/>
        </w:rPr>
        <w:t>de Europese Raad</w:t>
      </w:r>
      <w:r w:rsidR="0058560A">
        <w:rPr>
          <w:rFonts w:ascii="Verdana" w:hAnsi="Verdana"/>
          <w:bCs/>
          <w:sz w:val="18"/>
          <w:szCs w:val="18"/>
        </w:rPr>
        <w:t xml:space="preserve"> in februari jl. bereikte akkoord</w:t>
      </w:r>
      <w:r w:rsidRPr="001D4120">
        <w:rPr>
          <w:rFonts w:ascii="Verdana" w:hAnsi="Verdana"/>
          <w:bCs/>
          <w:sz w:val="18"/>
          <w:szCs w:val="18"/>
        </w:rPr>
        <w:t>. Het kabinet is van mening dat flexibiliteit moet worden begrensd en niet mag leiden tot hogere totaalplafonds. Het kabinet is voorstander van een tussentijdse evaluatie van het MFK, mits gekoppeld aan besluitvorming met unanimiteit. Verder zal het kabinet in de onderhandelingen met het EP oog houden voor modernisering van de Europese begroting. Ten aanzien van de eigen middelen merkt het k</w:t>
      </w:r>
      <w:r w:rsidR="0058560A">
        <w:rPr>
          <w:rFonts w:ascii="Verdana" w:hAnsi="Verdana"/>
          <w:bCs/>
          <w:sz w:val="18"/>
          <w:szCs w:val="18"/>
        </w:rPr>
        <w:t>abinet op dat het EP hier slechts</w:t>
      </w:r>
      <w:r w:rsidRPr="001D4120">
        <w:rPr>
          <w:rFonts w:ascii="Verdana" w:hAnsi="Verdana"/>
          <w:bCs/>
          <w:sz w:val="18"/>
          <w:szCs w:val="18"/>
        </w:rPr>
        <w:t xml:space="preserve"> een raadgevende bevoegdheid heeft.</w:t>
      </w:r>
    </w:p>
    <w:p w:rsidRPr="001D4120" w:rsidR="001D4120" w:rsidP="001D4120" w:rsidRDefault="001D4120">
      <w:pPr>
        <w:rPr>
          <w:rFonts w:ascii="Verdana" w:hAnsi="Verdana"/>
          <w:bCs/>
          <w:sz w:val="18"/>
          <w:szCs w:val="18"/>
        </w:rPr>
      </w:pPr>
    </w:p>
    <w:p w:rsidRPr="001D4120" w:rsidR="001D4120" w:rsidP="00CF5DF4" w:rsidRDefault="001D4120">
      <w:pPr>
        <w:rPr>
          <w:rFonts w:ascii="Verdana" w:hAnsi="Verdana"/>
          <w:bCs/>
          <w:sz w:val="18"/>
          <w:szCs w:val="18"/>
        </w:rPr>
      </w:pPr>
      <w:r w:rsidRPr="001D4120">
        <w:rPr>
          <w:rFonts w:ascii="Verdana" w:hAnsi="Verdana"/>
          <w:bCs/>
          <w:sz w:val="18"/>
          <w:szCs w:val="18"/>
        </w:rPr>
        <w:t>De Ecofin-Raad van 14 mei zal een discussie voeren over het voorstel voor de aanvullende begroting 2013. Over de inzet van het kabinet in die discussie informeer</w:t>
      </w:r>
      <w:r w:rsidR="008E53E4">
        <w:rPr>
          <w:rFonts w:ascii="Verdana" w:hAnsi="Verdana"/>
          <w:bCs/>
          <w:sz w:val="18"/>
          <w:szCs w:val="18"/>
        </w:rPr>
        <w:t>t</w:t>
      </w:r>
      <w:r w:rsidRPr="001D4120">
        <w:rPr>
          <w:rFonts w:ascii="Verdana" w:hAnsi="Verdana"/>
          <w:bCs/>
          <w:sz w:val="18"/>
          <w:szCs w:val="18"/>
        </w:rPr>
        <w:t xml:space="preserve"> de minister van Financiën uw Kamer via het voorafgaande schriftelijk overleg</w:t>
      </w:r>
      <w:r w:rsidR="008E53E4">
        <w:rPr>
          <w:rFonts w:ascii="Verdana" w:hAnsi="Verdana"/>
          <w:bCs/>
          <w:sz w:val="18"/>
          <w:szCs w:val="18"/>
        </w:rPr>
        <w:t>,</w:t>
      </w:r>
      <w:r w:rsidRPr="001D4120">
        <w:rPr>
          <w:rFonts w:ascii="Verdana" w:hAnsi="Verdana"/>
          <w:bCs/>
          <w:sz w:val="18"/>
          <w:szCs w:val="18"/>
        </w:rPr>
        <w:t xml:space="preserve"> in </w:t>
      </w:r>
      <w:r w:rsidR="008E53E4">
        <w:rPr>
          <w:rFonts w:ascii="Verdana" w:hAnsi="Verdana"/>
          <w:bCs/>
          <w:sz w:val="18"/>
          <w:szCs w:val="18"/>
        </w:rPr>
        <w:t xml:space="preserve">aanvulling op </w:t>
      </w:r>
      <w:r w:rsidRPr="001D4120">
        <w:rPr>
          <w:rFonts w:ascii="Verdana" w:hAnsi="Verdana"/>
          <w:bCs/>
          <w:sz w:val="18"/>
          <w:szCs w:val="18"/>
        </w:rPr>
        <w:t>zijn brieven van 2 april j</w:t>
      </w:r>
      <w:r w:rsidR="00D07A73">
        <w:rPr>
          <w:rFonts w:ascii="Verdana" w:hAnsi="Verdana"/>
          <w:bCs/>
          <w:sz w:val="18"/>
          <w:szCs w:val="18"/>
        </w:rPr>
        <w:t>l. (Kamerstuk 22501-03, nr. 67) en</w:t>
      </w:r>
      <w:r w:rsidRPr="001D4120">
        <w:rPr>
          <w:rFonts w:ascii="Verdana" w:hAnsi="Verdana"/>
          <w:bCs/>
          <w:sz w:val="18"/>
          <w:szCs w:val="18"/>
        </w:rPr>
        <w:t xml:space="preserve"> 22 april jl</w:t>
      </w:r>
      <w:r w:rsidR="00D07A73">
        <w:rPr>
          <w:rFonts w:ascii="Verdana" w:hAnsi="Verdana"/>
          <w:bCs/>
          <w:sz w:val="18"/>
          <w:szCs w:val="18"/>
        </w:rPr>
        <w:t>.</w:t>
      </w:r>
      <w:r w:rsidRPr="001D4120">
        <w:rPr>
          <w:rFonts w:ascii="Verdana" w:hAnsi="Verdana"/>
          <w:bCs/>
          <w:sz w:val="18"/>
          <w:szCs w:val="18"/>
        </w:rPr>
        <w:t xml:space="preserve"> (kenmerk BFB 2013-2771M). </w:t>
      </w:r>
      <w:r w:rsidR="00D07A73">
        <w:rPr>
          <w:rFonts w:ascii="Verdana" w:hAnsi="Verdana"/>
          <w:bCs/>
          <w:sz w:val="18"/>
          <w:szCs w:val="18"/>
        </w:rPr>
        <w:t xml:space="preserve">Het kabinet kan instemmen </w:t>
      </w:r>
      <w:r w:rsidRPr="001D4120">
        <w:rPr>
          <w:rFonts w:ascii="Verdana" w:hAnsi="Verdana"/>
          <w:bCs/>
          <w:sz w:val="18"/>
          <w:szCs w:val="18"/>
        </w:rPr>
        <w:t xml:space="preserve">met een tweestappenbenadering die het Voorzitterschap nu voorstelt, waarbij eerst een beperkte aanvullende begroting wordt behandeld en later dit jaar opnieuw wordt bezien of de begroting toereikend is. Een aanvullende EU-begroting is voor het kabinet alleen acceptabel </w:t>
      </w:r>
      <w:r w:rsidR="00503CA4">
        <w:rPr>
          <w:rFonts w:ascii="Verdana" w:hAnsi="Verdana"/>
          <w:bCs/>
          <w:sz w:val="18"/>
          <w:szCs w:val="18"/>
        </w:rPr>
        <w:t>indien</w:t>
      </w:r>
      <w:r w:rsidRPr="001D4120">
        <w:rPr>
          <w:rFonts w:ascii="Verdana" w:hAnsi="Verdana"/>
          <w:bCs/>
          <w:sz w:val="18"/>
          <w:szCs w:val="18"/>
        </w:rPr>
        <w:t xml:space="preserve"> het bedrag overtuigend is onderbouwd en een goed akkoord met het EP </w:t>
      </w:r>
      <w:r w:rsidR="00503CA4">
        <w:rPr>
          <w:rFonts w:ascii="Verdana" w:hAnsi="Verdana"/>
          <w:bCs/>
          <w:sz w:val="18"/>
          <w:szCs w:val="18"/>
        </w:rPr>
        <w:t xml:space="preserve">inzake </w:t>
      </w:r>
      <w:r w:rsidRPr="001D4120">
        <w:rPr>
          <w:rFonts w:ascii="Verdana" w:hAnsi="Verdana"/>
          <w:bCs/>
          <w:sz w:val="18"/>
          <w:szCs w:val="18"/>
        </w:rPr>
        <w:t>het MFK</w:t>
      </w:r>
      <w:r w:rsidR="001E1D76">
        <w:rPr>
          <w:rFonts w:ascii="Verdana" w:hAnsi="Verdana"/>
          <w:bCs/>
          <w:sz w:val="18"/>
          <w:szCs w:val="18"/>
        </w:rPr>
        <w:t xml:space="preserve"> wordt bereikt.</w:t>
      </w:r>
    </w:p>
    <w:p w:rsidR="00104428" w:rsidP="00C60926" w:rsidRDefault="00104428">
      <w:pPr>
        <w:rPr>
          <w:rFonts w:ascii="Verdana" w:hAnsi="Verdana"/>
          <w:b/>
          <w:sz w:val="18"/>
          <w:szCs w:val="18"/>
        </w:rPr>
      </w:pPr>
    </w:p>
    <w:p w:rsidRPr="00C60926" w:rsidR="00C60926" w:rsidP="00C60926" w:rsidRDefault="00C60926">
      <w:pPr>
        <w:rPr>
          <w:rFonts w:ascii="Verdana" w:hAnsi="Verdana"/>
          <w:b/>
          <w:sz w:val="18"/>
          <w:szCs w:val="18"/>
        </w:rPr>
      </w:pPr>
      <w:r w:rsidRPr="00C60926">
        <w:rPr>
          <w:rFonts w:ascii="Verdana" w:hAnsi="Verdana"/>
          <w:b/>
          <w:sz w:val="18"/>
          <w:szCs w:val="18"/>
        </w:rPr>
        <w:t>Voorbereiding Europese Raad 22 mei</w:t>
      </w:r>
      <w:r w:rsidR="002E5C69">
        <w:rPr>
          <w:rFonts w:ascii="Verdana" w:hAnsi="Verdana"/>
          <w:b/>
          <w:sz w:val="18"/>
          <w:szCs w:val="18"/>
        </w:rPr>
        <w:t xml:space="preserve"> a.s.</w:t>
      </w:r>
    </w:p>
    <w:p w:rsidR="006409F6" w:rsidP="006409F6" w:rsidRDefault="006409F6">
      <w:pPr>
        <w:rPr>
          <w:rFonts w:ascii="Verdana" w:hAnsi="Verdana" w:cs="Arial"/>
          <w:i/>
          <w:sz w:val="18"/>
          <w:szCs w:val="18"/>
        </w:rPr>
      </w:pPr>
    </w:p>
    <w:p w:rsidRPr="006409F6" w:rsidR="006409F6" w:rsidP="006409F6" w:rsidRDefault="006409F6">
      <w:pPr>
        <w:rPr>
          <w:rFonts w:ascii="Verdana" w:hAnsi="Verdana" w:cs="Arial"/>
          <w:i/>
          <w:sz w:val="18"/>
          <w:szCs w:val="18"/>
        </w:rPr>
      </w:pPr>
      <w:r w:rsidRPr="006409F6">
        <w:rPr>
          <w:rFonts w:ascii="Verdana" w:hAnsi="Verdana" w:cs="Arial"/>
          <w:i/>
          <w:sz w:val="18"/>
          <w:szCs w:val="18"/>
        </w:rPr>
        <w:t>Energie</w:t>
      </w:r>
    </w:p>
    <w:p w:rsidRPr="006409F6" w:rsidR="006409F6" w:rsidP="001E1D76" w:rsidRDefault="006409F6">
      <w:pPr>
        <w:rPr>
          <w:rFonts w:ascii="Verdana" w:hAnsi="Verdana" w:cs="Arial"/>
          <w:sz w:val="18"/>
          <w:szCs w:val="18"/>
        </w:rPr>
      </w:pPr>
      <w:r w:rsidRPr="006409F6">
        <w:rPr>
          <w:rFonts w:ascii="Verdana" w:hAnsi="Verdana" w:cs="Arial"/>
          <w:sz w:val="18"/>
          <w:szCs w:val="18"/>
        </w:rPr>
        <w:t>De E</w:t>
      </w:r>
      <w:r>
        <w:rPr>
          <w:rFonts w:ascii="Verdana" w:hAnsi="Verdana" w:cs="Arial"/>
          <w:sz w:val="18"/>
          <w:szCs w:val="18"/>
        </w:rPr>
        <w:t>R</w:t>
      </w:r>
      <w:r w:rsidRPr="006409F6">
        <w:rPr>
          <w:rFonts w:ascii="Verdana" w:hAnsi="Verdana" w:cs="Arial"/>
          <w:sz w:val="18"/>
          <w:szCs w:val="18"/>
        </w:rPr>
        <w:t xml:space="preserve"> zal stilstaan bij de voortgang van het Europese energiebeleid. Sinds 2011 worden jaarlijks de belangrijkste vooruitgang en eventuele obstakels besproken. De regeringsleiders kijken daarbij vooral naar de aspecten van energie </w:t>
      </w:r>
      <w:r>
        <w:rPr>
          <w:rFonts w:ascii="Verdana" w:hAnsi="Verdana" w:cs="Arial"/>
          <w:sz w:val="18"/>
          <w:szCs w:val="18"/>
        </w:rPr>
        <w:t>die raken aan de Europese groei-</w:t>
      </w:r>
      <w:r w:rsidRPr="006409F6">
        <w:rPr>
          <w:rFonts w:ascii="Verdana" w:hAnsi="Verdana" w:cs="Arial"/>
          <w:sz w:val="18"/>
          <w:szCs w:val="18"/>
        </w:rPr>
        <w:t xml:space="preserve">agenda. Bij deze bespreking zal daarom </w:t>
      </w:r>
      <w:r w:rsidR="0058560A">
        <w:rPr>
          <w:rFonts w:ascii="Verdana" w:hAnsi="Verdana" w:cs="Arial"/>
          <w:sz w:val="18"/>
          <w:szCs w:val="18"/>
        </w:rPr>
        <w:t xml:space="preserve">de nadruk liggen op </w:t>
      </w:r>
      <w:r w:rsidRPr="006409F6">
        <w:rPr>
          <w:rFonts w:ascii="Verdana" w:hAnsi="Verdana" w:cs="Arial"/>
          <w:sz w:val="18"/>
          <w:szCs w:val="18"/>
        </w:rPr>
        <w:t>de voortgang die is gemaakt bij het tot</w:t>
      </w:r>
      <w:r>
        <w:rPr>
          <w:rFonts w:ascii="Verdana" w:hAnsi="Verdana" w:cs="Arial"/>
          <w:sz w:val="18"/>
          <w:szCs w:val="18"/>
        </w:rPr>
        <w:t xml:space="preserve"> </w:t>
      </w:r>
      <w:r w:rsidRPr="006409F6">
        <w:rPr>
          <w:rFonts w:ascii="Verdana" w:hAnsi="Verdana" w:cs="Arial"/>
          <w:sz w:val="18"/>
          <w:szCs w:val="18"/>
        </w:rPr>
        <w:t>stand</w:t>
      </w:r>
      <w:r>
        <w:rPr>
          <w:rFonts w:ascii="Verdana" w:hAnsi="Verdana" w:cs="Arial"/>
          <w:sz w:val="18"/>
          <w:szCs w:val="18"/>
        </w:rPr>
        <w:t xml:space="preserve"> </w:t>
      </w:r>
      <w:r w:rsidRPr="006409F6">
        <w:rPr>
          <w:rFonts w:ascii="Verdana" w:hAnsi="Verdana" w:cs="Arial"/>
          <w:sz w:val="18"/>
          <w:szCs w:val="18"/>
        </w:rPr>
        <w:t xml:space="preserve">brengen van de interne energiemarkt (de Energieraad in juni </w:t>
      </w:r>
      <w:r>
        <w:rPr>
          <w:rFonts w:ascii="Verdana" w:hAnsi="Verdana" w:cs="Arial"/>
          <w:sz w:val="18"/>
          <w:szCs w:val="18"/>
        </w:rPr>
        <w:t xml:space="preserve">zal hierover </w:t>
      </w:r>
      <w:r w:rsidRPr="006409F6">
        <w:rPr>
          <w:rFonts w:ascii="Verdana" w:hAnsi="Verdana" w:cs="Arial"/>
          <w:sz w:val="18"/>
          <w:szCs w:val="18"/>
        </w:rPr>
        <w:t>conclusies</w:t>
      </w:r>
      <w:r w:rsidR="0058560A">
        <w:rPr>
          <w:rFonts w:ascii="Verdana" w:hAnsi="Verdana" w:cs="Arial"/>
          <w:sz w:val="18"/>
          <w:szCs w:val="18"/>
        </w:rPr>
        <w:t xml:space="preserve"> aannemen</w:t>
      </w:r>
      <w:r w:rsidRPr="006409F6">
        <w:rPr>
          <w:rFonts w:ascii="Verdana" w:hAnsi="Verdana" w:cs="Arial"/>
          <w:sz w:val="18"/>
          <w:szCs w:val="18"/>
        </w:rPr>
        <w:t xml:space="preserve">), het faciliteren van investeringen in de energiesector en diversificatie van levering van energie. Ten slotte zullen regeringsleiders ook stilstaan bij de gevolgen van de ontwikkeling van energieprijzen </w:t>
      </w:r>
      <w:r w:rsidR="0058560A">
        <w:rPr>
          <w:rFonts w:ascii="Verdana" w:hAnsi="Verdana" w:cs="Arial"/>
          <w:sz w:val="18"/>
          <w:szCs w:val="18"/>
        </w:rPr>
        <w:t xml:space="preserve">voor </w:t>
      </w:r>
      <w:r w:rsidRPr="006409F6">
        <w:rPr>
          <w:rFonts w:ascii="Verdana" w:hAnsi="Verdana" w:cs="Arial"/>
          <w:sz w:val="18"/>
          <w:szCs w:val="18"/>
        </w:rPr>
        <w:t xml:space="preserve">het Europese concurrentievermogen. </w:t>
      </w:r>
      <w:r>
        <w:rPr>
          <w:rFonts w:ascii="Verdana" w:hAnsi="Verdana" w:cs="Arial"/>
          <w:sz w:val="18"/>
          <w:szCs w:val="18"/>
        </w:rPr>
        <w:t xml:space="preserve">Het kabinet </w:t>
      </w:r>
      <w:r w:rsidRPr="006409F6">
        <w:rPr>
          <w:rFonts w:ascii="Verdana" w:hAnsi="Verdana" w:cs="Arial"/>
          <w:sz w:val="18"/>
          <w:szCs w:val="18"/>
        </w:rPr>
        <w:t xml:space="preserve">verwelkomt de </w:t>
      </w:r>
      <w:r w:rsidR="001E1D76">
        <w:rPr>
          <w:rFonts w:ascii="Verdana" w:hAnsi="Verdana" w:cs="Arial"/>
          <w:sz w:val="18"/>
          <w:szCs w:val="18"/>
        </w:rPr>
        <w:t xml:space="preserve">agendering </w:t>
      </w:r>
      <w:r w:rsidRPr="006409F6">
        <w:rPr>
          <w:rFonts w:ascii="Verdana" w:hAnsi="Verdana" w:cs="Arial"/>
          <w:sz w:val="18"/>
          <w:szCs w:val="18"/>
        </w:rPr>
        <w:t xml:space="preserve">van dit onderwerp en zal vooral aandringen op spoedige implementatie van alle benodigde regelgeving om de interne energiemarkt te realiseren. Daarnaast zal </w:t>
      </w:r>
      <w:r>
        <w:rPr>
          <w:rFonts w:ascii="Verdana" w:hAnsi="Verdana" w:cs="Arial"/>
          <w:sz w:val="18"/>
          <w:szCs w:val="18"/>
        </w:rPr>
        <w:t>het</w:t>
      </w:r>
      <w:r w:rsidRPr="006409F6">
        <w:rPr>
          <w:rFonts w:ascii="Verdana" w:hAnsi="Verdana" w:cs="Arial"/>
          <w:sz w:val="18"/>
          <w:szCs w:val="18"/>
        </w:rPr>
        <w:t xml:space="preserve"> pleiten voor een betere integratie van hernieuwbare energie in de Europese energiemarkt</w:t>
      </w:r>
      <w:r>
        <w:rPr>
          <w:rFonts w:ascii="Verdana" w:hAnsi="Verdana" w:cs="Arial"/>
          <w:sz w:val="18"/>
          <w:szCs w:val="18"/>
        </w:rPr>
        <w:t>,</w:t>
      </w:r>
      <w:r w:rsidRPr="006409F6">
        <w:rPr>
          <w:rFonts w:ascii="Verdana" w:hAnsi="Verdana" w:cs="Arial"/>
          <w:sz w:val="18"/>
          <w:szCs w:val="18"/>
        </w:rPr>
        <w:t xml:space="preserve"> waarbij vooral de nationale subsidies om hernieuwbare energie te stimuleren beter op elkaar afgestemd zouden moeten worden. </w:t>
      </w:r>
    </w:p>
    <w:p w:rsidRPr="006409F6" w:rsidR="006409F6" w:rsidP="006409F6" w:rsidRDefault="006409F6">
      <w:pPr>
        <w:rPr>
          <w:rFonts w:ascii="Verdana" w:hAnsi="Verdana" w:cs="Arial"/>
          <w:sz w:val="18"/>
          <w:szCs w:val="18"/>
        </w:rPr>
      </w:pPr>
    </w:p>
    <w:p w:rsidRPr="006409F6" w:rsidR="006409F6" w:rsidP="006409F6" w:rsidRDefault="006409F6">
      <w:pPr>
        <w:rPr>
          <w:rFonts w:ascii="Verdana" w:hAnsi="Verdana" w:cs="Arial"/>
          <w:i/>
          <w:sz w:val="18"/>
          <w:szCs w:val="18"/>
        </w:rPr>
      </w:pPr>
      <w:r w:rsidRPr="006409F6">
        <w:rPr>
          <w:rFonts w:ascii="Verdana" w:hAnsi="Verdana" w:cs="Arial"/>
          <w:i/>
          <w:sz w:val="18"/>
          <w:szCs w:val="18"/>
        </w:rPr>
        <w:t>Belastingen</w:t>
      </w:r>
    </w:p>
    <w:p w:rsidRPr="006409F6" w:rsidR="006409F6" w:rsidP="00A04D62" w:rsidRDefault="006409F6">
      <w:pPr>
        <w:rPr>
          <w:rFonts w:ascii="Verdana" w:hAnsi="Verdana" w:cs="Arial"/>
          <w:bCs/>
          <w:sz w:val="18"/>
          <w:szCs w:val="18"/>
        </w:rPr>
      </w:pPr>
      <w:r w:rsidRPr="006409F6">
        <w:rPr>
          <w:rFonts w:ascii="Verdana" w:hAnsi="Verdana" w:cs="Arial"/>
          <w:sz w:val="18"/>
          <w:szCs w:val="18"/>
        </w:rPr>
        <w:t>Tijdens de ER van 14 en 15 maart jl. werd de noodzaak van hernieuwde inspanningen ter verbetering van de efficiëntie van belastinginning en de bestrijding van belastingontwijking benadrukt. De ER van 22 mei zal hier opvolging aan geven en zich onder meer richten op de spaartegoedenrichtlijn, het BTW anti-fraude pakket en het Actieplan tegen belastingontduiking en –fraude. Deze onder</w:t>
      </w:r>
      <w:r>
        <w:rPr>
          <w:rFonts w:ascii="Verdana" w:hAnsi="Verdana" w:cs="Arial"/>
          <w:sz w:val="18"/>
          <w:szCs w:val="18"/>
        </w:rPr>
        <w:t>werpen</w:t>
      </w:r>
      <w:r w:rsidRPr="006409F6">
        <w:rPr>
          <w:rFonts w:ascii="Verdana" w:hAnsi="Verdana" w:cs="Arial"/>
          <w:sz w:val="18"/>
          <w:szCs w:val="18"/>
        </w:rPr>
        <w:t xml:space="preserve"> zullen </w:t>
      </w:r>
      <w:r>
        <w:rPr>
          <w:rFonts w:ascii="Verdana" w:hAnsi="Verdana" w:cs="Arial"/>
          <w:sz w:val="18"/>
          <w:szCs w:val="18"/>
        </w:rPr>
        <w:t xml:space="preserve">voorafgaand aan de ER </w:t>
      </w:r>
      <w:r w:rsidRPr="006409F6">
        <w:rPr>
          <w:rFonts w:ascii="Verdana" w:hAnsi="Verdana" w:cs="Arial"/>
          <w:sz w:val="18"/>
          <w:szCs w:val="18"/>
        </w:rPr>
        <w:t>aan de orde komen tijdens de E</w:t>
      </w:r>
      <w:r w:rsidR="00A04D62">
        <w:rPr>
          <w:rFonts w:ascii="Verdana" w:hAnsi="Verdana" w:cs="Arial"/>
          <w:sz w:val="18"/>
          <w:szCs w:val="18"/>
        </w:rPr>
        <w:t>cofin-Raad</w:t>
      </w:r>
      <w:r w:rsidRPr="006409F6">
        <w:rPr>
          <w:rFonts w:ascii="Verdana" w:hAnsi="Verdana" w:cs="Arial"/>
          <w:sz w:val="18"/>
          <w:szCs w:val="18"/>
        </w:rPr>
        <w:t xml:space="preserve"> van 14 mei a.s. </w:t>
      </w:r>
      <w:r>
        <w:rPr>
          <w:rFonts w:ascii="Verdana" w:hAnsi="Verdana" w:cs="Arial"/>
          <w:bCs/>
          <w:sz w:val="18"/>
          <w:szCs w:val="18"/>
        </w:rPr>
        <w:t xml:space="preserve">Het kabinet </w:t>
      </w:r>
      <w:r w:rsidRPr="006409F6">
        <w:rPr>
          <w:rFonts w:ascii="Verdana" w:hAnsi="Verdana" w:cs="Arial"/>
          <w:bCs/>
          <w:sz w:val="18"/>
          <w:szCs w:val="18"/>
        </w:rPr>
        <w:t>verwelkomt de aandacht die de Europese Commissie besteedt aan de bestrijding van belastingontduiking en belastingfraude.</w:t>
      </w:r>
    </w:p>
    <w:p w:rsidRPr="006409F6" w:rsidR="006409F6" w:rsidP="006409F6" w:rsidRDefault="006409F6">
      <w:pPr>
        <w:rPr>
          <w:rFonts w:ascii="Verdana" w:hAnsi="Verdana" w:cs="Arial"/>
          <w:sz w:val="18"/>
          <w:szCs w:val="18"/>
        </w:rPr>
      </w:pPr>
    </w:p>
    <w:p w:rsidRPr="006409F6" w:rsidR="006409F6" w:rsidP="006409F6" w:rsidRDefault="006409F6">
      <w:pPr>
        <w:rPr>
          <w:rFonts w:ascii="Verdana" w:hAnsi="Verdana" w:cs="Arial"/>
          <w:sz w:val="18"/>
          <w:szCs w:val="18"/>
        </w:rPr>
      </w:pPr>
      <w:r w:rsidRPr="006409F6">
        <w:rPr>
          <w:rFonts w:ascii="Verdana" w:hAnsi="Verdana" w:cs="Arial"/>
          <w:sz w:val="18"/>
          <w:szCs w:val="18"/>
        </w:rPr>
        <w:t>Bijzondere aandacht zal uitgaan naar het initiatief van vijf lidstaten (</w:t>
      </w:r>
      <w:r w:rsidR="0058560A">
        <w:rPr>
          <w:rFonts w:ascii="Verdana" w:hAnsi="Verdana" w:cs="Arial"/>
          <w:sz w:val="18"/>
          <w:szCs w:val="18"/>
        </w:rPr>
        <w:t xml:space="preserve">het </w:t>
      </w:r>
      <w:r w:rsidRPr="006409F6">
        <w:rPr>
          <w:rFonts w:ascii="Verdana" w:hAnsi="Verdana" w:cs="Arial"/>
          <w:sz w:val="18"/>
          <w:szCs w:val="18"/>
        </w:rPr>
        <w:t>V</w:t>
      </w:r>
      <w:r w:rsidR="0058560A">
        <w:rPr>
          <w:rFonts w:ascii="Verdana" w:hAnsi="Verdana" w:cs="Arial"/>
          <w:sz w:val="18"/>
          <w:szCs w:val="18"/>
        </w:rPr>
        <w:t xml:space="preserve">erenigd </w:t>
      </w:r>
      <w:r w:rsidRPr="006409F6">
        <w:rPr>
          <w:rFonts w:ascii="Verdana" w:hAnsi="Verdana" w:cs="Arial"/>
          <w:sz w:val="18"/>
          <w:szCs w:val="18"/>
        </w:rPr>
        <w:t>K</w:t>
      </w:r>
      <w:r w:rsidR="0058560A">
        <w:rPr>
          <w:rFonts w:ascii="Verdana" w:hAnsi="Verdana" w:cs="Arial"/>
          <w:sz w:val="18"/>
          <w:szCs w:val="18"/>
        </w:rPr>
        <w:t>oninkrijk</w:t>
      </w:r>
      <w:r w:rsidRPr="006409F6">
        <w:rPr>
          <w:rFonts w:ascii="Verdana" w:hAnsi="Verdana" w:cs="Arial"/>
          <w:sz w:val="18"/>
          <w:szCs w:val="18"/>
        </w:rPr>
        <w:t xml:space="preserve">, Duitsland, Frankrijk, Spanje en Italië) voor een pilot om onderling automatisch gegevens </w:t>
      </w:r>
      <w:r w:rsidR="00A04D62">
        <w:rPr>
          <w:rFonts w:ascii="Verdana" w:hAnsi="Verdana" w:cs="Arial"/>
          <w:sz w:val="18"/>
          <w:szCs w:val="18"/>
        </w:rPr>
        <w:t xml:space="preserve">uit </w:t>
      </w:r>
      <w:r w:rsidRPr="006409F6">
        <w:rPr>
          <w:rFonts w:ascii="Verdana" w:hAnsi="Verdana" w:cs="Arial"/>
          <w:sz w:val="18"/>
          <w:szCs w:val="18"/>
        </w:rPr>
        <w:t xml:space="preserve">te wisselen over </w:t>
      </w:r>
      <w:r>
        <w:rPr>
          <w:rFonts w:ascii="Verdana" w:hAnsi="Verdana" w:cs="Arial"/>
          <w:bCs/>
          <w:sz w:val="18"/>
          <w:szCs w:val="18"/>
        </w:rPr>
        <w:t>vermogenswinsten, dividend</w:t>
      </w:r>
      <w:r w:rsidRPr="006409F6">
        <w:rPr>
          <w:rFonts w:ascii="Verdana" w:hAnsi="Verdana" w:cs="Arial"/>
          <w:bCs/>
          <w:sz w:val="18"/>
          <w:szCs w:val="18"/>
        </w:rPr>
        <w:t>en en royalty's</w:t>
      </w:r>
      <w:r w:rsidRPr="006409F6">
        <w:rPr>
          <w:rFonts w:ascii="Verdana" w:hAnsi="Verdana" w:cs="Arial"/>
          <w:sz w:val="18"/>
          <w:szCs w:val="18"/>
        </w:rPr>
        <w:t xml:space="preserve">, zodat hier </w:t>
      </w:r>
      <w:r>
        <w:rPr>
          <w:rFonts w:ascii="Verdana" w:hAnsi="Verdana" w:cs="Arial"/>
          <w:sz w:val="18"/>
          <w:szCs w:val="18"/>
        </w:rPr>
        <w:t xml:space="preserve">door particulieren of bedrijven </w:t>
      </w:r>
      <w:r w:rsidRPr="006409F6">
        <w:rPr>
          <w:rFonts w:ascii="Verdana" w:hAnsi="Verdana" w:cs="Arial"/>
          <w:sz w:val="18"/>
          <w:szCs w:val="18"/>
        </w:rPr>
        <w:t xml:space="preserve">geen belasting mee kan worden omzeild. </w:t>
      </w:r>
      <w:r>
        <w:rPr>
          <w:rFonts w:ascii="Verdana" w:hAnsi="Verdana" w:cs="Arial"/>
          <w:sz w:val="18"/>
          <w:szCs w:val="18"/>
        </w:rPr>
        <w:t xml:space="preserve">Het kabinet </w:t>
      </w:r>
      <w:r w:rsidRPr="006409F6">
        <w:rPr>
          <w:rFonts w:ascii="Verdana" w:hAnsi="Verdana" w:cs="Arial"/>
          <w:sz w:val="18"/>
          <w:szCs w:val="18"/>
        </w:rPr>
        <w:t>steunt dit initiatief en ziet graag dat ook andere EU</w:t>
      </w:r>
      <w:r>
        <w:rPr>
          <w:rFonts w:ascii="Verdana" w:hAnsi="Verdana" w:cs="Arial"/>
          <w:sz w:val="18"/>
          <w:szCs w:val="18"/>
        </w:rPr>
        <w:t>-</w:t>
      </w:r>
      <w:r w:rsidRPr="006409F6">
        <w:rPr>
          <w:rFonts w:ascii="Verdana" w:hAnsi="Verdana" w:cs="Arial"/>
          <w:sz w:val="18"/>
          <w:szCs w:val="18"/>
        </w:rPr>
        <w:t>lidstaten hieraan deelnemen.</w:t>
      </w:r>
    </w:p>
    <w:p w:rsidRPr="006409F6" w:rsidR="006409F6" w:rsidP="006409F6" w:rsidRDefault="006409F6">
      <w:pPr>
        <w:rPr>
          <w:rFonts w:ascii="Verdana" w:hAnsi="Verdana" w:cs="Arial"/>
          <w:sz w:val="18"/>
          <w:szCs w:val="18"/>
        </w:rPr>
      </w:pPr>
    </w:p>
    <w:p w:rsidRPr="006409F6" w:rsidR="006409F6" w:rsidP="006409F6" w:rsidRDefault="006409F6">
      <w:pPr>
        <w:rPr>
          <w:rFonts w:ascii="Verdana" w:hAnsi="Verdana" w:cs="Arial"/>
          <w:sz w:val="18"/>
          <w:szCs w:val="18"/>
        </w:rPr>
      </w:pPr>
      <w:r>
        <w:rPr>
          <w:rFonts w:ascii="Verdana" w:hAnsi="Verdana" w:cs="Arial"/>
          <w:sz w:val="18"/>
          <w:szCs w:val="18"/>
        </w:rPr>
        <w:t>I</w:t>
      </w:r>
      <w:r w:rsidRPr="006409F6">
        <w:rPr>
          <w:rFonts w:ascii="Verdana" w:hAnsi="Verdana" w:cs="Arial"/>
          <w:sz w:val="18"/>
          <w:szCs w:val="18"/>
        </w:rPr>
        <w:t xml:space="preserve">n </w:t>
      </w:r>
      <w:r>
        <w:rPr>
          <w:rFonts w:ascii="Verdana" w:hAnsi="Verdana" w:cs="Arial"/>
          <w:sz w:val="18"/>
          <w:szCs w:val="18"/>
        </w:rPr>
        <w:t xml:space="preserve">het BTW anti-fraude pakket </w:t>
      </w:r>
      <w:r w:rsidRPr="006409F6">
        <w:rPr>
          <w:rFonts w:ascii="Verdana" w:hAnsi="Verdana" w:cs="Arial"/>
          <w:sz w:val="18"/>
          <w:szCs w:val="18"/>
        </w:rPr>
        <w:t xml:space="preserve">wordt het Snelle Reactiemechanisme (SRM, tijdelijk mechanisme tegen plotse massieve BTW fraude) gekoppeld aan andere anti-fraude maatregelen, zoals uitbreiding van de lijst met goederen waar lidstaten de verleggingsregeling op mogen toepassen. Via beide regelingen, waar Nederland zich in het bijzonder sterk voor heeft gemaakt, kan aan de BTW-fraude op de genoemde goederen en diensten een halt worden toegeroepen. Dit gebeurt door de BTW afdracht in deze handelsketens te verleggen naar de afnemende ondernemer. </w:t>
      </w:r>
      <w:r>
        <w:rPr>
          <w:rFonts w:ascii="Verdana" w:hAnsi="Verdana" w:cs="Arial"/>
          <w:sz w:val="18"/>
          <w:szCs w:val="18"/>
        </w:rPr>
        <w:t xml:space="preserve">Het kabinet </w:t>
      </w:r>
      <w:r w:rsidRPr="006409F6">
        <w:rPr>
          <w:rFonts w:ascii="Verdana" w:hAnsi="Verdana" w:cs="Arial"/>
          <w:sz w:val="18"/>
          <w:szCs w:val="18"/>
        </w:rPr>
        <w:t>steunt dit pakket aan efficiënte maatregelen voor BTW fraudebestrijding op korte en lange termijn.</w:t>
      </w:r>
    </w:p>
    <w:p w:rsidRPr="006409F6" w:rsidR="006409F6" w:rsidP="006409F6" w:rsidRDefault="006409F6">
      <w:pPr>
        <w:rPr>
          <w:rFonts w:ascii="Verdana" w:hAnsi="Verdana" w:cs="Arial"/>
          <w:sz w:val="18"/>
          <w:szCs w:val="18"/>
        </w:rPr>
      </w:pPr>
    </w:p>
    <w:p w:rsidRPr="006409F6" w:rsidR="006409F6" w:rsidP="00A9132C" w:rsidRDefault="006409F6">
      <w:pPr>
        <w:rPr>
          <w:rFonts w:ascii="Verdana" w:hAnsi="Verdana" w:cs="Arial"/>
          <w:sz w:val="18"/>
          <w:szCs w:val="18"/>
        </w:rPr>
      </w:pPr>
      <w:r w:rsidRPr="006409F6">
        <w:rPr>
          <w:rFonts w:ascii="Verdana" w:hAnsi="Verdana" w:cs="Arial"/>
          <w:sz w:val="18"/>
          <w:szCs w:val="18"/>
        </w:rPr>
        <w:t xml:space="preserve">Met betrekking tot het Actieplan tegen belastingontduiking en belastingfraude is het voor </w:t>
      </w:r>
      <w:r>
        <w:rPr>
          <w:rFonts w:ascii="Verdana" w:hAnsi="Verdana" w:cs="Arial"/>
          <w:sz w:val="18"/>
          <w:szCs w:val="18"/>
        </w:rPr>
        <w:t xml:space="preserve">het kabinet </w:t>
      </w:r>
      <w:r w:rsidRPr="006409F6">
        <w:rPr>
          <w:rFonts w:ascii="Verdana" w:hAnsi="Verdana" w:cs="Arial"/>
          <w:sz w:val="18"/>
          <w:szCs w:val="18"/>
        </w:rPr>
        <w:t xml:space="preserve">essentieel dat het subsidiariteitsbeginsel en de bevoegdheden van de Raad en de lidstaten op het gebied van belastingen worden gerespecteerd. Daarnaast is het belangrijk dat aansluiting wordt gezocht bij G20-, G8- en OESO- initiatieven. </w:t>
      </w:r>
      <w:r w:rsidR="00A9132C">
        <w:rPr>
          <w:rFonts w:ascii="Verdana" w:hAnsi="Verdana" w:cs="Arial"/>
          <w:sz w:val="18"/>
          <w:szCs w:val="18"/>
        </w:rPr>
        <w:t xml:space="preserve">Het kabinet heeft veel waardering voor het werk van </w:t>
      </w:r>
      <w:r w:rsidRPr="006409F6">
        <w:rPr>
          <w:rFonts w:ascii="Verdana" w:hAnsi="Verdana" w:cs="Arial"/>
          <w:sz w:val="18"/>
          <w:szCs w:val="18"/>
        </w:rPr>
        <w:t>de Gedragscodegroep inzake de belastingregeling voor ondernemingen</w:t>
      </w:r>
      <w:r>
        <w:rPr>
          <w:rFonts w:ascii="Verdana" w:hAnsi="Verdana" w:cs="Arial"/>
          <w:sz w:val="18"/>
          <w:szCs w:val="18"/>
        </w:rPr>
        <w:t>,</w:t>
      </w:r>
      <w:r w:rsidRPr="006409F6">
        <w:rPr>
          <w:rFonts w:ascii="Verdana" w:hAnsi="Verdana" w:cs="Arial"/>
          <w:sz w:val="18"/>
          <w:szCs w:val="18"/>
        </w:rPr>
        <w:t xml:space="preserve"> en </w:t>
      </w:r>
      <w:r w:rsidR="00A9132C">
        <w:rPr>
          <w:rFonts w:ascii="Verdana" w:hAnsi="Verdana" w:cs="Arial"/>
          <w:sz w:val="18"/>
          <w:szCs w:val="18"/>
        </w:rPr>
        <w:t>ziet geen noodzaak voor versterking hiervan.</w:t>
      </w:r>
    </w:p>
    <w:p w:rsidRPr="006409F6" w:rsidR="006409F6" w:rsidP="006409F6" w:rsidRDefault="006409F6">
      <w:pPr>
        <w:rPr>
          <w:rFonts w:ascii="Verdana" w:hAnsi="Verdana" w:cs="Arial"/>
          <w:sz w:val="18"/>
          <w:szCs w:val="18"/>
        </w:rPr>
      </w:pPr>
    </w:p>
    <w:p w:rsidRPr="006409F6" w:rsidR="006409F6" w:rsidP="006409F6" w:rsidRDefault="006409F6">
      <w:pPr>
        <w:rPr>
          <w:rFonts w:ascii="Verdana" w:hAnsi="Verdana" w:cs="Arial"/>
          <w:i/>
          <w:sz w:val="18"/>
          <w:szCs w:val="18"/>
        </w:rPr>
      </w:pPr>
      <w:r w:rsidRPr="006409F6">
        <w:rPr>
          <w:rFonts w:ascii="Verdana" w:hAnsi="Verdana" w:cs="Arial"/>
          <w:i/>
          <w:sz w:val="18"/>
          <w:szCs w:val="18"/>
        </w:rPr>
        <w:t>Versterking Economische en Monetaire Unie</w:t>
      </w:r>
    </w:p>
    <w:p w:rsidRPr="006409F6" w:rsidR="006409F6" w:rsidP="0062726E" w:rsidRDefault="006409F6">
      <w:pPr>
        <w:rPr>
          <w:rFonts w:ascii="Verdana" w:hAnsi="Verdana" w:cs="Arial"/>
          <w:sz w:val="18"/>
          <w:szCs w:val="18"/>
        </w:rPr>
      </w:pPr>
      <w:r w:rsidRPr="006409F6">
        <w:rPr>
          <w:rFonts w:ascii="Verdana" w:hAnsi="Verdana" w:cs="Arial"/>
          <w:sz w:val="18"/>
          <w:szCs w:val="18"/>
        </w:rPr>
        <w:t xml:space="preserve">De ER zal </w:t>
      </w:r>
      <w:r w:rsidR="00A9132C">
        <w:rPr>
          <w:rFonts w:ascii="Verdana" w:hAnsi="Verdana" w:cs="Arial"/>
          <w:sz w:val="18"/>
          <w:szCs w:val="18"/>
        </w:rPr>
        <w:t xml:space="preserve">in </w:t>
      </w:r>
      <w:r w:rsidRPr="00A9132C" w:rsidR="00A9132C">
        <w:rPr>
          <w:rFonts w:ascii="Verdana" w:hAnsi="Verdana" w:cs="Arial"/>
          <w:sz w:val="18"/>
          <w:szCs w:val="18"/>
        </w:rPr>
        <w:t xml:space="preserve">voorbereiding </w:t>
      </w:r>
      <w:r w:rsidR="00A9132C">
        <w:rPr>
          <w:rFonts w:ascii="Verdana" w:hAnsi="Verdana" w:cs="Arial"/>
          <w:sz w:val="18"/>
          <w:szCs w:val="18"/>
        </w:rPr>
        <w:t xml:space="preserve">op </w:t>
      </w:r>
      <w:r w:rsidRPr="00A9132C" w:rsidR="00A9132C">
        <w:rPr>
          <w:rFonts w:ascii="Verdana" w:hAnsi="Verdana" w:cs="Arial"/>
          <w:sz w:val="18"/>
          <w:szCs w:val="18"/>
        </w:rPr>
        <w:t xml:space="preserve">de ER van juni </w:t>
      </w:r>
      <w:r>
        <w:rPr>
          <w:rFonts w:ascii="Verdana" w:hAnsi="Verdana" w:cs="Arial"/>
          <w:sz w:val="18"/>
          <w:szCs w:val="18"/>
        </w:rPr>
        <w:t xml:space="preserve">naar verwachting </w:t>
      </w:r>
      <w:r w:rsidR="001E1D76">
        <w:rPr>
          <w:rFonts w:ascii="Verdana" w:hAnsi="Verdana" w:cs="Arial"/>
          <w:sz w:val="18"/>
          <w:szCs w:val="18"/>
        </w:rPr>
        <w:t xml:space="preserve">stilstaan bij de voortgang van de werkzaamheden van ER-voorzitter Van Rompuy en Commissievoorzitter Barroso </w:t>
      </w:r>
      <w:r w:rsidRPr="0062726E" w:rsidR="0062726E">
        <w:rPr>
          <w:rFonts w:ascii="Verdana" w:hAnsi="Verdana" w:cs="Arial"/>
          <w:sz w:val="18"/>
          <w:szCs w:val="18"/>
        </w:rPr>
        <w:t xml:space="preserve">ter </w:t>
      </w:r>
      <w:r w:rsidRPr="0062726E">
        <w:rPr>
          <w:rFonts w:ascii="Verdana" w:hAnsi="Verdana" w:cs="Arial"/>
          <w:sz w:val="18"/>
          <w:szCs w:val="18"/>
        </w:rPr>
        <w:t>versterking van de Economische en Monetaire Unie (EMU). Mogelijk zal hierbij kort worden st</w:t>
      </w:r>
      <w:r w:rsidRPr="006409F6">
        <w:rPr>
          <w:rFonts w:ascii="Verdana" w:hAnsi="Verdana" w:cs="Arial"/>
          <w:sz w:val="18"/>
          <w:szCs w:val="18"/>
        </w:rPr>
        <w:t xml:space="preserve">ilgestaan bij </w:t>
      </w:r>
      <w:r w:rsidR="001E1D76">
        <w:rPr>
          <w:rFonts w:ascii="Verdana" w:hAnsi="Verdana" w:cs="Arial"/>
          <w:sz w:val="18"/>
          <w:szCs w:val="18"/>
        </w:rPr>
        <w:t xml:space="preserve">ontwikkelingen </w:t>
      </w:r>
      <w:r>
        <w:rPr>
          <w:rFonts w:ascii="Verdana" w:hAnsi="Verdana" w:cs="Arial"/>
          <w:sz w:val="18"/>
          <w:szCs w:val="18"/>
        </w:rPr>
        <w:t xml:space="preserve">inzake </w:t>
      </w:r>
      <w:r w:rsidRPr="006409F6">
        <w:rPr>
          <w:rFonts w:ascii="Verdana" w:hAnsi="Verdana" w:cs="Arial"/>
          <w:sz w:val="18"/>
          <w:szCs w:val="18"/>
        </w:rPr>
        <w:t>de bankenunie. Op de ER van 22 mei zullen hierover geen besluiten worden genomen.</w:t>
      </w:r>
    </w:p>
    <w:p w:rsidRPr="006409F6" w:rsidR="006409F6" w:rsidP="006409F6" w:rsidRDefault="006409F6">
      <w:pPr>
        <w:rPr>
          <w:rFonts w:ascii="Verdana" w:hAnsi="Verdana" w:cs="Arial"/>
          <w:sz w:val="18"/>
          <w:szCs w:val="18"/>
        </w:rPr>
      </w:pPr>
    </w:p>
    <w:p w:rsidRPr="006409F6" w:rsidR="006409F6" w:rsidP="006409F6" w:rsidRDefault="006409F6">
      <w:pPr>
        <w:rPr>
          <w:rFonts w:ascii="Verdana" w:hAnsi="Verdana" w:cs="Arial"/>
          <w:sz w:val="18"/>
          <w:szCs w:val="18"/>
        </w:rPr>
      </w:pPr>
      <w:r w:rsidRPr="006409F6">
        <w:rPr>
          <w:rFonts w:ascii="Verdana" w:hAnsi="Verdana" w:cs="Arial"/>
          <w:sz w:val="18"/>
          <w:szCs w:val="18"/>
        </w:rPr>
        <w:t>De ER van december 2012 verzocht voorzitter Van Rompuy om samen met Commissievoorzitter Barroso en op basis van consultaties met lidstaten mogelijke voorstellen te doen v</w:t>
      </w:r>
      <w:r>
        <w:rPr>
          <w:rFonts w:ascii="Verdana" w:hAnsi="Verdana" w:cs="Arial"/>
          <w:sz w:val="18"/>
          <w:szCs w:val="18"/>
        </w:rPr>
        <w:t xml:space="preserve">oor de ER van juni </w:t>
      </w:r>
      <w:r w:rsidRPr="006409F6">
        <w:rPr>
          <w:rFonts w:ascii="Verdana" w:hAnsi="Verdana" w:cs="Arial"/>
          <w:sz w:val="18"/>
          <w:szCs w:val="18"/>
        </w:rPr>
        <w:t>ten aanzien van:</w:t>
      </w:r>
    </w:p>
    <w:p w:rsidRPr="006409F6" w:rsidR="006409F6" w:rsidP="006409F6" w:rsidRDefault="006409F6">
      <w:pPr>
        <w:numPr>
          <w:ilvl w:val="0"/>
          <w:numId w:val="6"/>
        </w:numPr>
        <w:rPr>
          <w:rFonts w:ascii="Verdana" w:hAnsi="Verdana" w:cs="Arial"/>
          <w:sz w:val="18"/>
          <w:szCs w:val="18"/>
        </w:rPr>
      </w:pPr>
      <w:r w:rsidRPr="006409F6">
        <w:rPr>
          <w:rFonts w:ascii="Verdana" w:hAnsi="Verdana" w:cs="Arial"/>
          <w:sz w:val="18"/>
          <w:szCs w:val="18"/>
        </w:rPr>
        <w:t>de coördinatie van nationale economische hervormingen conform de afspraak uit het Stabiliteitsverdrag;</w:t>
      </w:r>
    </w:p>
    <w:p w:rsidRPr="006409F6" w:rsidR="006409F6" w:rsidP="006409F6" w:rsidRDefault="006409F6">
      <w:pPr>
        <w:numPr>
          <w:ilvl w:val="0"/>
          <w:numId w:val="6"/>
        </w:numPr>
        <w:rPr>
          <w:rFonts w:ascii="Verdana" w:hAnsi="Verdana" w:cs="Arial"/>
          <w:sz w:val="18"/>
          <w:szCs w:val="18"/>
        </w:rPr>
      </w:pPr>
      <w:r w:rsidRPr="006409F6">
        <w:rPr>
          <w:rFonts w:ascii="Verdana" w:hAnsi="Verdana" w:cs="Arial"/>
          <w:sz w:val="18"/>
          <w:szCs w:val="18"/>
        </w:rPr>
        <w:t>de sociale dimensie van de EMU</w:t>
      </w:r>
      <w:r>
        <w:rPr>
          <w:rFonts w:ascii="Verdana" w:hAnsi="Verdana" w:cs="Arial"/>
          <w:sz w:val="18"/>
          <w:szCs w:val="18"/>
        </w:rPr>
        <w:t>,</w:t>
      </w:r>
      <w:r w:rsidRPr="006409F6">
        <w:rPr>
          <w:rFonts w:ascii="Verdana" w:hAnsi="Verdana" w:cs="Arial"/>
          <w:sz w:val="18"/>
          <w:szCs w:val="18"/>
        </w:rPr>
        <w:t xml:space="preserve"> inclusief de sociale dialoog;</w:t>
      </w:r>
    </w:p>
    <w:p w:rsidRPr="006409F6" w:rsidR="006409F6" w:rsidP="006409F6" w:rsidRDefault="006409F6">
      <w:pPr>
        <w:numPr>
          <w:ilvl w:val="0"/>
          <w:numId w:val="6"/>
        </w:numPr>
        <w:rPr>
          <w:rFonts w:ascii="Verdana" w:hAnsi="Verdana" w:cs="Arial"/>
          <w:sz w:val="18"/>
          <w:szCs w:val="18"/>
        </w:rPr>
      </w:pPr>
      <w:r w:rsidRPr="006409F6">
        <w:rPr>
          <w:rFonts w:ascii="Verdana" w:hAnsi="Verdana" w:cs="Arial"/>
          <w:sz w:val="18"/>
          <w:szCs w:val="18"/>
        </w:rPr>
        <w:t>de mogelijkheid en modaliteiten van het afsluiten van lidstaatcontracten en;</w:t>
      </w:r>
    </w:p>
    <w:p w:rsidRPr="006409F6" w:rsidR="006409F6" w:rsidP="006409F6" w:rsidRDefault="006409F6">
      <w:pPr>
        <w:numPr>
          <w:ilvl w:val="0"/>
          <w:numId w:val="6"/>
        </w:numPr>
        <w:rPr>
          <w:rFonts w:ascii="Verdana" w:hAnsi="Verdana" w:cs="Arial"/>
          <w:sz w:val="18"/>
          <w:szCs w:val="18"/>
        </w:rPr>
      </w:pPr>
      <w:r w:rsidRPr="006409F6">
        <w:rPr>
          <w:rFonts w:ascii="Verdana" w:hAnsi="Verdana" w:cs="Arial"/>
          <w:sz w:val="18"/>
          <w:szCs w:val="18"/>
        </w:rPr>
        <w:t>mogelijke solidariteitsmechanismen die de inspanningen van lidstaten in het kader van de contracten versterken.</w:t>
      </w:r>
    </w:p>
    <w:p w:rsidRPr="006409F6" w:rsidR="006409F6" w:rsidP="006409F6" w:rsidRDefault="006409F6">
      <w:pPr>
        <w:rPr>
          <w:rFonts w:ascii="Verdana" w:hAnsi="Verdana" w:cs="Arial"/>
          <w:sz w:val="18"/>
          <w:szCs w:val="18"/>
        </w:rPr>
      </w:pPr>
    </w:p>
    <w:p w:rsidRPr="006409F6" w:rsidR="006409F6" w:rsidP="006409F6" w:rsidRDefault="006409F6">
      <w:pPr>
        <w:rPr>
          <w:rFonts w:ascii="Verdana" w:hAnsi="Verdana" w:cs="Arial"/>
          <w:sz w:val="18"/>
          <w:szCs w:val="18"/>
        </w:rPr>
      </w:pPr>
      <w:r w:rsidRPr="006409F6">
        <w:rPr>
          <w:rFonts w:ascii="Verdana" w:hAnsi="Verdana" w:cs="Arial"/>
          <w:sz w:val="18"/>
          <w:szCs w:val="18"/>
        </w:rPr>
        <w:t xml:space="preserve">Op 22 april jl. stuurden de ministers van Economische Zaken en Financiën een brief met </w:t>
      </w:r>
      <w:r>
        <w:rPr>
          <w:rFonts w:ascii="Verdana" w:hAnsi="Verdana" w:cs="Arial"/>
          <w:sz w:val="18"/>
          <w:szCs w:val="18"/>
        </w:rPr>
        <w:t>de kabinets</w:t>
      </w:r>
      <w:r w:rsidRPr="006409F6">
        <w:rPr>
          <w:rFonts w:ascii="Verdana" w:hAnsi="Verdana" w:cs="Arial"/>
          <w:sz w:val="18"/>
          <w:szCs w:val="18"/>
        </w:rPr>
        <w:t>reactie op de commissiemededelingen over ex ante coördinatie van hervormingen en een instrument voor convergentie en concurrentievermogen (onderwerpen a), c) en d), met kenmerk AEP / 13068646). Op korte termijn ontvangt u een brief van de minister van Sociale Zaken over de sociale dimensie van de EMU (onderwer</w:t>
      </w:r>
      <w:r w:rsidR="0014126F">
        <w:rPr>
          <w:rFonts w:ascii="Verdana" w:hAnsi="Verdana" w:cs="Arial"/>
          <w:sz w:val="18"/>
          <w:szCs w:val="18"/>
        </w:rPr>
        <w:t>p b</w:t>
      </w:r>
      <w:r w:rsidRPr="006409F6">
        <w:rPr>
          <w:rFonts w:ascii="Verdana" w:hAnsi="Verdana" w:cs="Arial"/>
          <w:sz w:val="18"/>
          <w:szCs w:val="18"/>
        </w:rPr>
        <w:t xml:space="preserve">). Deze brieven vormen het kader voor de inzet </w:t>
      </w:r>
      <w:r>
        <w:rPr>
          <w:rFonts w:ascii="Verdana" w:hAnsi="Verdana" w:cs="Arial"/>
          <w:sz w:val="18"/>
          <w:szCs w:val="18"/>
        </w:rPr>
        <w:t xml:space="preserve">van het kabinet </w:t>
      </w:r>
      <w:r w:rsidRPr="006409F6">
        <w:rPr>
          <w:rFonts w:ascii="Verdana" w:hAnsi="Verdana" w:cs="Arial"/>
          <w:sz w:val="18"/>
          <w:szCs w:val="18"/>
        </w:rPr>
        <w:t>in de RAZ.</w:t>
      </w:r>
    </w:p>
    <w:p w:rsidR="009002DF" w:rsidRDefault="009002DF">
      <w:pPr>
        <w:rPr>
          <w:rFonts w:ascii="Verdana" w:hAnsi="Verdana" w:cs="Arial"/>
          <w:sz w:val="18"/>
          <w:szCs w:val="18"/>
        </w:rPr>
      </w:pPr>
    </w:p>
    <w:p w:rsidR="00104428" w:rsidRDefault="00104428">
      <w:pPr>
        <w:rPr>
          <w:rFonts w:ascii="Verdana" w:hAnsi="Verdana" w:cs="Arial"/>
          <w:b/>
          <w:bCs/>
          <w:sz w:val="18"/>
          <w:szCs w:val="18"/>
        </w:rPr>
      </w:pPr>
    </w:p>
    <w:p w:rsidRPr="00F96339" w:rsidR="00F96339" w:rsidRDefault="00F96339">
      <w:pPr>
        <w:rPr>
          <w:rFonts w:ascii="Verdana" w:hAnsi="Verdana" w:cs="Arial"/>
          <w:b/>
          <w:bCs/>
          <w:sz w:val="18"/>
          <w:szCs w:val="18"/>
        </w:rPr>
      </w:pPr>
      <w:r>
        <w:rPr>
          <w:rFonts w:ascii="Verdana" w:hAnsi="Verdana" w:cs="Arial"/>
          <w:b/>
          <w:bCs/>
          <w:sz w:val="18"/>
          <w:szCs w:val="18"/>
        </w:rPr>
        <w:t>Voorbereiding Europese Raad 27-28 juni a.s.</w:t>
      </w:r>
    </w:p>
    <w:p w:rsidRPr="006409F6" w:rsidR="006409F6" w:rsidP="006409F6" w:rsidRDefault="006409F6">
      <w:pPr>
        <w:rPr>
          <w:rFonts w:ascii="Verdana" w:hAnsi="Verdana" w:cs="Arial"/>
          <w:sz w:val="18"/>
          <w:szCs w:val="18"/>
        </w:rPr>
      </w:pPr>
      <w:r w:rsidRPr="006409F6">
        <w:rPr>
          <w:rFonts w:ascii="Verdana" w:hAnsi="Verdana" w:cs="Arial"/>
          <w:sz w:val="18"/>
          <w:szCs w:val="18"/>
        </w:rPr>
        <w:t xml:space="preserve">De RAZ zal kennis nemen van de nog door ER-voorzitter Van Rompuy te verspreiden geannoteerde agenda voor de Europese Raad (ER) van 27-28 juni a.s. </w:t>
      </w:r>
      <w:r>
        <w:rPr>
          <w:rFonts w:ascii="Verdana" w:hAnsi="Verdana" w:cs="Arial"/>
          <w:sz w:val="18"/>
          <w:szCs w:val="18"/>
        </w:rPr>
        <w:t xml:space="preserve">Het </w:t>
      </w:r>
      <w:r w:rsidRPr="006409F6">
        <w:rPr>
          <w:rFonts w:ascii="Verdana" w:hAnsi="Verdana" w:cs="Arial"/>
          <w:sz w:val="18"/>
          <w:szCs w:val="18"/>
        </w:rPr>
        <w:t xml:space="preserve">betreft </w:t>
      </w:r>
      <w:r>
        <w:rPr>
          <w:rFonts w:ascii="Verdana" w:hAnsi="Verdana" w:cs="Arial"/>
          <w:sz w:val="18"/>
          <w:szCs w:val="18"/>
        </w:rPr>
        <w:t xml:space="preserve">hier </w:t>
      </w:r>
      <w:r w:rsidRPr="006409F6">
        <w:rPr>
          <w:rFonts w:ascii="Verdana" w:hAnsi="Verdana" w:cs="Arial"/>
          <w:sz w:val="18"/>
          <w:szCs w:val="18"/>
        </w:rPr>
        <w:t>een procedureel punt.</w:t>
      </w:r>
    </w:p>
    <w:p w:rsidRPr="006409F6" w:rsidR="006409F6" w:rsidP="006409F6" w:rsidRDefault="006409F6">
      <w:pPr>
        <w:rPr>
          <w:rFonts w:ascii="Verdana" w:hAnsi="Verdana" w:cs="Arial"/>
          <w:sz w:val="18"/>
          <w:szCs w:val="18"/>
        </w:rPr>
      </w:pPr>
    </w:p>
    <w:p w:rsidRPr="006409F6" w:rsidR="006409F6" w:rsidP="006409F6" w:rsidRDefault="006409F6">
      <w:pPr>
        <w:rPr>
          <w:rFonts w:ascii="Verdana" w:hAnsi="Verdana" w:cs="Arial"/>
          <w:sz w:val="18"/>
          <w:szCs w:val="18"/>
        </w:rPr>
      </w:pPr>
      <w:r w:rsidRPr="006409F6">
        <w:rPr>
          <w:rFonts w:ascii="Verdana" w:hAnsi="Verdana" w:cs="Arial"/>
          <w:sz w:val="18"/>
          <w:szCs w:val="18"/>
        </w:rPr>
        <w:t xml:space="preserve">Deze ER </w:t>
      </w:r>
      <w:r>
        <w:rPr>
          <w:rFonts w:ascii="Verdana" w:hAnsi="Verdana" w:cs="Arial"/>
          <w:sz w:val="18"/>
          <w:szCs w:val="18"/>
        </w:rPr>
        <w:t xml:space="preserve">van juni </w:t>
      </w:r>
      <w:r w:rsidRPr="006409F6">
        <w:rPr>
          <w:rFonts w:ascii="Verdana" w:hAnsi="Verdana" w:cs="Arial"/>
          <w:sz w:val="18"/>
          <w:szCs w:val="18"/>
        </w:rPr>
        <w:t xml:space="preserve">zal de landenspecifieke aanbevelingen in het kader van het Europees Semester bekrachtigen. De Commissie </w:t>
      </w:r>
      <w:r>
        <w:rPr>
          <w:rFonts w:ascii="Verdana" w:hAnsi="Verdana" w:cs="Arial"/>
          <w:sz w:val="18"/>
          <w:szCs w:val="18"/>
        </w:rPr>
        <w:t xml:space="preserve">zal </w:t>
      </w:r>
      <w:r w:rsidRPr="006409F6">
        <w:rPr>
          <w:rFonts w:ascii="Verdana" w:hAnsi="Verdana" w:cs="Arial"/>
          <w:sz w:val="18"/>
          <w:szCs w:val="18"/>
        </w:rPr>
        <w:t xml:space="preserve">de concept-aanbevelingen </w:t>
      </w:r>
      <w:r>
        <w:rPr>
          <w:rFonts w:ascii="Verdana" w:hAnsi="Verdana" w:cs="Arial"/>
          <w:sz w:val="18"/>
          <w:szCs w:val="18"/>
        </w:rPr>
        <w:t xml:space="preserve">naar verwachting </w:t>
      </w:r>
      <w:r w:rsidRPr="006409F6">
        <w:rPr>
          <w:rFonts w:ascii="Verdana" w:hAnsi="Verdana" w:cs="Arial"/>
          <w:sz w:val="18"/>
          <w:szCs w:val="18"/>
        </w:rPr>
        <w:t xml:space="preserve">eind mei </w:t>
      </w:r>
      <w:r>
        <w:rPr>
          <w:rFonts w:ascii="Verdana" w:hAnsi="Verdana" w:cs="Arial"/>
          <w:sz w:val="18"/>
          <w:szCs w:val="18"/>
        </w:rPr>
        <w:t>uitbrengen</w:t>
      </w:r>
      <w:r w:rsidRPr="006409F6">
        <w:rPr>
          <w:rFonts w:ascii="Verdana" w:hAnsi="Verdana" w:cs="Arial"/>
          <w:sz w:val="18"/>
          <w:szCs w:val="18"/>
        </w:rPr>
        <w:t xml:space="preserve">. </w:t>
      </w:r>
      <w:r>
        <w:rPr>
          <w:rFonts w:ascii="Verdana" w:hAnsi="Verdana" w:cs="Arial"/>
          <w:sz w:val="18"/>
          <w:szCs w:val="18"/>
        </w:rPr>
        <w:t xml:space="preserve">Vervolgens </w:t>
      </w:r>
      <w:r w:rsidRPr="006409F6">
        <w:rPr>
          <w:rFonts w:ascii="Verdana" w:hAnsi="Verdana" w:cs="Arial"/>
          <w:sz w:val="18"/>
          <w:szCs w:val="18"/>
        </w:rPr>
        <w:t xml:space="preserve">worden </w:t>
      </w:r>
      <w:r>
        <w:rPr>
          <w:rFonts w:ascii="Verdana" w:hAnsi="Verdana" w:cs="Arial"/>
          <w:sz w:val="18"/>
          <w:szCs w:val="18"/>
        </w:rPr>
        <w:t>deze</w:t>
      </w:r>
      <w:r w:rsidRPr="006409F6">
        <w:rPr>
          <w:rFonts w:ascii="Verdana" w:hAnsi="Verdana" w:cs="Arial"/>
          <w:sz w:val="18"/>
          <w:szCs w:val="18"/>
        </w:rPr>
        <w:t xml:space="preserve"> in de aanloop naar de ER van juni behandeld in de betrokken vakraden. </w:t>
      </w:r>
      <w:r>
        <w:rPr>
          <w:rFonts w:ascii="Verdana" w:hAnsi="Verdana" w:cs="Arial"/>
          <w:sz w:val="18"/>
          <w:szCs w:val="18"/>
        </w:rPr>
        <w:t xml:space="preserve">Uw Kamer zal </w:t>
      </w:r>
      <w:r w:rsidRPr="006409F6">
        <w:rPr>
          <w:rFonts w:ascii="Verdana" w:hAnsi="Verdana" w:cs="Arial"/>
          <w:sz w:val="18"/>
          <w:szCs w:val="18"/>
        </w:rPr>
        <w:t xml:space="preserve">via de geannoteerde agenda’s van deze raden </w:t>
      </w:r>
      <w:r>
        <w:rPr>
          <w:rFonts w:ascii="Verdana" w:hAnsi="Verdana" w:cs="Arial"/>
          <w:sz w:val="18"/>
          <w:szCs w:val="18"/>
        </w:rPr>
        <w:t xml:space="preserve">worden </w:t>
      </w:r>
      <w:r w:rsidRPr="006409F6">
        <w:rPr>
          <w:rFonts w:ascii="Verdana" w:hAnsi="Verdana" w:cs="Arial"/>
          <w:sz w:val="18"/>
          <w:szCs w:val="18"/>
        </w:rPr>
        <w:t>geïnformeerd over de inzet</w:t>
      </w:r>
      <w:r>
        <w:rPr>
          <w:rFonts w:ascii="Verdana" w:hAnsi="Verdana" w:cs="Arial"/>
          <w:sz w:val="18"/>
          <w:szCs w:val="18"/>
        </w:rPr>
        <w:t xml:space="preserve"> van het kabinet</w:t>
      </w:r>
      <w:r w:rsidRPr="006409F6">
        <w:rPr>
          <w:rFonts w:ascii="Verdana" w:hAnsi="Verdana" w:cs="Arial"/>
          <w:sz w:val="18"/>
          <w:szCs w:val="18"/>
        </w:rPr>
        <w:t>.</w:t>
      </w:r>
    </w:p>
    <w:p w:rsidRPr="006409F6" w:rsidR="006409F6" w:rsidP="006409F6" w:rsidRDefault="006409F6">
      <w:pPr>
        <w:rPr>
          <w:rFonts w:ascii="Verdana" w:hAnsi="Verdana" w:cs="Arial"/>
          <w:sz w:val="18"/>
          <w:szCs w:val="18"/>
        </w:rPr>
      </w:pPr>
    </w:p>
    <w:p w:rsidRPr="006409F6" w:rsidR="006409F6" w:rsidP="0058560A" w:rsidRDefault="006409F6">
      <w:pPr>
        <w:rPr>
          <w:rFonts w:ascii="Verdana" w:hAnsi="Verdana" w:cs="Arial"/>
          <w:sz w:val="18"/>
          <w:szCs w:val="18"/>
        </w:rPr>
      </w:pPr>
      <w:r w:rsidRPr="006409F6">
        <w:rPr>
          <w:rFonts w:ascii="Verdana" w:hAnsi="Verdana" w:cs="Arial"/>
          <w:sz w:val="18"/>
          <w:szCs w:val="18"/>
        </w:rPr>
        <w:t xml:space="preserve">Aan deze ER zullen </w:t>
      </w:r>
      <w:r w:rsidR="0058560A">
        <w:rPr>
          <w:rFonts w:ascii="Verdana" w:hAnsi="Verdana" w:cs="Arial"/>
          <w:sz w:val="18"/>
          <w:szCs w:val="18"/>
        </w:rPr>
        <w:t xml:space="preserve">voorts </w:t>
      </w:r>
      <w:r w:rsidRPr="006409F6">
        <w:rPr>
          <w:rFonts w:ascii="Verdana" w:hAnsi="Verdana" w:cs="Arial"/>
          <w:sz w:val="18"/>
          <w:szCs w:val="18"/>
        </w:rPr>
        <w:t>voorstellen voorliggen over de versterking van de EMU</w:t>
      </w:r>
      <w:r w:rsidR="0058560A">
        <w:rPr>
          <w:rFonts w:ascii="Verdana" w:hAnsi="Verdana" w:cs="Arial"/>
          <w:sz w:val="18"/>
          <w:szCs w:val="18"/>
        </w:rPr>
        <w:t xml:space="preserve"> op de vier eerder genoemde terreinen </w:t>
      </w:r>
      <w:r w:rsidRPr="006409F6">
        <w:rPr>
          <w:rFonts w:ascii="Verdana" w:hAnsi="Verdana" w:cs="Arial"/>
          <w:sz w:val="18"/>
          <w:szCs w:val="18"/>
        </w:rPr>
        <w:t>(ex-ante coördinatie van nationale hervormingen, sociale dimensie van de EMU, lidstaatcontracten en daaraan gekoppelde solidariteitsmechanismen). Op welke van deze thema’s de ER van juni tot besluiten zal kunnen komen is op dit moment nog niet duidelijk.</w:t>
      </w:r>
    </w:p>
    <w:p w:rsidRPr="006409F6" w:rsidR="006409F6" w:rsidP="006409F6" w:rsidRDefault="006409F6">
      <w:pPr>
        <w:rPr>
          <w:rFonts w:ascii="Verdana" w:hAnsi="Verdana" w:cs="Arial"/>
          <w:sz w:val="18"/>
          <w:szCs w:val="18"/>
        </w:rPr>
      </w:pPr>
    </w:p>
    <w:p w:rsidRPr="006409F6" w:rsidR="006409F6" w:rsidP="006409F6" w:rsidRDefault="006409F6">
      <w:pPr>
        <w:rPr>
          <w:rFonts w:ascii="Verdana" w:hAnsi="Verdana" w:cs="Arial"/>
          <w:sz w:val="18"/>
          <w:szCs w:val="18"/>
        </w:rPr>
      </w:pPr>
      <w:r w:rsidRPr="006409F6">
        <w:rPr>
          <w:rFonts w:ascii="Verdana" w:hAnsi="Verdana" w:cs="Arial"/>
          <w:sz w:val="18"/>
          <w:szCs w:val="18"/>
        </w:rPr>
        <w:lastRenderedPageBreak/>
        <w:t>Verder zal de ER naar verwachting de stand van zaken opmaken ten aanzien van het geïntegreerd financieel kader (bankentoezicht/bankenunie).</w:t>
      </w:r>
    </w:p>
    <w:p w:rsidRPr="006409F6" w:rsidR="006409F6" w:rsidP="006409F6" w:rsidRDefault="006409F6">
      <w:pPr>
        <w:rPr>
          <w:rFonts w:ascii="Verdana" w:hAnsi="Verdana" w:cs="Arial"/>
          <w:sz w:val="18"/>
          <w:szCs w:val="18"/>
        </w:rPr>
      </w:pPr>
    </w:p>
    <w:p w:rsidRPr="006409F6" w:rsidR="006409F6" w:rsidP="0058560A" w:rsidRDefault="006409F6">
      <w:pPr>
        <w:rPr>
          <w:rFonts w:ascii="Verdana" w:hAnsi="Verdana" w:cs="Arial"/>
          <w:sz w:val="18"/>
          <w:szCs w:val="18"/>
        </w:rPr>
      </w:pPr>
      <w:r w:rsidRPr="006409F6">
        <w:rPr>
          <w:rFonts w:ascii="Verdana" w:hAnsi="Verdana" w:cs="Arial"/>
          <w:sz w:val="18"/>
          <w:szCs w:val="18"/>
        </w:rPr>
        <w:t xml:space="preserve">Tot slot zal de ER, </w:t>
      </w:r>
      <w:r w:rsidR="0058560A">
        <w:rPr>
          <w:rFonts w:ascii="Verdana" w:hAnsi="Verdana" w:cs="Arial"/>
          <w:sz w:val="18"/>
          <w:szCs w:val="18"/>
        </w:rPr>
        <w:t xml:space="preserve">overeenkomstig </w:t>
      </w:r>
      <w:r w:rsidRPr="006409F6">
        <w:rPr>
          <w:rFonts w:ascii="Verdana" w:hAnsi="Verdana" w:cs="Arial"/>
          <w:sz w:val="18"/>
          <w:szCs w:val="18"/>
        </w:rPr>
        <w:t xml:space="preserve">hetgeen is afgesproken tijdens de ER van maart jl., kort spreken over industrieel concurrentievermogen. Deze discussie zal worden voortgezet tijdens de ER van februari 2014. </w:t>
      </w:r>
    </w:p>
    <w:p w:rsidRPr="006409F6" w:rsidR="006409F6" w:rsidP="006409F6" w:rsidRDefault="006409F6">
      <w:pPr>
        <w:rPr>
          <w:rFonts w:ascii="Verdana" w:hAnsi="Verdana" w:cs="Arial"/>
          <w:sz w:val="18"/>
          <w:szCs w:val="18"/>
        </w:rPr>
      </w:pPr>
    </w:p>
    <w:p w:rsidRPr="006409F6" w:rsidR="006409F6" w:rsidP="0058560A" w:rsidRDefault="006409F6">
      <w:pPr>
        <w:rPr>
          <w:rFonts w:ascii="Verdana" w:hAnsi="Verdana" w:cs="Arial"/>
          <w:sz w:val="18"/>
          <w:szCs w:val="18"/>
        </w:rPr>
      </w:pPr>
      <w:r w:rsidRPr="006409F6">
        <w:rPr>
          <w:rFonts w:ascii="Verdana" w:hAnsi="Verdana" w:cs="Arial"/>
          <w:sz w:val="18"/>
          <w:szCs w:val="18"/>
        </w:rPr>
        <w:t xml:space="preserve">Uiteraard </w:t>
      </w:r>
      <w:r w:rsidR="0058560A">
        <w:rPr>
          <w:rFonts w:ascii="Verdana" w:hAnsi="Verdana" w:cs="Arial"/>
          <w:sz w:val="18"/>
          <w:szCs w:val="18"/>
        </w:rPr>
        <w:t xml:space="preserve">zal </w:t>
      </w:r>
      <w:r w:rsidRPr="006409F6">
        <w:rPr>
          <w:rFonts w:ascii="Verdana" w:hAnsi="Verdana" w:cs="Arial"/>
          <w:sz w:val="18"/>
          <w:szCs w:val="18"/>
        </w:rPr>
        <w:t xml:space="preserve">uw Kamer </w:t>
      </w:r>
      <w:r w:rsidR="0058560A">
        <w:rPr>
          <w:rFonts w:ascii="Verdana" w:hAnsi="Verdana" w:cs="Arial"/>
          <w:sz w:val="18"/>
          <w:szCs w:val="18"/>
        </w:rPr>
        <w:t xml:space="preserve">te zijner tijd </w:t>
      </w:r>
      <w:r w:rsidRPr="006409F6">
        <w:rPr>
          <w:rFonts w:ascii="Verdana" w:hAnsi="Verdana" w:cs="Arial"/>
          <w:sz w:val="18"/>
          <w:szCs w:val="18"/>
        </w:rPr>
        <w:t>de gebruikelijke geannoteerde agenda</w:t>
      </w:r>
      <w:r w:rsidR="0058560A">
        <w:rPr>
          <w:rFonts w:ascii="Verdana" w:hAnsi="Verdana" w:cs="Arial"/>
          <w:sz w:val="18"/>
          <w:szCs w:val="18"/>
        </w:rPr>
        <w:t xml:space="preserve"> van de ER van juni toegaan</w:t>
      </w:r>
      <w:r w:rsidRPr="006409F6">
        <w:rPr>
          <w:rFonts w:ascii="Verdana" w:hAnsi="Verdana" w:cs="Arial"/>
          <w:sz w:val="18"/>
          <w:szCs w:val="18"/>
        </w:rPr>
        <w:t>.</w:t>
      </w:r>
    </w:p>
    <w:p w:rsidRPr="00C60926" w:rsidR="00F96339" w:rsidRDefault="00F96339">
      <w:pPr>
        <w:rPr>
          <w:rFonts w:ascii="Verdana" w:hAnsi="Verdana" w:cs="Arial"/>
          <w:sz w:val="18"/>
          <w:szCs w:val="18"/>
        </w:rPr>
      </w:pPr>
    </w:p>
    <w:p w:rsidR="00F96339" w:rsidP="00C60926" w:rsidRDefault="00F96339">
      <w:pPr>
        <w:autoSpaceDE w:val="0"/>
        <w:autoSpaceDN w:val="0"/>
        <w:rPr>
          <w:rFonts w:ascii="Verdana" w:hAnsi="Verdana"/>
          <w:bCs/>
          <w:sz w:val="18"/>
          <w:szCs w:val="18"/>
          <w:lang w:eastAsia="nl-NL"/>
        </w:rPr>
      </w:pPr>
      <w:r>
        <w:rPr>
          <w:rFonts w:ascii="Verdana" w:hAnsi="Verdana"/>
          <w:b/>
          <w:sz w:val="18"/>
          <w:szCs w:val="18"/>
          <w:lang w:eastAsia="nl-NL"/>
        </w:rPr>
        <w:t>Follow up Europese Raden</w:t>
      </w:r>
    </w:p>
    <w:p w:rsidRPr="00F96339" w:rsidR="00F96339" w:rsidP="00A9132C" w:rsidRDefault="00A9132C">
      <w:pPr>
        <w:autoSpaceDE w:val="0"/>
        <w:autoSpaceDN w:val="0"/>
        <w:rPr>
          <w:rFonts w:ascii="Verdana" w:hAnsi="Verdana"/>
          <w:bCs/>
          <w:sz w:val="18"/>
          <w:szCs w:val="18"/>
          <w:lang w:eastAsia="nl-NL"/>
        </w:rPr>
      </w:pPr>
      <w:r>
        <w:rPr>
          <w:rFonts w:ascii="Verdana" w:hAnsi="Verdana"/>
          <w:bCs/>
          <w:sz w:val="18"/>
          <w:szCs w:val="18"/>
          <w:lang w:eastAsia="nl-NL"/>
        </w:rPr>
        <w:t>Onder dit procedurele agendapunt zal d</w:t>
      </w:r>
      <w:r w:rsidRPr="00104428" w:rsidR="00104428">
        <w:rPr>
          <w:rFonts w:ascii="Verdana" w:hAnsi="Verdana"/>
          <w:bCs/>
          <w:sz w:val="18"/>
          <w:szCs w:val="18"/>
          <w:lang w:eastAsia="nl-NL"/>
        </w:rPr>
        <w:t>e RAZ kennis nemen van de stand van de implementatie van de conclusies van eerdere Europese Raden</w:t>
      </w:r>
      <w:r w:rsidR="00104428">
        <w:rPr>
          <w:rFonts w:ascii="Verdana" w:hAnsi="Verdana"/>
          <w:bCs/>
          <w:sz w:val="18"/>
          <w:szCs w:val="18"/>
          <w:lang w:eastAsia="nl-NL"/>
        </w:rPr>
        <w:t>.</w:t>
      </w:r>
    </w:p>
    <w:p w:rsidR="00960826" w:rsidP="00DE3DBE" w:rsidRDefault="00960826">
      <w:pPr>
        <w:autoSpaceDE w:val="0"/>
        <w:autoSpaceDN w:val="0"/>
        <w:rPr>
          <w:rFonts w:ascii="Verdana" w:hAnsi="Verdana"/>
          <w:sz w:val="18"/>
          <w:szCs w:val="18"/>
          <w:lang w:eastAsia="nl-NL"/>
        </w:rPr>
      </w:pPr>
    </w:p>
    <w:p w:rsidRPr="00C60926" w:rsidR="00C60926" w:rsidP="00DE3DBE" w:rsidRDefault="00C60926">
      <w:pPr>
        <w:autoSpaceDE w:val="0"/>
        <w:autoSpaceDN w:val="0"/>
        <w:rPr>
          <w:rFonts w:ascii="Verdana" w:hAnsi="Verdana"/>
          <w:sz w:val="18"/>
          <w:szCs w:val="18"/>
          <w:lang w:eastAsia="nl-NL"/>
        </w:rPr>
      </w:pPr>
    </w:p>
    <w:sectPr w:rsidRPr="00C60926" w:rsidR="00C60926" w:rsidSect="0072117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17C" w:rsidRDefault="0072117C" w:rsidP="0072117C">
      <w:r>
        <w:separator/>
      </w:r>
    </w:p>
  </w:endnote>
  <w:endnote w:type="continuationSeparator" w:id="0">
    <w:p w:rsidR="0072117C" w:rsidRDefault="0072117C" w:rsidP="0072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0F4" w:rsidRDefault="005500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306790"/>
      <w:docPartObj>
        <w:docPartGallery w:val="Page Numbers (Bottom of Page)"/>
        <w:docPartUnique/>
      </w:docPartObj>
    </w:sdtPr>
    <w:sdtEndPr/>
    <w:sdtContent>
      <w:sdt>
        <w:sdtPr>
          <w:id w:val="-1669238322"/>
          <w:docPartObj>
            <w:docPartGallery w:val="Page Numbers (Top of Page)"/>
            <w:docPartUnique/>
          </w:docPartObj>
        </w:sdtPr>
        <w:sdtEndPr/>
        <w:sdtContent>
          <w:p w:rsidR="0072117C" w:rsidRDefault="0072117C">
            <w:pPr>
              <w:pStyle w:val="Footer"/>
              <w:jc w:val="center"/>
            </w:pPr>
            <w:r w:rsidRPr="0072117C">
              <w:rPr>
                <w:rFonts w:ascii="Verdana" w:hAnsi="Verdana"/>
                <w:sz w:val="16"/>
                <w:szCs w:val="16"/>
              </w:rPr>
              <w:t xml:space="preserve">Page </w:t>
            </w:r>
            <w:r w:rsidRPr="0072117C">
              <w:rPr>
                <w:rFonts w:ascii="Verdana" w:hAnsi="Verdana"/>
                <w:bCs/>
                <w:sz w:val="16"/>
                <w:szCs w:val="16"/>
              </w:rPr>
              <w:fldChar w:fldCharType="begin"/>
            </w:r>
            <w:r w:rsidRPr="0072117C">
              <w:rPr>
                <w:rFonts w:ascii="Verdana" w:hAnsi="Verdana"/>
                <w:bCs/>
                <w:sz w:val="16"/>
                <w:szCs w:val="16"/>
              </w:rPr>
              <w:instrText xml:space="preserve"> PAGE </w:instrText>
            </w:r>
            <w:r w:rsidRPr="0072117C">
              <w:rPr>
                <w:rFonts w:ascii="Verdana" w:hAnsi="Verdana"/>
                <w:bCs/>
                <w:sz w:val="16"/>
                <w:szCs w:val="16"/>
              </w:rPr>
              <w:fldChar w:fldCharType="separate"/>
            </w:r>
            <w:r w:rsidR="005500F4">
              <w:rPr>
                <w:rFonts w:ascii="Verdana" w:hAnsi="Verdana"/>
                <w:bCs/>
                <w:noProof/>
                <w:sz w:val="16"/>
                <w:szCs w:val="16"/>
              </w:rPr>
              <w:t>3</w:t>
            </w:r>
            <w:r w:rsidRPr="0072117C">
              <w:rPr>
                <w:rFonts w:ascii="Verdana" w:hAnsi="Verdana"/>
                <w:bCs/>
                <w:sz w:val="16"/>
                <w:szCs w:val="16"/>
              </w:rPr>
              <w:fldChar w:fldCharType="end"/>
            </w:r>
            <w:r w:rsidRPr="0072117C">
              <w:rPr>
                <w:rFonts w:ascii="Verdana" w:hAnsi="Verdana"/>
                <w:sz w:val="16"/>
                <w:szCs w:val="16"/>
              </w:rPr>
              <w:t xml:space="preserve"> of </w:t>
            </w:r>
            <w:r w:rsidRPr="0072117C">
              <w:rPr>
                <w:rFonts w:ascii="Verdana" w:hAnsi="Verdana"/>
                <w:bCs/>
                <w:sz w:val="16"/>
                <w:szCs w:val="16"/>
              </w:rPr>
              <w:fldChar w:fldCharType="begin"/>
            </w:r>
            <w:r w:rsidRPr="0072117C">
              <w:rPr>
                <w:rFonts w:ascii="Verdana" w:hAnsi="Verdana"/>
                <w:bCs/>
                <w:sz w:val="16"/>
                <w:szCs w:val="16"/>
              </w:rPr>
              <w:instrText xml:space="preserve"> NUMPAGES  </w:instrText>
            </w:r>
            <w:r w:rsidRPr="0072117C">
              <w:rPr>
                <w:rFonts w:ascii="Verdana" w:hAnsi="Verdana"/>
                <w:bCs/>
                <w:sz w:val="16"/>
                <w:szCs w:val="16"/>
              </w:rPr>
              <w:fldChar w:fldCharType="separate"/>
            </w:r>
            <w:r w:rsidR="005500F4">
              <w:rPr>
                <w:rFonts w:ascii="Verdana" w:hAnsi="Verdana"/>
                <w:bCs/>
                <w:noProof/>
                <w:sz w:val="16"/>
                <w:szCs w:val="16"/>
              </w:rPr>
              <w:t>3</w:t>
            </w:r>
            <w:r w:rsidRPr="0072117C">
              <w:rPr>
                <w:rFonts w:ascii="Verdana" w:hAnsi="Verdana"/>
                <w:bCs/>
                <w:sz w:val="16"/>
                <w:szCs w:val="16"/>
              </w:rPr>
              <w:fldChar w:fldCharType="end"/>
            </w:r>
          </w:p>
        </w:sdtContent>
      </w:sdt>
    </w:sdtContent>
  </w:sdt>
  <w:p w:rsidR="0072117C" w:rsidRDefault="007211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0F4" w:rsidRDefault="00550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17C" w:rsidRDefault="0072117C" w:rsidP="0072117C">
      <w:r>
        <w:separator/>
      </w:r>
    </w:p>
  </w:footnote>
  <w:footnote w:type="continuationSeparator" w:id="0">
    <w:p w:rsidR="0072117C" w:rsidRDefault="0072117C" w:rsidP="00721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0F4" w:rsidRDefault="005500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0F4" w:rsidRDefault="005500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0F4" w:rsidRDefault="005500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80D"/>
    <w:multiLevelType w:val="hybridMultilevel"/>
    <w:tmpl w:val="BF6C0E68"/>
    <w:lvl w:ilvl="0" w:tplc="0413000F">
      <w:start w:val="1"/>
      <w:numFmt w:val="decimal"/>
      <w:lvlText w:val="%1."/>
      <w:lvlJc w:val="left"/>
      <w:pPr>
        <w:ind w:left="1080" w:hanging="360"/>
      </w:pPr>
      <w:rPr>
        <w:rFonts w:cs="Times New Roman"/>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1">
    <w:nsid w:val="2E342D6F"/>
    <w:multiLevelType w:val="hybridMultilevel"/>
    <w:tmpl w:val="5DD884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31623A93"/>
    <w:multiLevelType w:val="hybridMultilevel"/>
    <w:tmpl w:val="BA9C759E"/>
    <w:lvl w:ilvl="0" w:tplc="04130017">
      <w:start w:val="1"/>
      <w:numFmt w:val="lowerLetter"/>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nsid w:val="3186208D"/>
    <w:multiLevelType w:val="hybridMultilevel"/>
    <w:tmpl w:val="F77E4B4C"/>
    <w:lvl w:ilvl="0" w:tplc="32AC3E0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472B0D28"/>
    <w:multiLevelType w:val="hybridMultilevel"/>
    <w:tmpl w:val="EB4E9872"/>
    <w:lvl w:ilvl="0" w:tplc="32AC3E0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D2E"/>
    <w:rsid w:val="0003797E"/>
    <w:rsid w:val="0008326F"/>
    <w:rsid w:val="00104428"/>
    <w:rsid w:val="00122BA0"/>
    <w:rsid w:val="0014126F"/>
    <w:rsid w:val="00150F4E"/>
    <w:rsid w:val="001526BE"/>
    <w:rsid w:val="00155BD1"/>
    <w:rsid w:val="001D4120"/>
    <w:rsid w:val="001E1D76"/>
    <w:rsid w:val="001E5BB4"/>
    <w:rsid w:val="001F029A"/>
    <w:rsid w:val="001F1321"/>
    <w:rsid w:val="00200328"/>
    <w:rsid w:val="002174C9"/>
    <w:rsid w:val="002516E4"/>
    <w:rsid w:val="00270957"/>
    <w:rsid w:val="00277322"/>
    <w:rsid w:val="002A6743"/>
    <w:rsid w:val="002E5C69"/>
    <w:rsid w:val="00306321"/>
    <w:rsid w:val="00310016"/>
    <w:rsid w:val="00313AB0"/>
    <w:rsid w:val="0035463A"/>
    <w:rsid w:val="00385441"/>
    <w:rsid w:val="003A5631"/>
    <w:rsid w:val="00411B12"/>
    <w:rsid w:val="00423EAD"/>
    <w:rsid w:val="00445698"/>
    <w:rsid w:val="00482451"/>
    <w:rsid w:val="004853CC"/>
    <w:rsid w:val="004B2BB3"/>
    <w:rsid w:val="005000B9"/>
    <w:rsid w:val="00503CA4"/>
    <w:rsid w:val="00537787"/>
    <w:rsid w:val="005500F4"/>
    <w:rsid w:val="0058560A"/>
    <w:rsid w:val="005C6D4B"/>
    <w:rsid w:val="0062726E"/>
    <w:rsid w:val="006409F6"/>
    <w:rsid w:val="006425BB"/>
    <w:rsid w:val="00643FB5"/>
    <w:rsid w:val="00651005"/>
    <w:rsid w:val="006642A7"/>
    <w:rsid w:val="006648A6"/>
    <w:rsid w:val="006A66DA"/>
    <w:rsid w:val="006B02EB"/>
    <w:rsid w:val="006E7849"/>
    <w:rsid w:val="0070082E"/>
    <w:rsid w:val="0072117C"/>
    <w:rsid w:val="00762E66"/>
    <w:rsid w:val="007B67D8"/>
    <w:rsid w:val="007E6259"/>
    <w:rsid w:val="00823CE3"/>
    <w:rsid w:val="00855207"/>
    <w:rsid w:val="0085530B"/>
    <w:rsid w:val="0086176B"/>
    <w:rsid w:val="008C6C95"/>
    <w:rsid w:val="008E53E4"/>
    <w:rsid w:val="008F1193"/>
    <w:rsid w:val="009002DF"/>
    <w:rsid w:val="00907939"/>
    <w:rsid w:val="00960826"/>
    <w:rsid w:val="0098648F"/>
    <w:rsid w:val="00990347"/>
    <w:rsid w:val="009C615C"/>
    <w:rsid w:val="00A04D62"/>
    <w:rsid w:val="00A07155"/>
    <w:rsid w:val="00A12BEB"/>
    <w:rsid w:val="00A50613"/>
    <w:rsid w:val="00A679B4"/>
    <w:rsid w:val="00A86CB5"/>
    <w:rsid w:val="00A9132C"/>
    <w:rsid w:val="00A93056"/>
    <w:rsid w:val="00AA2298"/>
    <w:rsid w:val="00AD048A"/>
    <w:rsid w:val="00B772FD"/>
    <w:rsid w:val="00B85618"/>
    <w:rsid w:val="00C60926"/>
    <w:rsid w:val="00CB7ACB"/>
    <w:rsid w:val="00CD078D"/>
    <w:rsid w:val="00CD365E"/>
    <w:rsid w:val="00CD5139"/>
    <w:rsid w:val="00CF5DF4"/>
    <w:rsid w:val="00D07A73"/>
    <w:rsid w:val="00D309B7"/>
    <w:rsid w:val="00D66528"/>
    <w:rsid w:val="00DE3DBE"/>
    <w:rsid w:val="00DE55D0"/>
    <w:rsid w:val="00E40F70"/>
    <w:rsid w:val="00E51762"/>
    <w:rsid w:val="00E73D2E"/>
    <w:rsid w:val="00E95BD0"/>
    <w:rsid w:val="00EB780B"/>
    <w:rsid w:val="00EC7494"/>
    <w:rsid w:val="00ED2675"/>
    <w:rsid w:val="00EF09D2"/>
    <w:rsid w:val="00EF64C7"/>
    <w:rsid w:val="00F2183D"/>
    <w:rsid w:val="00F9633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D2E"/>
    <w:rPr>
      <w:rFonts w:ascii="Times New Roman" w:eastAsia="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516E4"/>
    <w:rPr>
      <w:rFonts w:cs="Times New Roman"/>
      <w:color w:val="0000FF"/>
      <w:u w:val="single"/>
    </w:rPr>
  </w:style>
  <w:style w:type="paragraph" w:styleId="CommentText">
    <w:name w:val="annotation text"/>
    <w:basedOn w:val="Normal"/>
    <w:link w:val="CommentTextChar"/>
    <w:uiPriority w:val="99"/>
    <w:semiHidden/>
    <w:rsid w:val="0098648F"/>
    <w:rPr>
      <w:rFonts w:ascii="Verdana" w:hAnsi="Verdana"/>
      <w:sz w:val="20"/>
      <w:szCs w:val="20"/>
      <w:lang w:eastAsia="nl-NL"/>
    </w:rPr>
  </w:style>
  <w:style w:type="character" w:customStyle="1" w:styleId="CommentTextChar">
    <w:name w:val="Comment Text Char"/>
    <w:basedOn w:val="DefaultParagraphFont"/>
    <w:link w:val="CommentText"/>
    <w:uiPriority w:val="99"/>
    <w:semiHidden/>
    <w:locked/>
    <w:rsid w:val="0098648F"/>
    <w:rPr>
      <w:rFonts w:eastAsia="Times New Roman" w:cs="Times New Roman"/>
      <w:sz w:val="20"/>
      <w:szCs w:val="20"/>
      <w:lang w:val="nl-NL" w:eastAsia="nl-NL"/>
    </w:rPr>
  </w:style>
  <w:style w:type="character" w:styleId="CommentReference">
    <w:name w:val="annotation reference"/>
    <w:basedOn w:val="DefaultParagraphFont"/>
    <w:uiPriority w:val="99"/>
    <w:semiHidden/>
    <w:rsid w:val="0098648F"/>
    <w:rPr>
      <w:rFonts w:cs="Times New Roman"/>
      <w:sz w:val="16"/>
      <w:szCs w:val="16"/>
    </w:rPr>
  </w:style>
  <w:style w:type="paragraph" w:styleId="BalloonText">
    <w:name w:val="Balloon Text"/>
    <w:basedOn w:val="Normal"/>
    <w:link w:val="BalloonTextChar"/>
    <w:uiPriority w:val="99"/>
    <w:semiHidden/>
    <w:rsid w:val="009864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648F"/>
    <w:rPr>
      <w:rFonts w:ascii="Tahoma" w:hAnsi="Tahoma" w:cs="Tahoma"/>
      <w:sz w:val="16"/>
      <w:szCs w:val="16"/>
      <w:lang w:val="nl-NL" w:eastAsia="zh-CN"/>
    </w:rPr>
  </w:style>
  <w:style w:type="paragraph" w:styleId="CommentSubject">
    <w:name w:val="annotation subject"/>
    <w:basedOn w:val="CommentText"/>
    <w:next w:val="CommentText"/>
    <w:link w:val="CommentSubjectChar"/>
    <w:uiPriority w:val="99"/>
    <w:semiHidden/>
    <w:rsid w:val="007E6259"/>
    <w:rPr>
      <w:rFonts w:ascii="Times New Roman" w:hAnsi="Times New Roman"/>
      <w:b/>
      <w:bCs/>
      <w:lang w:eastAsia="zh-CN"/>
    </w:rPr>
  </w:style>
  <w:style w:type="character" w:customStyle="1" w:styleId="CommentSubjectChar">
    <w:name w:val="Comment Subject Char"/>
    <w:basedOn w:val="CommentTextChar"/>
    <w:link w:val="CommentSubject"/>
    <w:uiPriority w:val="99"/>
    <w:semiHidden/>
    <w:rsid w:val="00F421EC"/>
    <w:rPr>
      <w:rFonts w:ascii="Times New Roman" w:eastAsia="Times New Roman" w:hAnsi="Times New Roman" w:cs="Times New Roman"/>
      <w:b/>
      <w:bCs/>
      <w:sz w:val="20"/>
      <w:szCs w:val="20"/>
      <w:lang w:val="nl-NL" w:eastAsia="zh-CN"/>
    </w:rPr>
  </w:style>
  <w:style w:type="paragraph" w:styleId="ListParagraph">
    <w:name w:val="List Paragraph"/>
    <w:basedOn w:val="Normal"/>
    <w:uiPriority w:val="34"/>
    <w:qFormat/>
    <w:rsid w:val="00E51762"/>
    <w:pPr>
      <w:ind w:left="720"/>
      <w:contextualSpacing/>
    </w:pPr>
  </w:style>
  <w:style w:type="paragraph" w:styleId="Header">
    <w:name w:val="header"/>
    <w:basedOn w:val="Normal"/>
    <w:link w:val="HeaderChar"/>
    <w:uiPriority w:val="99"/>
    <w:unhideWhenUsed/>
    <w:rsid w:val="0072117C"/>
    <w:pPr>
      <w:tabs>
        <w:tab w:val="center" w:pos="4513"/>
        <w:tab w:val="right" w:pos="9026"/>
      </w:tabs>
    </w:pPr>
  </w:style>
  <w:style w:type="character" w:customStyle="1" w:styleId="HeaderChar">
    <w:name w:val="Header Char"/>
    <w:basedOn w:val="DefaultParagraphFont"/>
    <w:link w:val="Header"/>
    <w:uiPriority w:val="99"/>
    <w:rsid w:val="0072117C"/>
    <w:rPr>
      <w:rFonts w:ascii="Times New Roman" w:eastAsia="Times New Roman" w:hAnsi="Times New Roman"/>
      <w:sz w:val="24"/>
      <w:szCs w:val="24"/>
      <w:lang w:eastAsia="zh-CN"/>
    </w:rPr>
  </w:style>
  <w:style w:type="paragraph" w:styleId="Footer">
    <w:name w:val="footer"/>
    <w:basedOn w:val="Normal"/>
    <w:link w:val="FooterChar"/>
    <w:uiPriority w:val="99"/>
    <w:unhideWhenUsed/>
    <w:rsid w:val="0072117C"/>
    <w:pPr>
      <w:tabs>
        <w:tab w:val="center" w:pos="4513"/>
        <w:tab w:val="right" w:pos="9026"/>
      </w:tabs>
    </w:pPr>
  </w:style>
  <w:style w:type="character" w:customStyle="1" w:styleId="FooterChar">
    <w:name w:val="Footer Char"/>
    <w:basedOn w:val="DefaultParagraphFont"/>
    <w:link w:val="Footer"/>
    <w:uiPriority w:val="99"/>
    <w:rsid w:val="0072117C"/>
    <w:rPr>
      <w:rFonts w:ascii="Times New Roman" w:eastAsia="Times New Roma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D2E"/>
    <w:rPr>
      <w:rFonts w:ascii="Times New Roman" w:eastAsia="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516E4"/>
    <w:rPr>
      <w:rFonts w:cs="Times New Roman"/>
      <w:color w:val="0000FF"/>
      <w:u w:val="single"/>
    </w:rPr>
  </w:style>
  <w:style w:type="paragraph" w:styleId="CommentText">
    <w:name w:val="annotation text"/>
    <w:basedOn w:val="Normal"/>
    <w:link w:val="CommentTextChar"/>
    <w:uiPriority w:val="99"/>
    <w:semiHidden/>
    <w:rsid w:val="0098648F"/>
    <w:rPr>
      <w:rFonts w:ascii="Verdana" w:hAnsi="Verdana"/>
      <w:sz w:val="20"/>
      <w:szCs w:val="20"/>
      <w:lang w:eastAsia="nl-NL"/>
    </w:rPr>
  </w:style>
  <w:style w:type="character" w:customStyle="1" w:styleId="CommentTextChar">
    <w:name w:val="Comment Text Char"/>
    <w:basedOn w:val="DefaultParagraphFont"/>
    <w:link w:val="CommentText"/>
    <w:uiPriority w:val="99"/>
    <w:semiHidden/>
    <w:locked/>
    <w:rsid w:val="0098648F"/>
    <w:rPr>
      <w:rFonts w:eastAsia="Times New Roman" w:cs="Times New Roman"/>
      <w:sz w:val="20"/>
      <w:szCs w:val="20"/>
      <w:lang w:val="nl-NL" w:eastAsia="nl-NL"/>
    </w:rPr>
  </w:style>
  <w:style w:type="character" w:styleId="CommentReference">
    <w:name w:val="annotation reference"/>
    <w:basedOn w:val="DefaultParagraphFont"/>
    <w:uiPriority w:val="99"/>
    <w:semiHidden/>
    <w:rsid w:val="0098648F"/>
    <w:rPr>
      <w:rFonts w:cs="Times New Roman"/>
      <w:sz w:val="16"/>
      <w:szCs w:val="16"/>
    </w:rPr>
  </w:style>
  <w:style w:type="paragraph" w:styleId="BalloonText">
    <w:name w:val="Balloon Text"/>
    <w:basedOn w:val="Normal"/>
    <w:link w:val="BalloonTextChar"/>
    <w:uiPriority w:val="99"/>
    <w:semiHidden/>
    <w:rsid w:val="009864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648F"/>
    <w:rPr>
      <w:rFonts w:ascii="Tahoma" w:hAnsi="Tahoma" w:cs="Tahoma"/>
      <w:sz w:val="16"/>
      <w:szCs w:val="16"/>
      <w:lang w:val="nl-NL" w:eastAsia="zh-CN"/>
    </w:rPr>
  </w:style>
  <w:style w:type="paragraph" w:styleId="CommentSubject">
    <w:name w:val="annotation subject"/>
    <w:basedOn w:val="CommentText"/>
    <w:next w:val="CommentText"/>
    <w:link w:val="CommentSubjectChar"/>
    <w:uiPriority w:val="99"/>
    <w:semiHidden/>
    <w:rsid w:val="007E6259"/>
    <w:rPr>
      <w:rFonts w:ascii="Times New Roman" w:hAnsi="Times New Roman"/>
      <w:b/>
      <w:bCs/>
      <w:lang w:eastAsia="zh-CN"/>
    </w:rPr>
  </w:style>
  <w:style w:type="character" w:customStyle="1" w:styleId="CommentSubjectChar">
    <w:name w:val="Comment Subject Char"/>
    <w:basedOn w:val="CommentTextChar"/>
    <w:link w:val="CommentSubject"/>
    <w:uiPriority w:val="99"/>
    <w:semiHidden/>
    <w:rsid w:val="00F421EC"/>
    <w:rPr>
      <w:rFonts w:ascii="Times New Roman" w:eastAsia="Times New Roman" w:hAnsi="Times New Roman" w:cs="Times New Roman"/>
      <w:b/>
      <w:bCs/>
      <w:sz w:val="20"/>
      <w:szCs w:val="20"/>
      <w:lang w:val="nl-NL" w:eastAsia="zh-CN"/>
    </w:rPr>
  </w:style>
  <w:style w:type="paragraph" w:styleId="ListParagraph">
    <w:name w:val="List Paragraph"/>
    <w:basedOn w:val="Normal"/>
    <w:uiPriority w:val="34"/>
    <w:qFormat/>
    <w:rsid w:val="00E51762"/>
    <w:pPr>
      <w:ind w:left="720"/>
      <w:contextualSpacing/>
    </w:pPr>
  </w:style>
  <w:style w:type="paragraph" w:styleId="Header">
    <w:name w:val="header"/>
    <w:basedOn w:val="Normal"/>
    <w:link w:val="HeaderChar"/>
    <w:uiPriority w:val="99"/>
    <w:unhideWhenUsed/>
    <w:rsid w:val="0072117C"/>
    <w:pPr>
      <w:tabs>
        <w:tab w:val="center" w:pos="4513"/>
        <w:tab w:val="right" w:pos="9026"/>
      </w:tabs>
    </w:pPr>
  </w:style>
  <w:style w:type="character" w:customStyle="1" w:styleId="HeaderChar">
    <w:name w:val="Header Char"/>
    <w:basedOn w:val="DefaultParagraphFont"/>
    <w:link w:val="Header"/>
    <w:uiPriority w:val="99"/>
    <w:rsid w:val="0072117C"/>
    <w:rPr>
      <w:rFonts w:ascii="Times New Roman" w:eastAsia="Times New Roman" w:hAnsi="Times New Roman"/>
      <w:sz w:val="24"/>
      <w:szCs w:val="24"/>
      <w:lang w:eastAsia="zh-CN"/>
    </w:rPr>
  </w:style>
  <w:style w:type="paragraph" w:styleId="Footer">
    <w:name w:val="footer"/>
    <w:basedOn w:val="Normal"/>
    <w:link w:val="FooterChar"/>
    <w:uiPriority w:val="99"/>
    <w:unhideWhenUsed/>
    <w:rsid w:val="0072117C"/>
    <w:pPr>
      <w:tabs>
        <w:tab w:val="center" w:pos="4513"/>
        <w:tab w:val="right" w:pos="9026"/>
      </w:tabs>
    </w:pPr>
  </w:style>
  <w:style w:type="character" w:customStyle="1" w:styleId="FooterChar">
    <w:name w:val="Footer Char"/>
    <w:basedOn w:val="DefaultParagraphFont"/>
    <w:link w:val="Footer"/>
    <w:uiPriority w:val="99"/>
    <w:rsid w:val="0072117C"/>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3807">
      <w:bodyDiv w:val="1"/>
      <w:marLeft w:val="0"/>
      <w:marRight w:val="0"/>
      <w:marTop w:val="0"/>
      <w:marBottom w:val="0"/>
      <w:divBdr>
        <w:top w:val="none" w:sz="0" w:space="0" w:color="auto"/>
        <w:left w:val="none" w:sz="0" w:space="0" w:color="auto"/>
        <w:bottom w:val="none" w:sz="0" w:space="0" w:color="auto"/>
        <w:right w:val="none" w:sz="0" w:space="0" w:color="auto"/>
      </w:divBdr>
    </w:div>
    <w:div w:id="259264947">
      <w:bodyDiv w:val="1"/>
      <w:marLeft w:val="0"/>
      <w:marRight w:val="0"/>
      <w:marTop w:val="0"/>
      <w:marBottom w:val="0"/>
      <w:divBdr>
        <w:top w:val="none" w:sz="0" w:space="0" w:color="auto"/>
        <w:left w:val="none" w:sz="0" w:space="0" w:color="auto"/>
        <w:bottom w:val="none" w:sz="0" w:space="0" w:color="auto"/>
        <w:right w:val="none" w:sz="0" w:space="0" w:color="auto"/>
      </w:divBdr>
    </w:div>
    <w:div w:id="318656114">
      <w:bodyDiv w:val="1"/>
      <w:marLeft w:val="0"/>
      <w:marRight w:val="0"/>
      <w:marTop w:val="0"/>
      <w:marBottom w:val="0"/>
      <w:divBdr>
        <w:top w:val="none" w:sz="0" w:space="0" w:color="auto"/>
        <w:left w:val="none" w:sz="0" w:space="0" w:color="auto"/>
        <w:bottom w:val="none" w:sz="0" w:space="0" w:color="auto"/>
        <w:right w:val="none" w:sz="0" w:space="0" w:color="auto"/>
      </w:divBdr>
    </w:div>
    <w:div w:id="385834904">
      <w:bodyDiv w:val="1"/>
      <w:marLeft w:val="0"/>
      <w:marRight w:val="0"/>
      <w:marTop w:val="0"/>
      <w:marBottom w:val="0"/>
      <w:divBdr>
        <w:top w:val="none" w:sz="0" w:space="0" w:color="auto"/>
        <w:left w:val="none" w:sz="0" w:space="0" w:color="auto"/>
        <w:bottom w:val="none" w:sz="0" w:space="0" w:color="auto"/>
        <w:right w:val="none" w:sz="0" w:space="0" w:color="auto"/>
      </w:divBdr>
    </w:div>
    <w:div w:id="453601386">
      <w:bodyDiv w:val="1"/>
      <w:marLeft w:val="0"/>
      <w:marRight w:val="0"/>
      <w:marTop w:val="0"/>
      <w:marBottom w:val="0"/>
      <w:divBdr>
        <w:top w:val="none" w:sz="0" w:space="0" w:color="auto"/>
        <w:left w:val="none" w:sz="0" w:space="0" w:color="auto"/>
        <w:bottom w:val="none" w:sz="0" w:space="0" w:color="auto"/>
        <w:right w:val="none" w:sz="0" w:space="0" w:color="auto"/>
      </w:divBdr>
    </w:div>
    <w:div w:id="476000436">
      <w:bodyDiv w:val="1"/>
      <w:marLeft w:val="0"/>
      <w:marRight w:val="0"/>
      <w:marTop w:val="0"/>
      <w:marBottom w:val="0"/>
      <w:divBdr>
        <w:top w:val="none" w:sz="0" w:space="0" w:color="auto"/>
        <w:left w:val="none" w:sz="0" w:space="0" w:color="auto"/>
        <w:bottom w:val="none" w:sz="0" w:space="0" w:color="auto"/>
        <w:right w:val="none" w:sz="0" w:space="0" w:color="auto"/>
      </w:divBdr>
    </w:div>
    <w:div w:id="482619663">
      <w:marLeft w:val="0"/>
      <w:marRight w:val="0"/>
      <w:marTop w:val="0"/>
      <w:marBottom w:val="0"/>
      <w:divBdr>
        <w:top w:val="none" w:sz="0" w:space="0" w:color="auto"/>
        <w:left w:val="none" w:sz="0" w:space="0" w:color="auto"/>
        <w:bottom w:val="none" w:sz="0" w:space="0" w:color="auto"/>
        <w:right w:val="none" w:sz="0" w:space="0" w:color="auto"/>
      </w:divBdr>
    </w:div>
    <w:div w:id="482619664">
      <w:marLeft w:val="0"/>
      <w:marRight w:val="0"/>
      <w:marTop w:val="0"/>
      <w:marBottom w:val="0"/>
      <w:divBdr>
        <w:top w:val="none" w:sz="0" w:space="0" w:color="auto"/>
        <w:left w:val="none" w:sz="0" w:space="0" w:color="auto"/>
        <w:bottom w:val="none" w:sz="0" w:space="0" w:color="auto"/>
        <w:right w:val="none" w:sz="0" w:space="0" w:color="auto"/>
      </w:divBdr>
    </w:div>
    <w:div w:id="482619665">
      <w:marLeft w:val="0"/>
      <w:marRight w:val="0"/>
      <w:marTop w:val="0"/>
      <w:marBottom w:val="0"/>
      <w:divBdr>
        <w:top w:val="none" w:sz="0" w:space="0" w:color="auto"/>
        <w:left w:val="none" w:sz="0" w:space="0" w:color="auto"/>
        <w:bottom w:val="none" w:sz="0" w:space="0" w:color="auto"/>
        <w:right w:val="none" w:sz="0" w:space="0" w:color="auto"/>
      </w:divBdr>
    </w:div>
    <w:div w:id="482619666">
      <w:marLeft w:val="0"/>
      <w:marRight w:val="0"/>
      <w:marTop w:val="0"/>
      <w:marBottom w:val="0"/>
      <w:divBdr>
        <w:top w:val="none" w:sz="0" w:space="0" w:color="auto"/>
        <w:left w:val="none" w:sz="0" w:space="0" w:color="auto"/>
        <w:bottom w:val="none" w:sz="0" w:space="0" w:color="auto"/>
        <w:right w:val="none" w:sz="0" w:space="0" w:color="auto"/>
      </w:divBdr>
    </w:div>
    <w:div w:id="681123636">
      <w:bodyDiv w:val="1"/>
      <w:marLeft w:val="0"/>
      <w:marRight w:val="0"/>
      <w:marTop w:val="0"/>
      <w:marBottom w:val="0"/>
      <w:divBdr>
        <w:top w:val="none" w:sz="0" w:space="0" w:color="auto"/>
        <w:left w:val="none" w:sz="0" w:space="0" w:color="auto"/>
        <w:bottom w:val="none" w:sz="0" w:space="0" w:color="auto"/>
        <w:right w:val="none" w:sz="0" w:space="0" w:color="auto"/>
      </w:divBdr>
    </w:div>
    <w:div w:id="914511723">
      <w:bodyDiv w:val="1"/>
      <w:marLeft w:val="0"/>
      <w:marRight w:val="0"/>
      <w:marTop w:val="0"/>
      <w:marBottom w:val="0"/>
      <w:divBdr>
        <w:top w:val="none" w:sz="0" w:space="0" w:color="auto"/>
        <w:left w:val="none" w:sz="0" w:space="0" w:color="auto"/>
        <w:bottom w:val="none" w:sz="0" w:space="0" w:color="auto"/>
        <w:right w:val="none" w:sz="0" w:space="0" w:color="auto"/>
      </w:divBdr>
    </w:div>
    <w:div w:id="1307782840">
      <w:bodyDiv w:val="1"/>
      <w:marLeft w:val="0"/>
      <w:marRight w:val="0"/>
      <w:marTop w:val="0"/>
      <w:marBottom w:val="0"/>
      <w:divBdr>
        <w:top w:val="none" w:sz="0" w:space="0" w:color="auto"/>
        <w:left w:val="none" w:sz="0" w:space="0" w:color="auto"/>
        <w:bottom w:val="none" w:sz="0" w:space="0" w:color="auto"/>
        <w:right w:val="none" w:sz="0" w:space="0" w:color="auto"/>
      </w:divBdr>
    </w:div>
    <w:div w:id="1310018638">
      <w:bodyDiv w:val="1"/>
      <w:marLeft w:val="0"/>
      <w:marRight w:val="0"/>
      <w:marTop w:val="0"/>
      <w:marBottom w:val="0"/>
      <w:divBdr>
        <w:top w:val="none" w:sz="0" w:space="0" w:color="auto"/>
        <w:left w:val="none" w:sz="0" w:space="0" w:color="auto"/>
        <w:bottom w:val="none" w:sz="0" w:space="0" w:color="auto"/>
        <w:right w:val="none" w:sz="0" w:space="0" w:color="auto"/>
      </w:divBdr>
    </w:div>
    <w:div w:id="1409427005">
      <w:bodyDiv w:val="1"/>
      <w:marLeft w:val="0"/>
      <w:marRight w:val="0"/>
      <w:marTop w:val="0"/>
      <w:marBottom w:val="0"/>
      <w:divBdr>
        <w:top w:val="none" w:sz="0" w:space="0" w:color="auto"/>
        <w:left w:val="none" w:sz="0" w:space="0" w:color="auto"/>
        <w:bottom w:val="none" w:sz="0" w:space="0" w:color="auto"/>
        <w:right w:val="none" w:sz="0" w:space="0" w:color="auto"/>
      </w:divBdr>
    </w:div>
    <w:div w:id="1638340629">
      <w:bodyDiv w:val="1"/>
      <w:marLeft w:val="0"/>
      <w:marRight w:val="0"/>
      <w:marTop w:val="0"/>
      <w:marBottom w:val="0"/>
      <w:divBdr>
        <w:top w:val="none" w:sz="0" w:space="0" w:color="auto"/>
        <w:left w:val="none" w:sz="0" w:space="0" w:color="auto"/>
        <w:bottom w:val="none" w:sz="0" w:space="0" w:color="auto"/>
        <w:right w:val="none" w:sz="0" w:space="0" w:color="auto"/>
      </w:divBdr>
    </w:div>
    <w:div w:id="1756439085">
      <w:bodyDiv w:val="1"/>
      <w:marLeft w:val="0"/>
      <w:marRight w:val="0"/>
      <w:marTop w:val="0"/>
      <w:marBottom w:val="0"/>
      <w:divBdr>
        <w:top w:val="none" w:sz="0" w:space="0" w:color="auto"/>
        <w:left w:val="none" w:sz="0" w:space="0" w:color="auto"/>
        <w:bottom w:val="none" w:sz="0" w:space="0" w:color="auto"/>
        <w:right w:val="none" w:sz="0" w:space="0" w:color="auto"/>
      </w:divBdr>
    </w:div>
    <w:div w:id="1879507393">
      <w:bodyDiv w:val="1"/>
      <w:marLeft w:val="0"/>
      <w:marRight w:val="0"/>
      <w:marTop w:val="0"/>
      <w:marBottom w:val="0"/>
      <w:divBdr>
        <w:top w:val="none" w:sz="0" w:space="0" w:color="auto"/>
        <w:left w:val="none" w:sz="0" w:space="0" w:color="auto"/>
        <w:bottom w:val="none" w:sz="0" w:space="0" w:color="auto"/>
        <w:right w:val="none" w:sz="0" w:space="0" w:color="auto"/>
      </w:divBdr>
    </w:div>
    <w:div w:id="1917090337">
      <w:bodyDiv w:val="1"/>
      <w:marLeft w:val="0"/>
      <w:marRight w:val="0"/>
      <w:marTop w:val="0"/>
      <w:marBottom w:val="0"/>
      <w:divBdr>
        <w:top w:val="none" w:sz="0" w:space="0" w:color="auto"/>
        <w:left w:val="none" w:sz="0" w:space="0" w:color="auto"/>
        <w:bottom w:val="none" w:sz="0" w:space="0" w:color="auto"/>
        <w:right w:val="none" w:sz="0" w:space="0" w:color="auto"/>
      </w:divBdr>
    </w:div>
    <w:div w:id="213420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1399</ap:Words>
  <ap:Characters>7951</ap:Characters>
  <ap:DocSecurity>0</ap:DocSecurity>
  <ap:Lines>139</ap:Lines>
  <ap:Paragraphs>31</ap:Paragraphs>
  <ap:ScaleCrop>false</ap:ScaleCrop>
  <ap:HeadingPairs>
    <vt:vector baseType="variant" size="2">
      <vt:variant>
        <vt:lpstr>Title</vt:lpstr>
      </vt:variant>
      <vt:variant>
        <vt:i4>1</vt:i4>
      </vt:variant>
    </vt:vector>
  </ap:HeadingPairs>
  <ap:TitlesOfParts>
    <vt:vector baseType="lpstr" size="1">
      <vt:lpstr>Voorbereiding Europese Raad</vt:lpstr>
    </vt:vector>
  </ap:TitlesOfParts>
  <ap:LinksUpToDate>false</ap:LinksUpToDate>
  <ap:CharactersWithSpaces>9322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0x0101007A8923595B953A4C80AA8AAE62FDFAC8</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