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F1FE4" w:rsidR="00E754B8" w:rsidP="000418A2" w:rsidRDefault="00DF032E">
      <w:pPr>
        <w:pStyle w:val="PlainText"/>
        <w:rPr>
          <w:rFonts w:ascii="Verdana" w:hAnsi="Verdana"/>
          <w:b/>
          <w:sz w:val="18"/>
          <w:szCs w:val="18"/>
        </w:rPr>
      </w:pPr>
      <w:bookmarkStart w:name="_GoBack" w:id="0"/>
      <w:bookmarkEnd w:id="0"/>
      <w:r w:rsidRPr="00CF1FE4">
        <w:rPr>
          <w:rFonts w:ascii="Verdana" w:hAnsi="Verdana"/>
          <w:b/>
          <w:sz w:val="18"/>
          <w:szCs w:val="18"/>
        </w:rPr>
        <w:t xml:space="preserve">Geannoteerde Agenda </w:t>
      </w:r>
      <w:r w:rsidRPr="00CF1FE4" w:rsidR="001B0B7E">
        <w:rPr>
          <w:rFonts w:ascii="Verdana" w:hAnsi="Verdana"/>
          <w:b/>
          <w:sz w:val="18"/>
          <w:szCs w:val="18"/>
        </w:rPr>
        <w:t>b</w:t>
      </w:r>
      <w:r w:rsidRPr="00CF1FE4" w:rsidR="00304EA6">
        <w:rPr>
          <w:rFonts w:ascii="Verdana" w:hAnsi="Verdana"/>
          <w:b/>
          <w:sz w:val="18"/>
          <w:szCs w:val="18"/>
        </w:rPr>
        <w:t>uitengewone Raad Buitenlandse Zaken</w:t>
      </w:r>
      <w:r w:rsidRPr="00CF1FE4" w:rsidR="00E754B8">
        <w:rPr>
          <w:rFonts w:ascii="Verdana" w:hAnsi="Verdana"/>
          <w:b/>
          <w:sz w:val="18"/>
          <w:szCs w:val="18"/>
        </w:rPr>
        <w:t>, 17</w:t>
      </w:r>
      <w:r w:rsidRPr="00CF1FE4" w:rsidR="00304EA6">
        <w:rPr>
          <w:rFonts w:ascii="Verdana" w:hAnsi="Verdana"/>
          <w:b/>
          <w:sz w:val="18"/>
          <w:szCs w:val="18"/>
        </w:rPr>
        <w:t xml:space="preserve"> januari 20</w:t>
      </w:r>
      <w:r w:rsidRPr="00CF1FE4" w:rsidR="00E754B8">
        <w:rPr>
          <w:rFonts w:ascii="Verdana" w:hAnsi="Verdana"/>
          <w:b/>
          <w:sz w:val="18"/>
          <w:szCs w:val="18"/>
        </w:rPr>
        <w:t>13</w:t>
      </w:r>
      <w:r w:rsidRPr="00CF1FE4" w:rsidR="00124B42">
        <w:rPr>
          <w:rFonts w:ascii="Verdana" w:hAnsi="Verdana"/>
          <w:b/>
          <w:sz w:val="18"/>
          <w:szCs w:val="18"/>
        </w:rPr>
        <w:t>: Mali</w:t>
      </w:r>
    </w:p>
    <w:p w:rsidRPr="00CF1FE4" w:rsidR="00E754B8" w:rsidP="000418A2" w:rsidRDefault="00E754B8">
      <w:pPr>
        <w:pStyle w:val="PlainText"/>
        <w:rPr>
          <w:rFonts w:ascii="Verdana" w:hAnsi="Verdana"/>
          <w:sz w:val="18"/>
          <w:szCs w:val="18"/>
        </w:rPr>
      </w:pPr>
    </w:p>
    <w:p w:rsidRPr="00CF1FE4" w:rsidR="00DF032E" w:rsidP="000418A2" w:rsidRDefault="00DF032E">
      <w:pPr>
        <w:pStyle w:val="PlainText"/>
        <w:rPr>
          <w:rFonts w:ascii="Verdana" w:hAnsi="Verdana"/>
          <w:sz w:val="18"/>
          <w:szCs w:val="18"/>
        </w:rPr>
      </w:pPr>
      <w:r w:rsidRPr="00CF1FE4">
        <w:rPr>
          <w:rFonts w:ascii="Verdana" w:hAnsi="Verdana"/>
          <w:sz w:val="18"/>
          <w:szCs w:val="18"/>
        </w:rPr>
        <w:t xml:space="preserve">Op 14 januari jl. kondigde Hoge Vertegenwoordiger </w:t>
      </w:r>
      <w:proofErr w:type="spellStart"/>
      <w:r w:rsidRPr="00CF1FE4">
        <w:rPr>
          <w:rFonts w:ascii="Verdana" w:hAnsi="Verdana"/>
          <w:sz w:val="18"/>
          <w:szCs w:val="18"/>
        </w:rPr>
        <w:t>Ashton</w:t>
      </w:r>
      <w:proofErr w:type="spellEnd"/>
      <w:r w:rsidRPr="00CF1FE4">
        <w:rPr>
          <w:rFonts w:ascii="Verdana" w:hAnsi="Verdana"/>
          <w:sz w:val="18"/>
          <w:szCs w:val="18"/>
        </w:rPr>
        <w:t xml:space="preserve"> aan op 17 januari a.s. een Buitengewone Raad Buitenlandse Zaken bijeen te roepen om over de recente ontwikkelingen in Mali te spreken. Er zijn geen andere agendapunten. </w:t>
      </w:r>
    </w:p>
    <w:p w:rsidRPr="00CF1FE4" w:rsidR="00DF032E" w:rsidP="000418A2" w:rsidRDefault="00DF032E">
      <w:pPr>
        <w:pStyle w:val="PlainText"/>
        <w:rPr>
          <w:rFonts w:ascii="Verdana" w:hAnsi="Verdana"/>
          <w:sz w:val="18"/>
          <w:szCs w:val="18"/>
        </w:rPr>
      </w:pPr>
    </w:p>
    <w:p w:rsidRPr="00CF1FE4" w:rsidR="00DE58BB" w:rsidP="000418A2" w:rsidRDefault="00ED135F">
      <w:pPr>
        <w:pStyle w:val="PlainText"/>
        <w:rPr>
          <w:rFonts w:ascii="Verdana" w:hAnsi="Verdana"/>
          <w:sz w:val="18"/>
          <w:szCs w:val="18"/>
        </w:rPr>
      </w:pPr>
      <w:r w:rsidRPr="00CF1FE4">
        <w:rPr>
          <w:rFonts w:ascii="Verdana" w:hAnsi="Verdana"/>
          <w:sz w:val="18"/>
          <w:szCs w:val="18"/>
        </w:rPr>
        <w:t xml:space="preserve">De inname van </w:t>
      </w:r>
      <w:proofErr w:type="spellStart"/>
      <w:r w:rsidRPr="00CF1FE4">
        <w:rPr>
          <w:rFonts w:ascii="Verdana" w:hAnsi="Verdana"/>
          <w:sz w:val="18"/>
          <w:szCs w:val="18"/>
        </w:rPr>
        <w:t>Konna</w:t>
      </w:r>
      <w:proofErr w:type="spellEnd"/>
      <w:r w:rsidRPr="00CF1FE4" w:rsidR="00EC4022">
        <w:rPr>
          <w:rFonts w:ascii="Verdana" w:hAnsi="Verdana"/>
          <w:sz w:val="18"/>
          <w:szCs w:val="18"/>
        </w:rPr>
        <w:t xml:space="preserve"> (</w:t>
      </w:r>
      <w:r w:rsidRPr="00CF1FE4" w:rsidR="00DE58BB">
        <w:rPr>
          <w:rFonts w:ascii="Verdana" w:hAnsi="Verdana"/>
          <w:sz w:val="18"/>
          <w:szCs w:val="18"/>
        </w:rPr>
        <w:t>700</w:t>
      </w:r>
      <w:r w:rsidRPr="00CF1FE4" w:rsidR="00EC4022">
        <w:rPr>
          <w:rFonts w:ascii="Verdana" w:hAnsi="Verdana"/>
          <w:sz w:val="18"/>
          <w:szCs w:val="18"/>
        </w:rPr>
        <w:t xml:space="preserve"> </w:t>
      </w:r>
      <w:r w:rsidRPr="00CF1FE4" w:rsidR="001B0B7E">
        <w:rPr>
          <w:rFonts w:ascii="Verdana" w:hAnsi="Verdana"/>
          <w:sz w:val="18"/>
          <w:szCs w:val="18"/>
        </w:rPr>
        <w:t xml:space="preserve">kilometer </w:t>
      </w:r>
      <w:r w:rsidRPr="00CF1FE4" w:rsidR="00EC4022">
        <w:rPr>
          <w:rFonts w:ascii="Verdana" w:hAnsi="Verdana"/>
          <w:sz w:val="18"/>
          <w:szCs w:val="18"/>
        </w:rPr>
        <w:t>ten noorden van Bamako)</w:t>
      </w:r>
      <w:r w:rsidRPr="00CF1FE4">
        <w:rPr>
          <w:rFonts w:ascii="Verdana" w:hAnsi="Verdana"/>
          <w:sz w:val="18"/>
          <w:szCs w:val="18"/>
        </w:rPr>
        <w:t xml:space="preserve"> </w:t>
      </w:r>
      <w:r w:rsidRPr="00CF1FE4" w:rsidR="00EC4022">
        <w:rPr>
          <w:rFonts w:ascii="Verdana" w:hAnsi="Verdana"/>
          <w:sz w:val="18"/>
          <w:szCs w:val="18"/>
        </w:rPr>
        <w:t xml:space="preserve">op 10 januari jl. </w:t>
      </w:r>
      <w:r w:rsidRPr="00CF1FE4">
        <w:rPr>
          <w:rFonts w:ascii="Verdana" w:hAnsi="Verdana"/>
          <w:sz w:val="18"/>
          <w:szCs w:val="18"/>
        </w:rPr>
        <w:t xml:space="preserve">door rebellengroeperingen uit het noorden van Mali was de aanleiding voor een verzoek </w:t>
      </w:r>
      <w:r w:rsidRPr="00CF1FE4" w:rsidR="00CE2CA3">
        <w:rPr>
          <w:rFonts w:ascii="Verdana" w:hAnsi="Verdana"/>
          <w:sz w:val="18"/>
          <w:szCs w:val="18"/>
        </w:rPr>
        <w:t xml:space="preserve">van de </w:t>
      </w:r>
      <w:r w:rsidRPr="00CF1FE4" w:rsidR="00D246AA">
        <w:rPr>
          <w:rFonts w:ascii="Verdana" w:hAnsi="Verdana"/>
          <w:sz w:val="18"/>
          <w:szCs w:val="18"/>
        </w:rPr>
        <w:t xml:space="preserve">Malinese autoriteiten </w:t>
      </w:r>
      <w:r w:rsidRPr="00CF1FE4">
        <w:rPr>
          <w:rFonts w:ascii="Verdana" w:hAnsi="Verdana"/>
          <w:sz w:val="18"/>
          <w:szCs w:val="18"/>
        </w:rPr>
        <w:t xml:space="preserve">aan de </w:t>
      </w:r>
      <w:r w:rsidRPr="00CF1FE4" w:rsidR="00D246AA">
        <w:rPr>
          <w:rFonts w:ascii="Verdana" w:hAnsi="Verdana"/>
          <w:sz w:val="18"/>
          <w:szCs w:val="18"/>
        </w:rPr>
        <w:t xml:space="preserve">secretaris-generaal van de </w:t>
      </w:r>
      <w:r w:rsidRPr="00CF1FE4">
        <w:rPr>
          <w:rFonts w:ascii="Verdana" w:hAnsi="Verdana"/>
          <w:sz w:val="18"/>
          <w:szCs w:val="18"/>
        </w:rPr>
        <w:t xml:space="preserve">Verenigde Naties en Frankrijk om </w:t>
      </w:r>
      <w:r w:rsidRPr="00CF1FE4" w:rsidR="00CE2CA3">
        <w:rPr>
          <w:rFonts w:ascii="Verdana" w:hAnsi="Verdana"/>
          <w:sz w:val="18"/>
          <w:szCs w:val="18"/>
        </w:rPr>
        <w:t>bijstand</w:t>
      </w:r>
      <w:r w:rsidRPr="00CF1FE4">
        <w:rPr>
          <w:rFonts w:ascii="Verdana" w:hAnsi="Verdana"/>
          <w:sz w:val="18"/>
          <w:szCs w:val="18"/>
        </w:rPr>
        <w:t xml:space="preserve">. De </w:t>
      </w:r>
      <w:r w:rsidRPr="00CF1FE4" w:rsidR="007A0757">
        <w:rPr>
          <w:rFonts w:ascii="Verdana" w:hAnsi="Verdana"/>
          <w:sz w:val="18"/>
          <w:szCs w:val="18"/>
        </w:rPr>
        <w:t>VN</w:t>
      </w:r>
      <w:r w:rsidRPr="00CF1FE4" w:rsidR="003E57A2">
        <w:rPr>
          <w:rFonts w:ascii="Verdana" w:hAnsi="Verdana"/>
          <w:sz w:val="18"/>
          <w:szCs w:val="18"/>
        </w:rPr>
        <w:t>-</w:t>
      </w:r>
      <w:r w:rsidRPr="00CF1FE4">
        <w:rPr>
          <w:rFonts w:ascii="Verdana" w:hAnsi="Verdana"/>
          <w:sz w:val="18"/>
          <w:szCs w:val="18"/>
        </w:rPr>
        <w:t xml:space="preserve">Veiligheidsraad </w:t>
      </w:r>
      <w:r w:rsidRPr="00CF1FE4" w:rsidR="003E57A2">
        <w:rPr>
          <w:rFonts w:ascii="Verdana" w:hAnsi="Verdana"/>
          <w:sz w:val="18"/>
          <w:szCs w:val="18"/>
        </w:rPr>
        <w:t xml:space="preserve">sprak </w:t>
      </w:r>
      <w:r w:rsidRPr="00CF1FE4" w:rsidR="007A0757">
        <w:rPr>
          <w:rFonts w:ascii="Verdana" w:hAnsi="Verdana"/>
          <w:sz w:val="18"/>
          <w:szCs w:val="18"/>
        </w:rPr>
        <w:t>i</w:t>
      </w:r>
      <w:r w:rsidRPr="00CF1FE4">
        <w:rPr>
          <w:rFonts w:ascii="Verdana" w:hAnsi="Verdana"/>
          <w:sz w:val="18"/>
          <w:szCs w:val="18"/>
        </w:rPr>
        <w:t xml:space="preserve">n een spoedzitting zijn zorgen uit over de situatie in Mali </w:t>
      </w:r>
      <w:r w:rsidRPr="00CF1FE4" w:rsidR="007A0757">
        <w:rPr>
          <w:rFonts w:ascii="Verdana" w:hAnsi="Verdana"/>
          <w:sz w:val="18"/>
          <w:szCs w:val="18"/>
        </w:rPr>
        <w:t xml:space="preserve">en </w:t>
      </w:r>
      <w:r w:rsidRPr="00CF1FE4">
        <w:rPr>
          <w:rFonts w:ascii="Verdana" w:hAnsi="Verdana"/>
          <w:sz w:val="18"/>
          <w:szCs w:val="18"/>
        </w:rPr>
        <w:t>verzocht de</w:t>
      </w:r>
      <w:r w:rsidRPr="00CF1FE4" w:rsidR="00D246AA">
        <w:rPr>
          <w:rFonts w:ascii="Verdana" w:hAnsi="Verdana"/>
          <w:sz w:val="18"/>
          <w:szCs w:val="18"/>
        </w:rPr>
        <w:t xml:space="preserve"> VN-lidstaten</w:t>
      </w:r>
      <w:r w:rsidRPr="00CF1FE4">
        <w:rPr>
          <w:rFonts w:ascii="Verdana" w:hAnsi="Verdana"/>
          <w:sz w:val="18"/>
          <w:szCs w:val="18"/>
        </w:rPr>
        <w:t xml:space="preserve"> Mali bij te staan.</w:t>
      </w:r>
      <w:r w:rsidRPr="00CF1FE4" w:rsidR="007A0757">
        <w:rPr>
          <w:rFonts w:ascii="Verdana" w:hAnsi="Verdana"/>
          <w:sz w:val="18"/>
          <w:szCs w:val="18"/>
        </w:rPr>
        <w:t xml:space="preserve"> </w:t>
      </w:r>
      <w:r w:rsidRPr="00CF1FE4" w:rsidR="007312BB">
        <w:rPr>
          <w:rFonts w:ascii="Verdana" w:hAnsi="Verdana"/>
          <w:sz w:val="18"/>
          <w:szCs w:val="18"/>
        </w:rPr>
        <w:t>Hierop volgend</w:t>
      </w:r>
      <w:r w:rsidRPr="00CF1FE4" w:rsidR="007A0757">
        <w:rPr>
          <w:rFonts w:ascii="Verdana" w:hAnsi="Verdana"/>
          <w:sz w:val="18"/>
          <w:szCs w:val="18"/>
        </w:rPr>
        <w:t xml:space="preserve"> zond Frankrijk militaire steun </w:t>
      </w:r>
      <w:r w:rsidRPr="00CF1FE4" w:rsidR="0067466A">
        <w:rPr>
          <w:rFonts w:ascii="Verdana" w:hAnsi="Verdana"/>
          <w:sz w:val="18"/>
          <w:szCs w:val="18"/>
        </w:rPr>
        <w:t>naar M</w:t>
      </w:r>
      <w:r w:rsidRPr="00CF1FE4" w:rsidR="00F50B84">
        <w:rPr>
          <w:rFonts w:ascii="Verdana" w:hAnsi="Verdana"/>
          <w:sz w:val="18"/>
          <w:szCs w:val="18"/>
        </w:rPr>
        <w:t>ali</w:t>
      </w:r>
      <w:r w:rsidRPr="00CF1FE4" w:rsidR="003E57A2">
        <w:rPr>
          <w:rFonts w:ascii="Verdana" w:hAnsi="Verdana"/>
          <w:sz w:val="18"/>
          <w:szCs w:val="18"/>
        </w:rPr>
        <w:t>.</w:t>
      </w:r>
      <w:r w:rsidRPr="00CF1FE4" w:rsidR="00F50B84">
        <w:rPr>
          <w:rFonts w:ascii="Verdana" w:hAnsi="Verdana"/>
          <w:sz w:val="18"/>
          <w:szCs w:val="18"/>
        </w:rPr>
        <w:t xml:space="preserve"> Mede </w:t>
      </w:r>
      <w:r w:rsidRPr="00CF1FE4" w:rsidR="007A0757">
        <w:rPr>
          <w:rFonts w:ascii="Verdana" w:hAnsi="Verdana"/>
          <w:sz w:val="18"/>
          <w:szCs w:val="18"/>
        </w:rPr>
        <w:t>m</w:t>
      </w:r>
      <w:r w:rsidRPr="00CF1FE4" w:rsidR="00F50B84">
        <w:rPr>
          <w:rFonts w:ascii="Verdana" w:hAnsi="Verdana"/>
          <w:sz w:val="18"/>
          <w:szCs w:val="18"/>
        </w:rPr>
        <w:t xml:space="preserve">et behulp </w:t>
      </w:r>
      <w:r w:rsidRPr="00CF1FE4" w:rsidR="007A0757">
        <w:rPr>
          <w:rFonts w:ascii="Verdana" w:hAnsi="Verdana"/>
          <w:sz w:val="18"/>
          <w:szCs w:val="18"/>
        </w:rPr>
        <w:t xml:space="preserve">van </w:t>
      </w:r>
      <w:r w:rsidRPr="00CF1FE4" w:rsidR="00F50B84">
        <w:rPr>
          <w:rFonts w:ascii="Verdana" w:hAnsi="Verdana"/>
          <w:sz w:val="18"/>
          <w:szCs w:val="18"/>
        </w:rPr>
        <w:t xml:space="preserve">Franse steun kon </w:t>
      </w:r>
      <w:proofErr w:type="spellStart"/>
      <w:r w:rsidRPr="00CF1FE4" w:rsidR="00F50B84">
        <w:rPr>
          <w:rFonts w:ascii="Verdana" w:hAnsi="Verdana"/>
          <w:sz w:val="18"/>
          <w:szCs w:val="18"/>
        </w:rPr>
        <w:t>Konna</w:t>
      </w:r>
      <w:proofErr w:type="spellEnd"/>
      <w:r w:rsidRPr="00CF1FE4" w:rsidR="00F50B84">
        <w:rPr>
          <w:rFonts w:ascii="Verdana" w:hAnsi="Verdana"/>
          <w:sz w:val="18"/>
          <w:szCs w:val="18"/>
        </w:rPr>
        <w:t xml:space="preserve"> heroverd</w:t>
      </w:r>
      <w:r w:rsidRPr="00CF1FE4" w:rsidR="007A0757">
        <w:rPr>
          <w:rFonts w:ascii="Verdana" w:hAnsi="Verdana"/>
          <w:sz w:val="18"/>
          <w:szCs w:val="18"/>
        </w:rPr>
        <w:t xml:space="preserve"> worden. </w:t>
      </w:r>
      <w:r w:rsidRPr="00CF1FE4" w:rsidR="00DE58BB">
        <w:rPr>
          <w:rFonts w:ascii="Verdana" w:hAnsi="Verdana"/>
          <w:sz w:val="18"/>
          <w:szCs w:val="18"/>
        </w:rPr>
        <w:t>In het kader van de operatie (</w:t>
      </w:r>
      <w:r w:rsidRPr="00CF1FE4" w:rsidR="001B0B7E">
        <w:rPr>
          <w:rFonts w:ascii="Verdana" w:hAnsi="Verdana"/>
          <w:sz w:val="18"/>
          <w:szCs w:val="18"/>
        </w:rPr>
        <w:t>‘</w:t>
      </w:r>
      <w:proofErr w:type="spellStart"/>
      <w:r w:rsidRPr="00CF1FE4" w:rsidR="00DE58BB">
        <w:rPr>
          <w:rFonts w:ascii="Verdana" w:hAnsi="Verdana"/>
          <w:sz w:val="18"/>
          <w:szCs w:val="18"/>
        </w:rPr>
        <w:t>Serval</w:t>
      </w:r>
      <w:proofErr w:type="spellEnd"/>
      <w:r w:rsidRPr="00CF1FE4" w:rsidR="001B0B7E">
        <w:rPr>
          <w:rFonts w:ascii="Verdana" w:hAnsi="Verdana"/>
          <w:sz w:val="18"/>
          <w:szCs w:val="18"/>
        </w:rPr>
        <w:t>’</w:t>
      </w:r>
      <w:r w:rsidRPr="00CF1FE4" w:rsidR="00DE58BB">
        <w:rPr>
          <w:rFonts w:ascii="Verdana" w:hAnsi="Verdana"/>
          <w:sz w:val="18"/>
          <w:szCs w:val="18"/>
        </w:rPr>
        <w:t xml:space="preserve">) werden ook luchtaanvallen uitgevoerd op </w:t>
      </w:r>
      <w:proofErr w:type="spellStart"/>
      <w:r w:rsidRPr="00CF1FE4" w:rsidR="00DE58BB">
        <w:rPr>
          <w:rFonts w:ascii="Verdana" w:hAnsi="Verdana"/>
          <w:sz w:val="18"/>
          <w:szCs w:val="18"/>
        </w:rPr>
        <w:t>Gao</w:t>
      </w:r>
      <w:proofErr w:type="spellEnd"/>
      <w:r w:rsidRPr="00CF1FE4" w:rsidR="00DE58BB">
        <w:rPr>
          <w:rFonts w:ascii="Verdana" w:hAnsi="Verdana"/>
          <w:sz w:val="18"/>
          <w:szCs w:val="18"/>
        </w:rPr>
        <w:t xml:space="preserve">, </w:t>
      </w:r>
      <w:proofErr w:type="spellStart"/>
      <w:r w:rsidRPr="00CF1FE4" w:rsidR="00DE58BB">
        <w:rPr>
          <w:rFonts w:ascii="Verdana" w:hAnsi="Verdana"/>
          <w:sz w:val="18"/>
          <w:szCs w:val="18"/>
        </w:rPr>
        <w:t>Kidal</w:t>
      </w:r>
      <w:proofErr w:type="spellEnd"/>
      <w:r w:rsidRPr="00CF1FE4" w:rsidR="00DE58BB">
        <w:rPr>
          <w:rFonts w:ascii="Verdana" w:hAnsi="Verdana"/>
          <w:sz w:val="18"/>
          <w:szCs w:val="18"/>
        </w:rPr>
        <w:t xml:space="preserve"> en andere doelen in het noorden van Mali.</w:t>
      </w:r>
    </w:p>
    <w:p w:rsidRPr="00CF1FE4" w:rsidR="00403C75" w:rsidP="000418A2" w:rsidRDefault="00403C75">
      <w:pPr>
        <w:pStyle w:val="PlainText"/>
        <w:rPr>
          <w:rFonts w:ascii="Verdana" w:hAnsi="Verdana"/>
          <w:sz w:val="18"/>
          <w:szCs w:val="18"/>
        </w:rPr>
      </w:pPr>
    </w:p>
    <w:p w:rsidRPr="00CF1FE4" w:rsidR="00ED135F" w:rsidP="000418A2" w:rsidRDefault="007A0757">
      <w:pPr>
        <w:pStyle w:val="PlainText"/>
        <w:rPr>
          <w:rFonts w:ascii="Verdana" w:hAnsi="Verdana"/>
          <w:sz w:val="18"/>
          <w:szCs w:val="18"/>
        </w:rPr>
      </w:pPr>
      <w:r w:rsidRPr="00CF1FE4">
        <w:rPr>
          <w:rFonts w:ascii="Verdana" w:hAnsi="Verdana"/>
          <w:sz w:val="18"/>
          <w:szCs w:val="18"/>
        </w:rPr>
        <w:t xml:space="preserve">De </w:t>
      </w:r>
      <w:r w:rsidRPr="00CF1FE4" w:rsidR="0089111B">
        <w:rPr>
          <w:rFonts w:ascii="Verdana" w:hAnsi="Verdana"/>
          <w:sz w:val="18"/>
          <w:szCs w:val="18"/>
        </w:rPr>
        <w:t>Franse inzet v</w:t>
      </w:r>
      <w:r w:rsidRPr="00CF1FE4" w:rsidR="00AF2B47">
        <w:rPr>
          <w:rFonts w:ascii="Verdana" w:hAnsi="Verdana"/>
          <w:sz w:val="18"/>
          <w:szCs w:val="18"/>
        </w:rPr>
        <w:t>i</w:t>
      </w:r>
      <w:r w:rsidRPr="00CF1FE4" w:rsidR="0089111B">
        <w:rPr>
          <w:rFonts w:ascii="Verdana" w:hAnsi="Verdana"/>
          <w:sz w:val="18"/>
          <w:szCs w:val="18"/>
        </w:rPr>
        <w:t>nd</w:t>
      </w:r>
      <w:r w:rsidRPr="00CF1FE4" w:rsidR="00AF2B47">
        <w:rPr>
          <w:rFonts w:ascii="Verdana" w:hAnsi="Verdana"/>
          <w:sz w:val="18"/>
          <w:szCs w:val="18"/>
        </w:rPr>
        <w:t>t</w:t>
      </w:r>
      <w:r w:rsidRPr="00CF1FE4">
        <w:rPr>
          <w:rFonts w:ascii="Verdana" w:hAnsi="Verdana"/>
          <w:sz w:val="18"/>
          <w:szCs w:val="18"/>
        </w:rPr>
        <w:t xml:space="preserve"> plaats in het kader van de </w:t>
      </w:r>
      <w:r w:rsidRPr="00CF1FE4" w:rsidR="00C42377">
        <w:rPr>
          <w:rFonts w:ascii="Verdana" w:hAnsi="Verdana"/>
          <w:sz w:val="18"/>
          <w:szCs w:val="18"/>
        </w:rPr>
        <w:t>VN-</w:t>
      </w:r>
      <w:r w:rsidRPr="00CF1FE4">
        <w:rPr>
          <w:rFonts w:ascii="Verdana" w:hAnsi="Verdana"/>
          <w:sz w:val="18"/>
          <w:szCs w:val="18"/>
        </w:rPr>
        <w:t>Veiligheidsraad</w:t>
      </w:r>
      <w:r w:rsidRPr="00CF1FE4" w:rsidR="00C42377">
        <w:rPr>
          <w:rFonts w:ascii="Verdana" w:hAnsi="Verdana"/>
          <w:sz w:val="18"/>
          <w:szCs w:val="18"/>
        </w:rPr>
        <w:t xml:space="preserve">sresoluties </w:t>
      </w:r>
      <w:r w:rsidRPr="00CF1FE4">
        <w:rPr>
          <w:rFonts w:ascii="Verdana" w:hAnsi="Verdana"/>
          <w:sz w:val="18"/>
          <w:szCs w:val="18"/>
        </w:rPr>
        <w:t>2085</w:t>
      </w:r>
      <w:r w:rsidRPr="00CF1FE4" w:rsidR="003E57A2">
        <w:rPr>
          <w:rFonts w:ascii="Verdana" w:hAnsi="Verdana"/>
          <w:sz w:val="18"/>
          <w:szCs w:val="18"/>
        </w:rPr>
        <w:t xml:space="preserve"> </w:t>
      </w:r>
      <w:r w:rsidRPr="00CF1FE4" w:rsidR="0089111B">
        <w:rPr>
          <w:rFonts w:ascii="Verdana" w:hAnsi="Verdana"/>
          <w:sz w:val="18"/>
          <w:szCs w:val="18"/>
        </w:rPr>
        <w:t>(2012)</w:t>
      </w:r>
      <w:r w:rsidRPr="00CF1FE4" w:rsidR="00C42377">
        <w:rPr>
          <w:rFonts w:ascii="Verdana" w:hAnsi="Verdana"/>
          <w:sz w:val="18"/>
          <w:szCs w:val="18"/>
        </w:rPr>
        <w:t xml:space="preserve"> en 2071 (2012)</w:t>
      </w:r>
      <w:r w:rsidRPr="00CF1FE4" w:rsidR="0089111B">
        <w:rPr>
          <w:rFonts w:ascii="Verdana" w:hAnsi="Verdana"/>
          <w:sz w:val="18"/>
          <w:szCs w:val="18"/>
        </w:rPr>
        <w:t xml:space="preserve">, die </w:t>
      </w:r>
      <w:r w:rsidRPr="00CF1FE4" w:rsidR="00403C75">
        <w:rPr>
          <w:rFonts w:ascii="Verdana" w:hAnsi="Verdana"/>
          <w:sz w:val="18"/>
          <w:szCs w:val="18"/>
        </w:rPr>
        <w:t xml:space="preserve">een </w:t>
      </w:r>
      <w:r w:rsidRPr="00CF1FE4" w:rsidR="00304EA6">
        <w:rPr>
          <w:rFonts w:ascii="Verdana" w:hAnsi="Verdana"/>
          <w:sz w:val="18"/>
          <w:szCs w:val="18"/>
        </w:rPr>
        <w:t xml:space="preserve">internationale </w:t>
      </w:r>
      <w:r w:rsidRPr="00CF1FE4" w:rsidR="00403C75">
        <w:rPr>
          <w:rFonts w:ascii="Verdana" w:hAnsi="Verdana"/>
          <w:sz w:val="18"/>
          <w:szCs w:val="18"/>
        </w:rPr>
        <w:t xml:space="preserve">interventie met het oog op </w:t>
      </w:r>
      <w:r w:rsidRPr="00CF1FE4" w:rsidR="00304EA6">
        <w:rPr>
          <w:rFonts w:ascii="Verdana" w:hAnsi="Verdana"/>
          <w:sz w:val="18"/>
          <w:szCs w:val="18"/>
        </w:rPr>
        <w:t xml:space="preserve">het ondersteunen van de Malinese autoriteiten bij </w:t>
      </w:r>
      <w:r w:rsidRPr="00CF1FE4" w:rsidR="0089111B">
        <w:rPr>
          <w:rFonts w:ascii="Verdana" w:hAnsi="Verdana"/>
          <w:sz w:val="18"/>
          <w:szCs w:val="18"/>
        </w:rPr>
        <w:t xml:space="preserve">het </w:t>
      </w:r>
      <w:r w:rsidRPr="00CF1FE4" w:rsidR="00304EA6">
        <w:rPr>
          <w:rFonts w:ascii="Verdana" w:hAnsi="Verdana"/>
          <w:sz w:val="18"/>
          <w:szCs w:val="18"/>
        </w:rPr>
        <w:t>herstel van de territoriale integriteit</w:t>
      </w:r>
      <w:r w:rsidRPr="00CF1FE4" w:rsidR="00C42377">
        <w:rPr>
          <w:rFonts w:ascii="Verdana" w:hAnsi="Verdana"/>
          <w:sz w:val="18"/>
          <w:szCs w:val="18"/>
        </w:rPr>
        <w:t xml:space="preserve"> autoriseerden</w:t>
      </w:r>
      <w:r w:rsidR="00C27A60">
        <w:rPr>
          <w:rFonts w:ascii="Verdana" w:hAnsi="Verdana"/>
          <w:sz w:val="18"/>
          <w:szCs w:val="18"/>
        </w:rPr>
        <w:t xml:space="preserve">, en dient mede om de periode tot de ontplooiing van de </w:t>
      </w:r>
      <w:proofErr w:type="spellStart"/>
      <w:r w:rsidRPr="006A26FC" w:rsidR="00C27A60">
        <w:rPr>
          <w:rFonts w:ascii="Verdana" w:hAnsi="Verdana"/>
          <w:i/>
          <w:sz w:val="18"/>
          <w:szCs w:val="18"/>
        </w:rPr>
        <w:t>African</w:t>
      </w:r>
      <w:proofErr w:type="spellEnd"/>
      <w:r w:rsidRPr="006A26FC" w:rsidR="00C27A60">
        <w:rPr>
          <w:rFonts w:ascii="Verdana" w:hAnsi="Verdana"/>
          <w:i/>
          <w:sz w:val="18"/>
          <w:szCs w:val="18"/>
        </w:rPr>
        <w:t>-led International Support Mission in Mali</w:t>
      </w:r>
      <w:r w:rsidR="00C27A60">
        <w:rPr>
          <w:rFonts w:ascii="Verdana" w:hAnsi="Verdana"/>
          <w:sz w:val="18"/>
          <w:szCs w:val="18"/>
        </w:rPr>
        <w:t xml:space="preserve"> (AFISMA) te overbruggen</w:t>
      </w:r>
      <w:r w:rsidRPr="00CF1FE4">
        <w:rPr>
          <w:rFonts w:ascii="Verdana" w:hAnsi="Verdana"/>
          <w:sz w:val="18"/>
          <w:szCs w:val="18"/>
        </w:rPr>
        <w:t>.</w:t>
      </w:r>
      <w:r w:rsidRPr="00CF1FE4" w:rsidR="00403C75">
        <w:rPr>
          <w:rFonts w:ascii="Verdana" w:hAnsi="Verdana"/>
          <w:sz w:val="18"/>
          <w:szCs w:val="18"/>
        </w:rPr>
        <w:t xml:space="preserve"> </w:t>
      </w:r>
      <w:r w:rsidR="00D407FE">
        <w:rPr>
          <w:rFonts w:ascii="Verdana" w:hAnsi="Verdana"/>
          <w:sz w:val="18"/>
          <w:szCs w:val="18"/>
        </w:rPr>
        <w:t xml:space="preserve">De leden van de VNVR hebben hun steun voor het Franse optreden uitgesproken. </w:t>
      </w:r>
      <w:r w:rsidRPr="00CF1FE4" w:rsidR="00403C75">
        <w:rPr>
          <w:rFonts w:ascii="Verdana" w:hAnsi="Verdana"/>
          <w:sz w:val="18"/>
          <w:szCs w:val="18"/>
        </w:rPr>
        <w:t>De resolutie</w:t>
      </w:r>
      <w:r w:rsidRPr="00CF1FE4" w:rsidR="00C42377">
        <w:rPr>
          <w:rFonts w:ascii="Verdana" w:hAnsi="Verdana"/>
          <w:sz w:val="18"/>
          <w:szCs w:val="18"/>
        </w:rPr>
        <w:t>s</w:t>
      </w:r>
      <w:r w:rsidRPr="00CF1FE4" w:rsidR="00403C75">
        <w:rPr>
          <w:rFonts w:ascii="Verdana" w:hAnsi="Verdana"/>
          <w:sz w:val="18"/>
          <w:szCs w:val="18"/>
        </w:rPr>
        <w:t xml:space="preserve"> </w:t>
      </w:r>
      <w:r w:rsidRPr="00CF1FE4" w:rsidR="003E57A2">
        <w:rPr>
          <w:rFonts w:ascii="Verdana" w:hAnsi="Verdana"/>
          <w:sz w:val="18"/>
          <w:szCs w:val="18"/>
        </w:rPr>
        <w:t>drong</w:t>
      </w:r>
      <w:r w:rsidRPr="00CF1FE4" w:rsidR="00C42377">
        <w:rPr>
          <w:rFonts w:ascii="Verdana" w:hAnsi="Verdana"/>
          <w:sz w:val="18"/>
          <w:szCs w:val="18"/>
        </w:rPr>
        <w:t>en</w:t>
      </w:r>
      <w:r w:rsidRPr="00CF1FE4" w:rsidR="003E57A2">
        <w:rPr>
          <w:rFonts w:ascii="Verdana" w:hAnsi="Verdana"/>
          <w:sz w:val="18"/>
          <w:szCs w:val="18"/>
        </w:rPr>
        <w:t xml:space="preserve"> er </w:t>
      </w:r>
      <w:r w:rsidRPr="00CF1FE4" w:rsidR="00403C75">
        <w:rPr>
          <w:rFonts w:ascii="Verdana" w:hAnsi="Verdana"/>
          <w:sz w:val="18"/>
          <w:szCs w:val="18"/>
        </w:rPr>
        <w:t xml:space="preserve">tevens </w:t>
      </w:r>
      <w:r w:rsidRPr="00CF1FE4" w:rsidR="003E57A2">
        <w:rPr>
          <w:rFonts w:ascii="Verdana" w:hAnsi="Verdana"/>
          <w:sz w:val="18"/>
          <w:szCs w:val="18"/>
        </w:rPr>
        <w:t xml:space="preserve">bij de </w:t>
      </w:r>
      <w:proofErr w:type="spellStart"/>
      <w:r w:rsidRPr="00CF1FE4" w:rsidR="003E57A2">
        <w:rPr>
          <w:rFonts w:ascii="Verdana" w:hAnsi="Verdana"/>
          <w:sz w:val="18"/>
          <w:szCs w:val="18"/>
        </w:rPr>
        <w:t>transition</w:t>
      </w:r>
      <w:r w:rsidRPr="00CF1FE4" w:rsidR="00BD3C73">
        <w:rPr>
          <w:rFonts w:ascii="Verdana" w:hAnsi="Verdana"/>
          <w:sz w:val="18"/>
          <w:szCs w:val="18"/>
        </w:rPr>
        <w:t>e</w:t>
      </w:r>
      <w:r w:rsidRPr="00CF1FE4" w:rsidR="003E57A2">
        <w:rPr>
          <w:rFonts w:ascii="Verdana" w:hAnsi="Verdana"/>
          <w:sz w:val="18"/>
          <w:szCs w:val="18"/>
        </w:rPr>
        <w:t>le</w:t>
      </w:r>
      <w:proofErr w:type="spellEnd"/>
      <w:r w:rsidRPr="00CF1FE4" w:rsidR="003E57A2">
        <w:rPr>
          <w:rFonts w:ascii="Verdana" w:hAnsi="Verdana"/>
          <w:sz w:val="18"/>
          <w:szCs w:val="18"/>
        </w:rPr>
        <w:t xml:space="preserve"> autoriteiten </w:t>
      </w:r>
      <w:r w:rsidRPr="00CF1FE4" w:rsidR="00403C75">
        <w:rPr>
          <w:rFonts w:ascii="Verdana" w:hAnsi="Verdana"/>
          <w:sz w:val="18"/>
          <w:szCs w:val="18"/>
        </w:rPr>
        <w:t xml:space="preserve">op </w:t>
      </w:r>
      <w:r w:rsidRPr="00CF1FE4" w:rsidR="003E57A2">
        <w:rPr>
          <w:rFonts w:ascii="Verdana" w:hAnsi="Verdana"/>
          <w:sz w:val="18"/>
          <w:szCs w:val="18"/>
        </w:rPr>
        <w:t xml:space="preserve">aan </w:t>
      </w:r>
      <w:r w:rsidRPr="00CF1FE4" w:rsidR="00403C75">
        <w:rPr>
          <w:rFonts w:ascii="Verdana" w:hAnsi="Verdana"/>
          <w:sz w:val="18"/>
          <w:szCs w:val="18"/>
        </w:rPr>
        <w:t xml:space="preserve">een routekaart </w:t>
      </w:r>
      <w:r w:rsidRPr="00CF1FE4" w:rsidR="003E57A2">
        <w:rPr>
          <w:rFonts w:ascii="Verdana" w:hAnsi="Verdana"/>
          <w:sz w:val="18"/>
          <w:szCs w:val="18"/>
        </w:rPr>
        <w:t>aan te nemen voor herstel van de constitutionele orde en territoriale eenheid. Ook riep</w:t>
      </w:r>
      <w:r w:rsidR="00D407FE">
        <w:rPr>
          <w:rFonts w:ascii="Verdana" w:hAnsi="Verdana"/>
          <w:sz w:val="18"/>
          <w:szCs w:val="18"/>
        </w:rPr>
        <w:t>en zij</w:t>
      </w:r>
      <w:r w:rsidRPr="00CF1FE4" w:rsidR="003E57A2">
        <w:rPr>
          <w:rFonts w:ascii="Verdana" w:hAnsi="Verdana"/>
          <w:sz w:val="18"/>
          <w:szCs w:val="18"/>
        </w:rPr>
        <w:t xml:space="preserve"> ertoe op snel een raamwerk op te stellen voor </w:t>
      </w:r>
      <w:r w:rsidRPr="00CF1FE4" w:rsidR="00403C75">
        <w:rPr>
          <w:rFonts w:ascii="Verdana" w:hAnsi="Verdana"/>
          <w:sz w:val="18"/>
          <w:szCs w:val="18"/>
        </w:rPr>
        <w:t>onderhandelingen</w:t>
      </w:r>
      <w:r w:rsidRPr="00CF1FE4" w:rsidR="003E57A2">
        <w:rPr>
          <w:rFonts w:ascii="Verdana" w:hAnsi="Verdana"/>
          <w:sz w:val="18"/>
          <w:szCs w:val="18"/>
        </w:rPr>
        <w:t xml:space="preserve"> met alle partijen die van banden met terroristische groeperingen afzien</w:t>
      </w:r>
      <w:r w:rsidRPr="00CF1FE4" w:rsidR="00403C75">
        <w:rPr>
          <w:rFonts w:ascii="Verdana" w:hAnsi="Verdana"/>
          <w:sz w:val="18"/>
          <w:szCs w:val="18"/>
        </w:rPr>
        <w:t>.</w:t>
      </w:r>
      <w:r w:rsidR="00D407FE">
        <w:rPr>
          <w:rFonts w:ascii="Verdana" w:hAnsi="Verdana"/>
          <w:sz w:val="18"/>
          <w:szCs w:val="18"/>
        </w:rPr>
        <w:t xml:space="preserve"> In de komende dagen willen vertegenwoordigers van de VN naar Mali reizen om te trachten voortgang op het politieke spoor te boeken. </w:t>
      </w:r>
    </w:p>
    <w:p w:rsidRPr="00CF1FE4" w:rsidR="007A0757" w:rsidP="000418A2" w:rsidRDefault="007A0757">
      <w:pPr>
        <w:pStyle w:val="PlainText"/>
        <w:rPr>
          <w:rFonts w:ascii="Verdana" w:hAnsi="Verdana"/>
          <w:sz w:val="18"/>
          <w:szCs w:val="18"/>
        </w:rPr>
      </w:pPr>
    </w:p>
    <w:p w:rsidRPr="00CF1FE4" w:rsidR="000418A2" w:rsidP="000418A2" w:rsidRDefault="00403C75">
      <w:pPr>
        <w:pStyle w:val="PlainText"/>
        <w:rPr>
          <w:rFonts w:ascii="Verdana" w:hAnsi="Verdana" w:cstheme="minorHAnsi"/>
          <w:sz w:val="18"/>
        </w:rPr>
      </w:pPr>
      <w:r w:rsidRPr="00CF1FE4">
        <w:rPr>
          <w:rFonts w:ascii="Verdana" w:hAnsi="Verdana" w:cstheme="minorHAnsi"/>
          <w:sz w:val="18"/>
          <w:szCs w:val="18"/>
        </w:rPr>
        <w:t xml:space="preserve">In het kader van de recente ontwikkelingen in Mali en de Franse inzet van militaire steun zal </w:t>
      </w:r>
      <w:r w:rsidR="00E744CD">
        <w:rPr>
          <w:rFonts w:ascii="Verdana" w:hAnsi="Verdana" w:cstheme="minorHAnsi"/>
          <w:sz w:val="18"/>
          <w:szCs w:val="18"/>
        </w:rPr>
        <w:t xml:space="preserve">op 17 januari </w:t>
      </w:r>
      <w:r w:rsidRPr="00CF1FE4">
        <w:rPr>
          <w:rFonts w:ascii="Verdana" w:hAnsi="Verdana" w:cstheme="minorHAnsi"/>
          <w:sz w:val="18"/>
          <w:szCs w:val="18"/>
        </w:rPr>
        <w:t xml:space="preserve">tevens gesproken worden over de planning van </w:t>
      </w:r>
      <w:r w:rsidRPr="00CF1FE4" w:rsidR="00BD3C73">
        <w:rPr>
          <w:rFonts w:ascii="Verdana" w:hAnsi="Verdana" w:cstheme="minorHAnsi"/>
          <w:sz w:val="18"/>
          <w:szCs w:val="18"/>
        </w:rPr>
        <w:t xml:space="preserve">de </w:t>
      </w:r>
      <w:r w:rsidR="00E744CD">
        <w:rPr>
          <w:rFonts w:ascii="Verdana" w:hAnsi="Verdana" w:cstheme="minorHAnsi"/>
          <w:sz w:val="18"/>
          <w:szCs w:val="18"/>
        </w:rPr>
        <w:t>trainings</w:t>
      </w:r>
      <w:r w:rsidRPr="00CF1FE4">
        <w:rPr>
          <w:rFonts w:ascii="Verdana" w:hAnsi="Verdana" w:cstheme="minorHAnsi"/>
          <w:sz w:val="18"/>
          <w:szCs w:val="18"/>
        </w:rPr>
        <w:t>m</w:t>
      </w:r>
      <w:r w:rsidRPr="00CF1FE4" w:rsidR="007A0757">
        <w:rPr>
          <w:rFonts w:ascii="Verdana" w:hAnsi="Verdana" w:cstheme="minorHAnsi"/>
          <w:sz w:val="18"/>
          <w:szCs w:val="18"/>
        </w:rPr>
        <w:t>issie</w:t>
      </w:r>
      <w:r w:rsidRPr="00CF1FE4">
        <w:rPr>
          <w:rFonts w:ascii="Verdana" w:hAnsi="Verdana" w:cstheme="minorHAnsi"/>
          <w:sz w:val="18"/>
          <w:szCs w:val="18"/>
        </w:rPr>
        <w:t xml:space="preserve"> </w:t>
      </w:r>
      <w:r w:rsidRPr="00CF1FE4" w:rsidR="001A6F39">
        <w:rPr>
          <w:rFonts w:ascii="Verdana" w:hAnsi="Verdana" w:cstheme="minorHAnsi"/>
          <w:sz w:val="18"/>
          <w:szCs w:val="18"/>
        </w:rPr>
        <w:t xml:space="preserve">in het kader van het Gemeenschappelijk </w:t>
      </w:r>
      <w:r w:rsidRPr="00DD4A88" w:rsidR="001A6F39">
        <w:rPr>
          <w:rFonts w:ascii="Verdana" w:hAnsi="Verdana" w:cstheme="minorHAnsi"/>
          <w:sz w:val="18"/>
          <w:szCs w:val="18"/>
        </w:rPr>
        <w:t>Veiligheids- en Defensiebeleid (GVDB)</w:t>
      </w:r>
      <w:r w:rsidRPr="00DD4A88" w:rsidR="00E744CD">
        <w:rPr>
          <w:rFonts w:ascii="Verdana" w:hAnsi="Verdana" w:cstheme="minorHAnsi"/>
          <w:sz w:val="18"/>
          <w:szCs w:val="18"/>
        </w:rPr>
        <w:t>,</w:t>
      </w:r>
      <w:r w:rsidRPr="00DD4A88" w:rsidR="001A6F39">
        <w:rPr>
          <w:rFonts w:ascii="Verdana" w:hAnsi="Verdana" w:cstheme="minorHAnsi"/>
          <w:sz w:val="18"/>
          <w:szCs w:val="18"/>
        </w:rPr>
        <w:t xml:space="preserve"> </w:t>
      </w:r>
      <w:r w:rsidRPr="00DD4A88">
        <w:rPr>
          <w:rFonts w:ascii="Verdana" w:hAnsi="Verdana" w:eastAsia="Calibri"/>
          <w:sz w:val="18"/>
          <w:szCs w:val="18"/>
        </w:rPr>
        <w:t>gericht op versterking van de capaciteit en herstructurering van het Malinese leger</w:t>
      </w:r>
      <w:r w:rsidRPr="00DD4A88" w:rsidR="00BD3C73">
        <w:rPr>
          <w:rFonts w:ascii="Verdana" w:hAnsi="Verdana" w:eastAsia="Calibri"/>
          <w:sz w:val="18"/>
          <w:szCs w:val="18"/>
        </w:rPr>
        <w:t xml:space="preserve">, waarvoor de Raad op 10 december jl. het </w:t>
      </w:r>
      <w:r w:rsidRPr="00DD4A88" w:rsidR="00BD3C73">
        <w:rPr>
          <w:rFonts w:ascii="Verdana" w:hAnsi="Verdana" w:eastAsia="Calibri"/>
          <w:i/>
          <w:sz w:val="18"/>
          <w:szCs w:val="18"/>
        </w:rPr>
        <w:t>Crisis Management Concept</w:t>
      </w:r>
      <w:r w:rsidRPr="00DD4A88" w:rsidR="00BD3C73">
        <w:rPr>
          <w:rFonts w:ascii="Verdana" w:hAnsi="Verdana" w:eastAsia="Calibri"/>
          <w:sz w:val="18"/>
          <w:szCs w:val="18"/>
        </w:rPr>
        <w:t xml:space="preserve"> aan</w:t>
      </w:r>
      <w:r w:rsidRPr="00DD4A88" w:rsidR="00E913FA">
        <w:rPr>
          <w:rFonts w:ascii="Verdana" w:hAnsi="Verdana" w:eastAsia="Calibri"/>
          <w:sz w:val="18"/>
          <w:szCs w:val="18"/>
        </w:rPr>
        <w:t>nam</w:t>
      </w:r>
      <w:r w:rsidRPr="00DD4A88">
        <w:rPr>
          <w:rFonts w:ascii="Verdana" w:hAnsi="Verdana" w:eastAsia="Calibri"/>
          <w:sz w:val="18"/>
          <w:szCs w:val="18"/>
        </w:rPr>
        <w:t xml:space="preserve">. </w:t>
      </w:r>
      <w:r w:rsidRPr="00DD4A88" w:rsidR="00DD4A88">
        <w:rPr>
          <w:rFonts w:ascii="Verdana" w:hAnsi="Verdana"/>
          <w:sz w:val="18"/>
          <w:szCs w:val="18"/>
        </w:rPr>
        <w:t xml:space="preserve">De Raad zal op 17 januari mogelijk besluiten de trainingsmissie met spoed verder uit te werken. </w:t>
      </w:r>
      <w:r w:rsidRPr="00DD4A88" w:rsidR="00D407FE">
        <w:rPr>
          <w:rFonts w:ascii="Verdana" w:hAnsi="Verdana" w:eastAsia="Calibri"/>
          <w:sz w:val="18"/>
          <w:szCs w:val="18"/>
        </w:rPr>
        <w:t xml:space="preserve">De </w:t>
      </w:r>
      <w:r w:rsidR="00D407FE">
        <w:rPr>
          <w:rFonts w:ascii="Verdana" w:hAnsi="Verdana" w:eastAsia="Calibri"/>
          <w:sz w:val="18"/>
          <w:szCs w:val="18"/>
        </w:rPr>
        <w:t xml:space="preserve">ontplooiing </w:t>
      </w:r>
      <w:r w:rsidR="006A26FC">
        <w:rPr>
          <w:rFonts w:ascii="Verdana" w:hAnsi="Verdana" w:eastAsia="Calibri"/>
          <w:sz w:val="18"/>
          <w:szCs w:val="18"/>
        </w:rPr>
        <w:t xml:space="preserve">van </w:t>
      </w:r>
      <w:r w:rsidR="00D407FE">
        <w:rPr>
          <w:rFonts w:ascii="Verdana" w:hAnsi="Verdana" w:eastAsia="Calibri"/>
          <w:sz w:val="18"/>
          <w:szCs w:val="18"/>
        </w:rPr>
        <w:t>AFISMA</w:t>
      </w:r>
      <w:r w:rsidR="0029392B">
        <w:rPr>
          <w:rFonts w:ascii="Verdana" w:hAnsi="Verdana" w:eastAsia="Calibri"/>
          <w:sz w:val="18"/>
          <w:szCs w:val="18"/>
        </w:rPr>
        <w:t xml:space="preserve"> zal worden versneld</w:t>
      </w:r>
      <w:r w:rsidR="00D407FE">
        <w:rPr>
          <w:rFonts w:ascii="Verdana" w:hAnsi="Verdana" w:eastAsia="Calibri"/>
          <w:sz w:val="18"/>
          <w:szCs w:val="18"/>
        </w:rPr>
        <w:t>.</w:t>
      </w:r>
    </w:p>
    <w:p w:rsidRPr="00CF1FE4" w:rsidR="00403C75" w:rsidP="000418A2" w:rsidRDefault="00403C75">
      <w:pPr>
        <w:pStyle w:val="PlainText"/>
        <w:rPr>
          <w:rFonts w:ascii="Verdana" w:hAnsi="Verdana" w:cstheme="minorHAnsi"/>
          <w:sz w:val="18"/>
          <w:szCs w:val="18"/>
        </w:rPr>
      </w:pPr>
    </w:p>
    <w:p w:rsidRPr="004720C5" w:rsidR="00DE58BB" w:rsidP="000418A2" w:rsidRDefault="0039306F">
      <w:pPr>
        <w:spacing w:after="0"/>
        <w:rPr>
          <w:rFonts w:cstheme="minorHAnsi"/>
          <w:szCs w:val="18"/>
          <w:lang w:val="nl-NL"/>
        </w:rPr>
      </w:pPr>
      <w:r w:rsidRPr="00CF1FE4">
        <w:rPr>
          <w:rFonts w:cstheme="minorHAnsi"/>
          <w:szCs w:val="18"/>
          <w:lang w:val="nl-NL"/>
        </w:rPr>
        <w:t xml:space="preserve">Het kabinet </w:t>
      </w:r>
      <w:r w:rsidRPr="00CF1FE4" w:rsidR="00C42377">
        <w:rPr>
          <w:rFonts w:cstheme="minorHAnsi"/>
          <w:szCs w:val="18"/>
          <w:lang w:val="nl-NL"/>
        </w:rPr>
        <w:t xml:space="preserve">meent dat de recente ontwikkelingen de noodzaak </w:t>
      </w:r>
      <w:r w:rsidR="00AE2928">
        <w:rPr>
          <w:rFonts w:cstheme="minorHAnsi"/>
          <w:szCs w:val="18"/>
          <w:lang w:val="nl-NL"/>
        </w:rPr>
        <w:t xml:space="preserve">onderstrepen </w:t>
      </w:r>
      <w:r w:rsidRPr="00CF1FE4" w:rsidR="00C42377">
        <w:rPr>
          <w:rFonts w:cstheme="minorHAnsi"/>
          <w:szCs w:val="18"/>
          <w:lang w:val="nl-NL"/>
        </w:rPr>
        <w:t xml:space="preserve">van een versterkte en versnelde inzet van de internationale gemeenschap, in overeenstemming met de relevante VNVR-resoluties, ter ondersteuning van de constitutionele orde en </w:t>
      </w:r>
      <w:r w:rsidR="00E744CD">
        <w:rPr>
          <w:rFonts w:cstheme="minorHAnsi"/>
          <w:szCs w:val="18"/>
          <w:lang w:val="nl-NL"/>
        </w:rPr>
        <w:t xml:space="preserve">ter handhaving van de </w:t>
      </w:r>
      <w:r w:rsidRPr="00CF1FE4" w:rsidR="00C42377">
        <w:rPr>
          <w:rFonts w:cstheme="minorHAnsi"/>
          <w:szCs w:val="18"/>
          <w:lang w:val="nl-NL"/>
        </w:rPr>
        <w:t>te</w:t>
      </w:r>
      <w:r w:rsidR="00AE2928">
        <w:rPr>
          <w:rFonts w:cstheme="minorHAnsi"/>
          <w:szCs w:val="18"/>
          <w:lang w:val="nl-NL"/>
        </w:rPr>
        <w:t>rritoriale integriteit van Mali</w:t>
      </w:r>
      <w:r w:rsidRPr="00CF1FE4" w:rsidR="00C42377">
        <w:rPr>
          <w:rFonts w:cstheme="minorHAnsi"/>
          <w:szCs w:val="18"/>
          <w:lang w:val="nl-NL"/>
        </w:rPr>
        <w:t xml:space="preserve">. Het </w:t>
      </w:r>
      <w:r w:rsidRPr="00CF1FE4">
        <w:rPr>
          <w:rFonts w:cstheme="minorHAnsi"/>
          <w:szCs w:val="18"/>
          <w:lang w:val="nl-NL"/>
        </w:rPr>
        <w:t>spreekt zijn steun u</w:t>
      </w:r>
      <w:r w:rsidRPr="00CF1FE4" w:rsidR="00CE2CA3">
        <w:rPr>
          <w:rFonts w:cstheme="minorHAnsi"/>
          <w:szCs w:val="18"/>
          <w:lang w:val="nl-NL"/>
        </w:rPr>
        <w:t>it voor de militaire acties van Frankrijk in Mali</w:t>
      </w:r>
      <w:r w:rsidRPr="00CF1FE4">
        <w:rPr>
          <w:rFonts w:cstheme="minorHAnsi"/>
          <w:szCs w:val="18"/>
          <w:lang w:val="nl-NL"/>
        </w:rPr>
        <w:t xml:space="preserve"> </w:t>
      </w:r>
      <w:r w:rsidRPr="00CF1FE4" w:rsidR="00DE58BB">
        <w:rPr>
          <w:rFonts w:cstheme="minorHAnsi"/>
          <w:szCs w:val="18"/>
          <w:lang w:val="nl-NL"/>
        </w:rPr>
        <w:t>met het oog op bescherming van Malinese steden en het tot staan brengen van de opmars van rebellengroeperingen</w:t>
      </w:r>
      <w:r w:rsidRPr="00CF1FE4" w:rsidR="000418A2">
        <w:rPr>
          <w:rFonts w:cstheme="minorHAnsi"/>
          <w:lang w:val="nl-NL"/>
        </w:rPr>
        <w:t xml:space="preserve">, waartoe het Malinese leger zelf onvoldoende in staat </w:t>
      </w:r>
      <w:r w:rsidR="00C27A60">
        <w:rPr>
          <w:rFonts w:cstheme="minorHAnsi"/>
          <w:lang w:val="nl-NL"/>
        </w:rPr>
        <w:t>i</w:t>
      </w:r>
      <w:r w:rsidRPr="00CF1FE4" w:rsidR="000418A2">
        <w:rPr>
          <w:rFonts w:cstheme="minorHAnsi"/>
          <w:lang w:val="nl-NL"/>
        </w:rPr>
        <w:t>s</w:t>
      </w:r>
      <w:r w:rsidRPr="00CF1FE4" w:rsidR="001A6F39">
        <w:rPr>
          <w:rFonts w:cstheme="minorHAnsi"/>
          <w:szCs w:val="18"/>
          <w:lang w:val="nl-NL"/>
        </w:rPr>
        <w:t>. Mede om dergelijke situaties in de toekomst te voorkomen, steunt h</w:t>
      </w:r>
      <w:r w:rsidRPr="00CF1FE4" w:rsidR="003C7266">
        <w:rPr>
          <w:rFonts w:cstheme="minorHAnsi"/>
          <w:szCs w:val="18"/>
          <w:lang w:val="nl-NL"/>
        </w:rPr>
        <w:t xml:space="preserve">et kabinet de </w:t>
      </w:r>
      <w:r w:rsidRPr="00CF1FE4" w:rsidR="001A6F39">
        <w:rPr>
          <w:rFonts w:cstheme="minorHAnsi"/>
          <w:szCs w:val="18"/>
          <w:lang w:val="nl-NL"/>
        </w:rPr>
        <w:t>voortzetting met spoed va</w:t>
      </w:r>
      <w:r w:rsidRPr="00CF1FE4" w:rsidR="003C7266">
        <w:rPr>
          <w:rFonts w:cstheme="minorHAnsi"/>
          <w:szCs w:val="18"/>
          <w:lang w:val="nl-NL"/>
        </w:rPr>
        <w:t xml:space="preserve">n het planningsproces van </w:t>
      </w:r>
      <w:r w:rsidRPr="00CF1FE4" w:rsidR="00C42377">
        <w:rPr>
          <w:rFonts w:cstheme="minorHAnsi"/>
          <w:szCs w:val="18"/>
          <w:lang w:val="nl-NL"/>
        </w:rPr>
        <w:t>de</w:t>
      </w:r>
      <w:r w:rsidRPr="00CF1FE4" w:rsidR="003C7266">
        <w:rPr>
          <w:rFonts w:cstheme="minorHAnsi"/>
          <w:szCs w:val="18"/>
          <w:lang w:val="nl-NL"/>
        </w:rPr>
        <w:t xml:space="preserve"> </w:t>
      </w:r>
      <w:r w:rsidRPr="00CF1FE4" w:rsidR="00420934">
        <w:rPr>
          <w:rFonts w:cstheme="minorHAnsi"/>
          <w:szCs w:val="18"/>
          <w:lang w:val="nl-NL"/>
        </w:rPr>
        <w:t>GVDB-</w:t>
      </w:r>
      <w:r w:rsidRPr="00CF1FE4" w:rsidR="001A6F39">
        <w:rPr>
          <w:rFonts w:cstheme="minorHAnsi"/>
          <w:szCs w:val="18"/>
          <w:lang w:val="nl-NL"/>
        </w:rPr>
        <w:t>trainings</w:t>
      </w:r>
      <w:r w:rsidRPr="00CF1FE4" w:rsidR="00420934">
        <w:rPr>
          <w:rFonts w:cstheme="minorHAnsi"/>
          <w:szCs w:val="18"/>
          <w:lang w:val="nl-NL"/>
        </w:rPr>
        <w:t>missie.</w:t>
      </w:r>
      <w:r w:rsidRPr="00CF1FE4" w:rsidR="00CE2CA3">
        <w:rPr>
          <w:rFonts w:cstheme="minorHAnsi"/>
          <w:szCs w:val="18"/>
          <w:lang w:val="nl-NL"/>
        </w:rPr>
        <w:t xml:space="preserve"> </w:t>
      </w:r>
      <w:r w:rsidR="00E744CD">
        <w:rPr>
          <w:rFonts w:cstheme="minorHAnsi"/>
          <w:szCs w:val="18"/>
          <w:lang w:val="nl-NL"/>
        </w:rPr>
        <w:t xml:space="preserve">Een versnelling van de planning mag </w:t>
      </w:r>
      <w:r w:rsidR="00C27A60">
        <w:rPr>
          <w:rFonts w:cstheme="minorHAnsi"/>
          <w:szCs w:val="18"/>
          <w:lang w:val="nl-NL"/>
        </w:rPr>
        <w:t>uiteraard</w:t>
      </w:r>
      <w:r w:rsidR="00E744CD">
        <w:rPr>
          <w:rFonts w:cstheme="minorHAnsi"/>
          <w:szCs w:val="18"/>
          <w:lang w:val="nl-NL"/>
        </w:rPr>
        <w:t xml:space="preserve"> niet ten koste gaan van een zorgvuldige beoordeling van de voorwaarden voor een effectieve trainingsmissie en de risico’s die daarmee gepaard gaan. Op grond van de aanvullende </w:t>
      </w:r>
      <w:r w:rsidR="0029392B">
        <w:rPr>
          <w:rFonts w:cstheme="minorHAnsi"/>
          <w:szCs w:val="18"/>
          <w:lang w:val="nl-NL"/>
        </w:rPr>
        <w:t>planningsdocumenten</w:t>
      </w:r>
      <w:r w:rsidR="000C4B32">
        <w:rPr>
          <w:rFonts w:cstheme="minorHAnsi"/>
          <w:szCs w:val="18"/>
          <w:lang w:val="nl-NL"/>
        </w:rPr>
        <w:t xml:space="preserve">, en met </w:t>
      </w:r>
      <w:r w:rsidRPr="004720C5" w:rsidR="000C4B32">
        <w:rPr>
          <w:rFonts w:cstheme="minorHAnsi"/>
          <w:szCs w:val="18"/>
          <w:lang w:val="nl-NL"/>
        </w:rPr>
        <w:t>inachtneming van de financiële kaders,</w:t>
      </w:r>
      <w:r w:rsidRPr="004720C5" w:rsidR="00E744CD">
        <w:rPr>
          <w:rFonts w:cstheme="minorHAnsi"/>
          <w:szCs w:val="18"/>
          <w:lang w:val="nl-NL"/>
        </w:rPr>
        <w:t xml:space="preserve"> zal het kabinet </w:t>
      </w:r>
      <w:r w:rsidRPr="004720C5" w:rsidR="001A6F39">
        <w:rPr>
          <w:rFonts w:cstheme="minorHAnsi"/>
          <w:szCs w:val="18"/>
          <w:lang w:val="nl-NL"/>
        </w:rPr>
        <w:t xml:space="preserve">bezien of en, zo ja, op welke wijze Nederland </w:t>
      </w:r>
      <w:r w:rsidRPr="004720C5" w:rsidR="00E744CD">
        <w:rPr>
          <w:rFonts w:cstheme="minorHAnsi"/>
          <w:szCs w:val="18"/>
          <w:lang w:val="nl-NL"/>
        </w:rPr>
        <w:t xml:space="preserve">een </w:t>
      </w:r>
      <w:r w:rsidRPr="004720C5" w:rsidR="001A6F39">
        <w:rPr>
          <w:rFonts w:cstheme="minorHAnsi"/>
          <w:szCs w:val="18"/>
          <w:lang w:val="nl-NL"/>
        </w:rPr>
        <w:t xml:space="preserve">bijdrage </w:t>
      </w:r>
      <w:r w:rsidRPr="004720C5" w:rsidR="00E744CD">
        <w:rPr>
          <w:rFonts w:cstheme="minorHAnsi"/>
          <w:szCs w:val="18"/>
          <w:lang w:val="nl-NL"/>
        </w:rPr>
        <w:t xml:space="preserve">kan leveren </w:t>
      </w:r>
      <w:r w:rsidRPr="004720C5" w:rsidR="001A6F39">
        <w:rPr>
          <w:rFonts w:cstheme="minorHAnsi"/>
          <w:szCs w:val="18"/>
          <w:lang w:val="nl-NL"/>
        </w:rPr>
        <w:t xml:space="preserve">aan de </w:t>
      </w:r>
      <w:r w:rsidRPr="004720C5" w:rsidR="00E744CD">
        <w:rPr>
          <w:rFonts w:cstheme="minorHAnsi"/>
          <w:szCs w:val="18"/>
          <w:lang w:val="nl-NL"/>
        </w:rPr>
        <w:t>GVDB-</w:t>
      </w:r>
      <w:r w:rsidRPr="004720C5" w:rsidR="001A6F39">
        <w:rPr>
          <w:rFonts w:cstheme="minorHAnsi"/>
          <w:szCs w:val="18"/>
          <w:lang w:val="nl-NL"/>
        </w:rPr>
        <w:t>missie.</w:t>
      </w:r>
      <w:r w:rsidRPr="004720C5" w:rsidR="004720C5">
        <w:rPr>
          <w:rFonts w:cstheme="minorHAnsi"/>
          <w:szCs w:val="18"/>
          <w:lang w:val="nl-NL"/>
        </w:rPr>
        <w:t xml:space="preserve"> </w:t>
      </w:r>
      <w:proofErr w:type="spellStart"/>
      <w:proofErr w:type="gramStart"/>
      <w:r w:rsidRPr="004720C5" w:rsidR="004720C5">
        <w:rPr>
          <w:rFonts w:eastAsia="Times New Roman"/>
          <w:lang w:eastAsia="nl-NL"/>
        </w:rPr>
        <w:t>Uw</w:t>
      </w:r>
      <w:proofErr w:type="spellEnd"/>
      <w:proofErr w:type="gramEnd"/>
      <w:r w:rsidRPr="004720C5" w:rsidR="004720C5">
        <w:rPr>
          <w:rFonts w:eastAsia="Times New Roman"/>
          <w:lang w:eastAsia="nl-NL"/>
        </w:rPr>
        <w:t xml:space="preserve"> </w:t>
      </w:r>
      <w:proofErr w:type="spellStart"/>
      <w:r w:rsidRPr="004720C5" w:rsidR="004720C5">
        <w:rPr>
          <w:rFonts w:eastAsia="Times New Roman"/>
          <w:lang w:eastAsia="nl-NL"/>
        </w:rPr>
        <w:t>kamer</w:t>
      </w:r>
      <w:proofErr w:type="spellEnd"/>
      <w:r w:rsidRPr="004720C5" w:rsidR="004720C5">
        <w:rPr>
          <w:rFonts w:eastAsia="Times New Roman"/>
          <w:lang w:eastAsia="nl-NL"/>
        </w:rPr>
        <w:t xml:space="preserve"> </w:t>
      </w:r>
      <w:proofErr w:type="spellStart"/>
      <w:r w:rsidRPr="004720C5" w:rsidR="004720C5">
        <w:rPr>
          <w:rFonts w:eastAsia="Times New Roman"/>
          <w:lang w:eastAsia="nl-NL"/>
        </w:rPr>
        <w:t>zal</w:t>
      </w:r>
      <w:proofErr w:type="spellEnd"/>
      <w:r w:rsidRPr="004720C5" w:rsidR="004720C5">
        <w:rPr>
          <w:rFonts w:eastAsia="Times New Roman"/>
          <w:lang w:eastAsia="nl-NL"/>
        </w:rPr>
        <w:t xml:space="preserve"> </w:t>
      </w:r>
      <w:proofErr w:type="spellStart"/>
      <w:r w:rsidRPr="004720C5" w:rsidR="004720C5">
        <w:rPr>
          <w:rFonts w:eastAsia="Times New Roman"/>
          <w:lang w:eastAsia="nl-NL"/>
        </w:rPr>
        <w:t>hierover</w:t>
      </w:r>
      <w:proofErr w:type="spellEnd"/>
      <w:r w:rsidRPr="004720C5" w:rsidR="004720C5">
        <w:rPr>
          <w:rFonts w:eastAsia="Times New Roman"/>
          <w:lang w:eastAsia="nl-NL"/>
        </w:rPr>
        <w:t xml:space="preserve"> </w:t>
      </w:r>
      <w:proofErr w:type="spellStart"/>
      <w:r w:rsidRPr="004720C5" w:rsidR="004720C5">
        <w:rPr>
          <w:rFonts w:eastAsia="Times New Roman"/>
          <w:lang w:eastAsia="nl-NL"/>
        </w:rPr>
        <w:t>uiteraard</w:t>
      </w:r>
      <w:proofErr w:type="spellEnd"/>
      <w:r w:rsidRPr="004720C5" w:rsidR="004720C5">
        <w:rPr>
          <w:rFonts w:eastAsia="Times New Roman"/>
          <w:lang w:eastAsia="nl-NL"/>
        </w:rPr>
        <w:t xml:space="preserve"> (</w:t>
      </w:r>
      <w:proofErr w:type="spellStart"/>
      <w:r w:rsidRPr="004720C5" w:rsidR="004720C5">
        <w:rPr>
          <w:rFonts w:eastAsia="Times New Roman"/>
          <w:lang w:eastAsia="nl-NL"/>
        </w:rPr>
        <w:t>tijdig</w:t>
      </w:r>
      <w:proofErr w:type="spellEnd"/>
      <w:r w:rsidRPr="004720C5" w:rsidR="004720C5">
        <w:rPr>
          <w:rFonts w:eastAsia="Times New Roman"/>
          <w:lang w:eastAsia="nl-NL"/>
        </w:rPr>
        <w:t xml:space="preserve">) </w:t>
      </w:r>
      <w:proofErr w:type="spellStart"/>
      <w:r w:rsidRPr="004720C5" w:rsidR="004720C5">
        <w:rPr>
          <w:rFonts w:eastAsia="Times New Roman"/>
          <w:lang w:eastAsia="nl-NL"/>
        </w:rPr>
        <w:t>worden</w:t>
      </w:r>
      <w:proofErr w:type="spellEnd"/>
      <w:r w:rsidRPr="004720C5" w:rsidR="004720C5">
        <w:rPr>
          <w:rFonts w:eastAsia="Times New Roman"/>
          <w:lang w:eastAsia="nl-NL"/>
        </w:rPr>
        <w:t xml:space="preserve"> </w:t>
      </w:r>
      <w:proofErr w:type="spellStart"/>
      <w:r w:rsidRPr="004720C5" w:rsidR="004720C5">
        <w:rPr>
          <w:rFonts w:eastAsia="Times New Roman"/>
          <w:lang w:eastAsia="nl-NL"/>
        </w:rPr>
        <w:t>geïnformeerd</w:t>
      </w:r>
      <w:proofErr w:type="spellEnd"/>
      <w:r w:rsidRPr="004720C5" w:rsidR="004720C5">
        <w:rPr>
          <w:rFonts w:eastAsia="Times New Roman"/>
          <w:lang w:eastAsia="nl-NL"/>
        </w:rPr>
        <w:t>.</w:t>
      </w:r>
    </w:p>
    <w:p w:rsidRPr="004720C5" w:rsidR="00304EA6" w:rsidP="000418A2" w:rsidRDefault="00304EA6">
      <w:pPr>
        <w:spacing w:after="0"/>
        <w:rPr>
          <w:rFonts w:cstheme="minorHAnsi"/>
          <w:szCs w:val="18"/>
          <w:lang w:val="nl-NL"/>
        </w:rPr>
      </w:pPr>
    </w:p>
    <w:p w:rsidRPr="000418A2" w:rsidR="007312BB" w:rsidP="000418A2" w:rsidRDefault="00DE58BB">
      <w:pPr>
        <w:spacing w:after="0"/>
        <w:rPr>
          <w:rFonts w:cstheme="minorHAnsi"/>
          <w:szCs w:val="18"/>
          <w:lang w:val="nl-NL"/>
        </w:rPr>
      </w:pPr>
      <w:r w:rsidRPr="004720C5">
        <w:rPr>
          <w:rFonts w:cstheme="minorHAnsi"/>
          <w:szCs w:val="18"/>
          <w:lang w:val="nl-NL"/>
        </w:rPr>
        <w:t xml:space="preserve">Nederland heeft </w:t>
      </w:r>
      <w:r w:rsidRPr="004720C5" w:rsidR="001A6F39">
        <w:rPr>
          <w:rFonts w:cstheme="minorHAnsi"/>
          <w:szCs w:val="18"/>
          <w:lang w:val="nl-NL"/>
        </w:rPr>
        <w:t xml:space="preserve">in de afgelopen decennia </w:t>
      </w:r>
      <w:r w:rsidRPr="00CF1FE4" w:rsidR="001A6F39">
        <w:rPr>
          <w:rFonts w:cstheme="minorHAnsi"/>
          <w:szCs w:val="18"/>
          <w:lang w:val="nl-NL"/>
        </w:rPr>
        <w:t>ruime</w:t>
      </w:r>
      <w:r w:rsidRPr="00CF1FE4">
        <w:rPr>
          <w:rFonts w:cstheme="minorHAnsi"/>
          <w:szCs w:val="18"/>
          <w:lang w:val="nl-NL"/>
        </w:rPr>
        <w:t xml:space="preserve"> ervaring opgedaan met ontwikkelingssamenwerking met partnerland Mali. </w:t>
      </w:r>
      <w:r w:rsidR="00E744CD">
        <w:rPr>
          <w:rFonts w:cstheme="minorHAnsi"/>
          <w:szCs w:val="18"/>
          <w:lang w:val="nl-NL"/>
        </w:rPr>
        <w:t xml:space="preserve">De bilaterale ontwikkelingssamenwerkingsrelatie met de Malinese overheid is bevroren na de militaire coup in maart 2012 en de daarop volgende gewelddadigheden. </w:t>
      </w:r>
      <w:r w:rsidR="00C27A60">
        <w:rPr>
          <w:rFonts w:cstheme="minorHAnsi"/>
          <w:szCs w:val="18"/>
          <w:lang w:val="nl-NL"/>
        </w:rPr>
        <w:t xml:space="preserve">Samenwerking met maatschappelijke organisaties om basisvoorzieningen voor de bevolking in stand te houden is wel doorgegaan. </w:t>
      </w:r>
      <w:r w:rsidR="00E744CD">
        <w:rPr>
          <w:rFonts w:cstheme="minorHAnsi"/>
          <w:szCs w:val="18"/>
          <w:lang w:val="nl-NL"/>
        </w:rPr>
        <w:t>In het licht van de actuele ontwikkelingen en t</w:t>
      </w:r>
      <w:r w:rsidRPr="00CF1FE4" w:rsidR="00270EAB">
        <w:rPr>
          <w:rFonts w:cstheme="minorHAnsi"/>
          <w:szCs w:val="18"/>
          <w:lang w:val="nl-NL"/>
        </w:rPr>
        <w:t xml:space="preserve">er ondersteuning van de internationale inspanningen </w:t>
      </w:r>
      <w:r w:rsidR="00E744CD">
        <w:rPr>
          <w:rFonts w:cstheme="minorHAnsi"/>
          <w:szCs w:val="18"/>
          <w:lang w:val="nl-NL"/>
        </w:rPr>
        <w:t xml:space="preserve">zal </w:t>
      </w:r>
      <w:r w:rsidRPr="00CF1FE4" w:rsidR="00270EAB">
        <w:rPr>
          <w:rFonts w:cstheme="minorHAnsi"/>
          <w:szCs w:val="18"/>
          <w:lang w:val="nl-NL"/>
        </w:rPr>
        <w:t xml:space="preserve">het kabinet </w:t>
      </w:r>
      <w:r w:rsidR="00E744CD">
        <w:rPr>
          <w:rFonts w:cstheme="minorHAnsi"/>
          <w:szCs w:val="18"/>
          <w:lang w:val="nl-NL"/>
        </w:rPr>
        <w:t>bezien</w:t>
      </w:r>
      <w:r w:rsidRPr="00CF1FE4" w:rsidR="00270EAB">
        <w:rPr>
          <w:rFonts w:cstheme="minorHAnsi"/>
          <w:szCs w:val="18"/>
          <w:lang w:val="nl-NL"/>
        </w:rPr>
        <w:t xml:space="preserve"> hoe Nederland</w:t>
      </w:r>
      <w:r w:rsidR="00E744CD">
        <w:rPr>
          <w:rFonts w:cstheme="minorHAnsi"/>
          <w:szCs w:val="18"/>
          <w:lang w:val="nl-NL"/>
        </w:rPr>
        <w:t xml:space="preserve"> </w:t>
      </w:r>
      <w:r w:rsidR="00C27A60">
        <w:rPr>
          <w:rFonts w:cstheme="minorHAnsi"/>
          <w:szCs w:val="18"/>
          <w:lang w:val="nl-NL"/>
        </w:rPr>
        <w:t xml:space="preserve">verder </w:t>
      </w:r>
      <w:r w:rsidR="00E744CD">
        <w:rPr>
          <w:rFonts w:cstheme="minorHAnsi"/>
          <w:szCs w:val="18"/>
          <w:lang w:val="nl-NL"/>
        </w:rPr>
        <w:t>kan bijdragen tot een vreedzame en stabiele toekomst van Mali.</w:t>
      </w:r>
      <w:r w:rsidRPr="000418A2" w:rsidR="00270EAB">
        <w:rPr>
          <w:rFonts w:cstheme="minorHAnsi"/>
          <w:szCs w:val="18"/>
          <w:lang w:val="nl-NL"/>
        </w:rPr>
        <w:t xml:space="preserve"> </w:t>
      </w:r>
      <w:r w:rsidR="00C27A60">
        <w:rPr>
          <w:rFonts w:cstheme="minorHAnsi"/>
          <w:szCs w:val="18"/>
          <w:lang w:val="nl-NL"/>
        </w:rPr>
        <w:t>Gelet op de grensoverschrijdende aspecten (o.m. de vluchtelingenproblematiek) zullen deze inspanningen mede in regionale context worden geplaatst.</w:t>
      </w:r>
    </w:p>
    <w:sectPr w:rsidRPr="000418A2" w:rsidR="007312BB" w:rsidSect="001B0B7E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B7E" w:rsidRDefault="001B0B7E" w:rsidP="001B0B7E">
      <w:pPr>
        <w:spacing w:after="0"/>
      </w:pPr>
      <w:r>
        <w:separator/>
      </w:r>
    </w:p>
  </w:endnote>
  <w:endnote w:type="continuationSeparator" w:id="0">
    <w:p w:rsidR="001B0B7E" w:rsidRDefault="001B0B7E" w:rsidP="001B0B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540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0B7E" w:rsidRDefault="001B0B7E">
        <w:pPr>
          <w:pStyle w:val="Footer"/>
          <w:jc w:val="center"/>
        </w:pPr>
        <w:r w:rsidRPr="001B0B7E">
          <w:rPr>
            <w:sz w:val="16"/>
            <w:szCs w:val="16"/>
          </w:rPr>
          <w:fldChar w:fldCharType="begin"/>
        </w:r>
        <w:r w:rsidRPr="001B0B7E">
          <w:rPr>
            <w:sz w:val="16"/>
            <w:szCs w:val="16"/>
          </w:rPr>
          <w:instrText xml:space="preserve"> PAGE   \* MERGEFORMAT </w:instrText>
        </w:r>
        <w:r w:rsidRPr="001B0B7E">
          <w:rPr>
            <w:sz w:val="16"/>
            <w:szCs w:val="16"/>
          </w:rPr>
          <w:fldChar w:fldCharType="separate"/>
        </w:r>
        <w:r w:rsidR="001B2B3C">
          <w:rPr>
            <w:noProof/>
            <w:sz w:val="16"/>
            <w:szCs w:val="16"/>
          </w:rPr>
          <w:t>1</w:t>
        </w:r>
        <w:r w:rsidRPr="001B0B7E">
          <w:rPr>
            <w:noProof/>
            <w:sz w:val="16"/>
            <w:szCs w:val="16"/>
          </w:rPr>
          <w:fldChar w:fldCharType="end"/>
        </w:r>
      </w:p>
    </w:sdtContent>
  </w:sdt>
  <w:p w:rsidR="001B0B7E" w:rsidRDefault="001B0B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B7E" w:rsidRDefault="001B0B7E" w:rsidP="001B0B7E">
      <w:pPr>
        <w:spacing w:after="0"/>
      </w:pPr>
      <w:r>
        <w:separator/>
      </w:r>
    </w:p>
  </w:footnote>
  <w:footnote w:type="continuationSeparator" w:id="0">
    <w:p w:rsidR="001B0B7E" w:rsidRDefault="001B0B7E" w:rsidP="001B0B7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8338A"/>
    <w:multiLevelType w:val="hybridMultilevel"/>
    <w:tmpl w:val="ECC63046"/>
    <w:lvl w:ilvl="0" w:tplc="C2EC59F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C17219"/>
    <w:multiLevelType w:val="hybridMultilevel"/>
    <w:tmpl w:val="FBA0B258"/>
    <w:lvl w:ilvl="0" w:tplc="55AC13C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E2"/>
    <w:rsid w:val="000418A2"/>
    <w:rsid w:val="000C4B32"/>
    <w:rsid w:val="00124B42"/>
    <w:rsid w:val="001A6F39"/>
    <w:rsid w:val="001B0B7E"/>
    <w:rsid w:val="001B2B3C"/>
    <w:rsid w:val="00270EAB"/>
    <w:rsid w:val="0029392B"/>
    <w:rsid w:val="00304EA6"/>
    <w:rsid w:val="0039306F"/>
    <w:rsid w:val="003B57C6"/>
    <w:rsid w:val="003C7266"/>
    <w:rsid w:val="003E57A2"/>
    <w:rsid w:val="00403C75"/>
    <w:rsid w:val="00420934"/>
    <w:rsid w:val="00436E03"/>
    <w:rsid w:val="004720C5"/>
    <w:rsid w:val="00503E8B"/>
    <w:rsid w:val="005B2846"/>
    <w:rsid w:val="0067466A"/>
    <w:rsid w:val="006A26FC"/>
    <w:rsid w:val="00721456"/>
    <w:rsid w:val="007312BB"/>
    <w:rsid w:val="007A0757"/>
    <w:rsid w:val="007E5E89"/>
    <w:rsid w:val="00842957"/>
    <w:rsid w:val="0089111B"/>
    <w:rsid w:val="00973E1F"/>
    <w:rsid w:val="00A73DDD"/>
    <w:rsid w:val="00AE2928"/>
    <w:rsid w:val="00AF2B47"/>
    <w:rsid w:val="00B004A2"/>
    <w:rsid w:val="00BA19B2"/>
    <w:rsid w:val="00BC24E2"/>
    <w:rsid w:val="00BD3C73"/>
    <w:rsid w:val="00C27A60"/>
    <w:rsid w:val="00C42377"/>
    <w:rsid w:val="00C87E70"/>
    <w:rsid w:val="00CE2CA3"/>
    <w:rsid w:val="00CF1FE4"/>
    <w:rsid w:val="00D246AA"/>
    <w:rsid w:val="00D309B7"/>
    <w:rsid w:val="00D407FE"/>
    <w:rsid w:val="00DD4A88"/>
    <w:rsid w:val="00DE58BB"/>
    <w:rsid w:val="00DF032E"/>
    <w:rsid w:val="00E5008F"/>
    <w:rsid w:val="00E744CD"/>
    <w:rsid w:val="00E754B8"/>
    <w:rsid w:val="00E913FA"/>
    <w:rsid w:val="00EC4022"/>
    <w:rsid w:val="00ED135F"/>
    <w:rsid w:val="00F50B84"/>
    <w:rsid w:val="00FA71B7"/>
    <w:rsid w:val="00FC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4E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l-NL" w:eastAsia="nl-N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C24E2"/>
    <w:pPr>
      <w:spacing w:after="0"/>
    </w:pPr>
    <w:rPr>
      <w:rFonts w:ascii="Calibri" w:hAnsi="Calibri" w:cs="Calibri"/>
      <w:sz w:val="22"/>
      <w:lang w:val="nl-N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24E2"/>
    <w:rPr>
      <w:rFonts w:ascii="Calibri" w:hAnsi="Calibri" w:cs="Calibri"/>
      <w:sz w:val="22"/>
      <w:lang w:val="nl-NL"/>
    </w:rPr>
  </w:style>
  <w:style w:type="paragraph" w:styleId="ListParagraph">
    <w:name w:val="List Paragraph"/>
    <w:basedOn w:val="Normal"/>
    <w:uiPriority w:val="34"/>
    <w:qFormat/>
    <w:rsid w:val="00ED135F"/>
    <w:pPr>
      <w:spacing w:after="0"/>
      <w:ind w:left="720"/>
    </w:pPr>
    <w:rPr>
      <w:rFonts w:ascii="Calibri" w:hAnsi="Calibri" w:cs="Calibri"/>
      <w:sz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45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4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0B7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0B7E"/>
  </w:style>
  <w:style w:type="paragraph" w:styleId="Footer">
    <w:name w:val="footer"/>
    <w:basedOn w:val="Normal"/>
    <w:link w:val="FooterChar"/>
    <w:uiPriority w:val="99"/>
    <w:unhideWhenUsed/>
    <w:rsid w:val="001B0B7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0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4E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l-NL" w:eastAsia="nl-N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C24E2"/>
    <w:pPr>
      <w:spacing w:after="0"/>
    </w:pPr>
    <w:rPr>
      <w:rFonts w:ascii="Calibri" w:hAnsi="Calibri" w:cs="Calibri"/>
      <w:sz w:val="22"/>
      <w:lang w:val="nl-N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24E2"/>
    <w:rPr>
      <w:rFonts w:ascii="Calibri" w:hAnsi="Calibri" w:cs="Calibri"/>
      <w:sz w:val="22"/>
      <w:lang w:val="nl-NL"/>
    </w:rPr>
  </w:style>
  <w:style w:type="paragraph" w:styleId="ListParagraph">
    <w:name w:val="List Paragraph"/>
    <w:basedOn w:val="Normal"/>
    <w:uiPriority w:val="34"/>
    <w:qFormat/>
    <w:rsid w:val="00ED135F"/>
    <w:pPr>
      <w:spacing w:after="0"/>
      <w:ind w:left="720"/>
    </w:pPr>
    <w:rPr>
      <w:rFonts w:ascii="Calibri" w:hAnsi="Calibri" w:cs="Calibri"/>
      <w:sz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45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4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0B7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B0B7E"/>
  </w:style>
  <w:style w:type="paragraph" w:styleId="Footer">
    <w:name w:val="footer"/>
    <w:basedOn w:val="Normal"/>
    <w:link w:val="FooterChar"/>
    <w:uiPriority w:val="99"/>
    <w:unhideWhenUsed/>
    <w:rsid w:val="001B0B7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B0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23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670</ap:Words>
  <ap:Characters>3690</ap:Characters>
  <ap:DocSecurity>4</ap:DocSecurity>
  <ap:Lines>30</ap:Lines>
  <ap:Paragraphs>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2013-01-15T09:43:00.0000000Z</lastPrinted>
  <dcterms:created xsi:type="dcterms:W3CDTF">2013-01-15T17:14:00.0000000Z</dcterms:created>
  <dcterms:modified xsi:type="dcterms:W3CDTF">2013-01-15T17:14:00.0000000Z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0x01010025AD54A1C198A8488CC1DC8AA36775A0</vt:lpwstr>
  </property>
  <property fmtid="{D5CDD505-2E9C-101B-9397-08002B2CF9AE}" pid="3" name="Gereserveerd">
    <vt:lpwstr>true</vt:lpwstr>
  </property>
  <property fmtid="{D5CDD505-2E9C-101B-9397-08002B2CF9AE}" pid="4" name="GereserveerdDoor">
    <vt:lpwstr>luiw0112</vt:lpwstr>
  </property>
  <property fmtid="{D5CDD505-2E9C-101B-9397-08002B2CF9AE}" pid="5" name="Door">
    <vt:lpwstr>Luijpen-Bloem W.</vt:lpwstr>
  </property>
</Properties>
</file>