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A2" w:rsidRDefault="002A26A2">
      <w:pPr>
        <w:framePr w:w="5948" w:h="1741" w:hSpace="181" w:wrap="around" w:hAnchor="page" w:vAnchor="page" w:x="1078" w:y="3341" w:hRule="exact"/>
        <w:shd w:val="solid" w:color="FFFFFF" w:fill="FFFFFF"/>
        <w:tabs>
          <w:tab w:val="right" w:pos="1008"/>
          <w:tab w:val="left" w:pos="1148"/>
        </w:tabs>
        <w:ind w:left="1145" w:hanging="1145"/>
        <w:rPr>
          <w:szCs w:val="18"/>
        </w:rPr>
      </w:pPr>
      <w:r>
        <w:rPr>
          <w:rStyle w:val="Huisstijl-Aan"/>
        </w:rPr>
        <w:tab/>
        <w:t>aan</w:t>
      </w:r>
      <w:r>
        <w:rPr>
          <w:szCs w:val="18"/>
        </w:rPr>
        <w:tab/>
        <w:t>d</w:t>
      </w:r>
      <w:r>
        <w:t>e deelnemers (sprekers) aan het rondetafelgesprek</w:t>
      </w:r>
      <w:r>
        <w:br/>
        <w:t>(deel II) over de Economisch en Monetaire Unie (EMU) / interim-rapport Van Rompuy</w:t>
      </w:r>
    </w:p>
    <w:p w:rsidR="002A26A2" w:rsidRDefault="002A26A2">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r>
        <w:rPr>
          <w:noProof/>
          <w:lang w:eastAsia="nl-NL"/>
        </w:rPr>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8240;visibility:visible;mso-wrap-distance-bottom:21.25pt;mso-position-horizontal-relative:page;mso-position-vertical-relative:page"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2A26A2" w:rsidRDefault="002A26A2">
                  <w:pPr>
                    <w:pStyle w:val="Huisstijl-Afzendgegevens"/>
                    <w:rPr>
                      <w:szCs w:val="13"/>
                    </w:rPr>
                  </w:pPr>
                  <w:r>
                    <w:t>Postbus 20018</w:t>
                  </w:r>
                </w:p>
                <w:p w:rsidR="002A26A2" w:rsidRDefault="002A26A2">
                  <w:pPr>
                    <w:pStyle w:val="Huisstijl-Afzendgegevens"/>
                    <w:rPr>
                      <w:szCs w:val="13"/>
                    </w:rPr>
                  </w:pPr>
                  <w:r>
                    <w:t>2500 EA Den Haag</w:t>
                  </w:r>
                  <w:r>
                    <w:rPr>
                      <w:szCs w:val="13"/>
                    </w:rPr>
                    <w:t xml:space="preserve">  </w:t>
                  </w:r>
                </w:p>
                <w:p w:rsidR="002A26A2" w:rsidRDefault="002A26A2">
                  <w:pPr>
                    <w:pStyle w:val="Huisstijl-AfzendgegevensW1vet"/>
                    <w:rPr>
                      <w:szCs w:val="13"/>
                    </w:rPr>
                  </w:pPr>
                </w:p>
                <w:p w:rsidR="002A26A2" w:rsidRDefault="002A26A2">
                  <w:pPr>
                    <w:pStyle w:val="Huisstijl-AfzendgegevensW1vet"/>
                    <w:rPr>
                      <w:szCs w:val="13"/>
                    </w:rPr>
                  </w:pPr>
                  <w:r>
                    <w:t>DCO Internationaal en Ruimtelijk</w:t>
                  </w:r>
                </w:p>
                <w:p w:rsidR="002A26A2" w:rsidRDefault="002A26A2">
                  <w:pPr>
                    <w:pStyle w:val="Huisstijl-Afzendgegevens"/>
                    <w:rPr>
                      <w:szCs w:val="13"/>
                    </w:rPr>
                  </w:pPr>
                  <w:r>
                    <w:t>Commissie Europese Zaken</w:t>
                  </w:r>
                </w:p>
                <w:p w:rsidR="002A26A2" w:rsidRDefault="002A26A2">
                  <w:pPr>
                    <w:pStyle w:val="Huisstijl-Afzendgegevens"/>
                    <w:rPr>
                      <w:szCs w:val="13"/>
                    </w:rPr>
                  </w:pPr>
                  <w:r>
                    <w:rPr>
                      <w:szCs w:val="13"/>
                    </w:rPr>
                    <w:t xml:space="preserve">mw. </w:t>
                  </w:r>
                  <w:r>
                    <w:t>dr. M. van Keulen</w:t>
                  </w:r>
                </w:p>
                <w:p w:rsidRPr="00367EC8" w:rsidR="002A26A2" w:rsidRDefault="002A26A2">
                  <w:pPr>
                    <w:pStyle w:val="Huisstijl-Afzendgegevens"/>
                    <w:rPr>
                      <w:szCs w:val="13"/>
                    </w:rPr>
                  </w:pPr>
                  <w:r w:rsidRPr="00367EC8">
                    <w:t>Plein 2</w:t>
                  </w:r>
                  <w:r w:rsidRPr="00367EC8">
                    <w:br/>
                    <w:t>2511 CR  Den Haag</w:t>
                  </w:r>
                </w:p>
                <w:p w:rsidRPr="005A7724" w:rsidR="002A26A2" w:rsidRDefault="002A26A2">
                  <w:pPr>
                    <w:pStyle w:val="Huisstijl-AfzendgegevensW1"/>
                    <w:tabs>
                      <w:tab w:val="left" w:pos="-13750"/>
                    </w:tabs>
                    <w:rPr>
                      <w:szCs w:val="13"/>
                      <w:lang w:val="de-DE"/>
                    </w:rPr>
                  </w:pPr>
                  <w:r w:rsidRPr="005A7724">
                    <w:rPr>
                      <w:szCs w:val="13"/>
                      <w:lang w:val="de-DE"/>
                    </w:rPr>
                    <w:t xml:space="preserve">T  </w:t>
                  </w:r>
                  <w:r w:rsidRPr="005A7724">
                    <w:rPr>
                      <w:lang w:val="de-DE"/>
                    </w:rPr>
                    <w:t>070 318 2024</w:t>
                  </w:r>
                </w:p>
                <w:p w:rsidRPr="005A7724" w:rsidR="002A26A2" w:rsidRDefault="002A26A2">
                  <w:pPr>
                    <w:pStyle w:val="Huisstijl-Afzendgegevens"/>
                    <w:rPr>
                      <w:szCs w:val="13"/>
                      <w:lang w:val="de-DE"/>
                    </w:rPr>
                  </w:pPr>
                  <w:r w:rsidRPr="005A7724">
                    <w:rPr>
                      <w:szCs w:val="13"/>
                      <w:lang w:val="de-DE"/>
                    </w:rPr>
                    <w:t xml:space="preserve">E  </w:t>
                  </w:r>
                  <w:r w:rsidRPr="005A7724">
                    <w:rPr>
                      <w:lang w:val="de-DE"/>
                    </w:rPr>
                    <w:t>cie.eu@tweedekamer.nl</w:t>
                  </w:r>
                </w:p>
              </w:txbxContent>
            </v:textbox>
            <w10:wrap type="topAndBottom" anchorx="page" anchory="page"/>
          </v:shape>
        </w:pict>
      </w:r>
    </w:p>
    <w:p w:rsidR="002A26A2" w:rsidRDefault="002A26A2">
      <w:pPr>
        <w:pStyle w:val="PlatteTekst"/>
        <w:sectPr w:rsidR="002A26A2">
          <w:headerReference w:type="default" r:id="rId7"/>
          <w:type w:val="continuous"/>
          <w:pgSz w:w="11907" w:h="16840" w:code="9"/>
          <w:pgMar w:top="5245" w:right="1701" w:bottom="1418" w:left="2212" w:header="426" w:footer="992" w:gutter="0"/>
          <w:cols w:space="708"/>
          <w:docGrid w:type="lines" w:linePitch="284"/>
        </w:sectPr>
      </w:pPr>
      <w:r>
        <w:rPr>
          <w:noProof/>
          <w:lang w:eastAsia="nl-NL"/>
        </w:rPr>
        <w:pict>
          <v:shape id="Tekstvak 8" style="position:absolute;margin-left:39.1pt;margin-top:285.25pt;width:326.8pt;height:61.05pt;z-index:251659264;visibility:visible;mso-wrap-distance-bottom:21.25pt;mso-position-horizontal-relative:pag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oSieAIAAFkFAAAOAAAAZHJzL2Uyb0RvYy54bWysVE1v2zAMvQ/YfxB0X500S1sEdYqsRYcB&#10;RVusHXpWZCkxIomaxMTOfv0o2U6LbJcOu8i0+Ejx45GXV601bKdCrMGVfHwy4kw5CVXtViX/8Xz7&#10;6YKziMJVwoBTJd+ryK/mHz9cNn6mTmENplKBkRMXZ40v+RrRz4oiyrWyIp6AV46UGoIVSL9hVVRB&#10;NOTdmuJ0NDorGgiVDyBVjHR70yn5PPvXWkl80DoqZKbkFBvmM+Rzmc5ifilmqyD8upZ9GOIforCi&#10;dvTowdWNQMG2of7Dla1lgAgaTyTYArSupco5UDbj0VE2T2vhVc6FihP9oUzx/7mV97vHwOqq5NQo&#10;Jyy16FltIu7Ehl2k6jQ+zgj05AmG7RdoqcvDfaTLlHSrg01fSoeRnuq8P9RWtcgkXX4eT0eTM1JJ&#10;0p2fTyeTaXJTvFr7EPGrAsuSUPJAvcslFbu7iB10gKTHHNzWxuT+Gceakp9NpqNscNCQc+MSVmUm&#10;9G5SRl3kWcK9UQlj3HelqRI5gXSROaiuTWA7QewRUiqHOffsl9AJpSmI9xj2+Neo3mPc5TG8DA4P&#10;xrZ2EHL2R2FXmyFk3eGp5m/yTiK2yzZT4NDYJVR76neAbl6il7c1NeVORHwUgQaE+khDjw90aANU&#10;fOglztYQfv3tPuGJt6TlrKGBK3n8uRVBcWa+OWJ0ms5BCIOwHAS3tddAXRjTOvEyi2QQ0AyiDmBf&#10;aBcs0iukEk7SWyXHQbzGbuxpl0i1WGQQzaAXeOeevEyuU1MSxZ7bFxF8z0MkBt/DMIpidkTHDpv5&#10;4hdbJFJmrqa6dlXs603zm9ne75q0IN7+Z9TrRpz/BgAA//8DAFBLAwQUAAYACAAAACEApZRBleAA&#10;AAAKAQAADwAAAGRycy9kb3ducmV2LnhtbEyPwU7DMAyG70i8Q2QkbixZ0dpRmk7TBDvAiQ4hjlnj&#10;NoUmqZqsKzw95gRHy59/f3+xmW3PJhxD552E5UIAQ1d73blWwuvh8WYNLETltOq9QwlfGGBTXl4U&#10;Ktf+7F5wqmLLKMSFXEkwMQ4556E2aFVY+AEd7Ro/WhVpHFuuR3WmcNvzRIiUW9U5+mDUgDuD9Wd1&#10;sqTx9izs/rsx7/ZJNaEyh2n/8CHl9dW8vQcWcY5/MPzq0w2U5HT0J6cD6yVk64RICatMrIARkN0u&#10;qctRQnqXpMDLgv+vUP4AAAD//wMAUEsBAi0AFAAGAAgAAAAhALaDOJL+AAAA4QEAABMAAAAAAAAA&#10;AAAAAAAAAAAAAFtDb250ZW50X1R5cGVzXS54bWxQSwECLQAUAAYACAAAACEAOP0h/9YAAACUAQAA&#10;CwAAAAAAAAAAAAAAAAAvAQAAX3JlbHMvLnJlbHNQSwECLQAUAAYACAAAACEAfLKEongCAABZBQAA&#10;DgAAAAAAAAAAAAAAAAAuAgAAZHJzL2Uyb0RvYy54bWxQSwECLQAUAAYACAAAACEApZRBleAAAAAK&#10;AQAADwAAAAAAAAAAAAAAAADSBAAAZHJzL2Rvd25yZXYueG1sUEsFBgAAAAAEAAQA8wAAAN8FAAAA&#10;AA==&#10;">
            <v:textbox style="mso-fit-shape-to-text:t" inset="0,0,0,0">
              <w:txbxContent>
                <w:p w:rsidR="002A26A2" w:rsidRDefault="002A26A2">
                  <w:pPr>
                    <w:pStyle w:val="Huisstijl-AgendagegevensW1"/>
                  </w:pPr>
                  <w:r>
                    <w:tab/>
                    <w:t>datum</w:t>
                  </w:r>
                  <w:r>
                    <w:tab/>
                    <w:t>13 november 2012</w:t>
                  </w:r>
                </w:p>
                <w:p w:rsidR="002A26A2" w:rsidRDefault="002A26A2">
                  <w:pPr>
                    <w:pStyle w:val="Huisstijl-Agendagegevens"/>
                  </w:pPr>
                  <w:r>
                    <w:tab/>
                    <w:t>betreft</w:t>
                  </w:r>
                  <w:r>
                    <w:tab/>
                    <w:t>Bevestiging deelname rondetafelgesprek over de Economische en Monetaire Unie (EMU) / interim-rapport Van Rompuy</w:t>
                  </w:r>
                </w:p>
                <w:p w:rsidR="002A26A2" w:rsidP="005A7724" w:rsidRDefault="002A26A2">
                  <w:pPr>
                    <w:pStyle w:val="Huisstijl-AgendagegevensW1"/>
                  </w:pPr>
                  <w:r>
                    <w:tab/>
                    <w:t>ons kenmerk</w:t>
                  </w:r>
                  <w:r>
                    <w:tab/>
                  </w:r>
                  <w:r>
                    <w:tab/>
                    <w:t>2012Z19276/ 2012D42181</w:t>
                  </w:r>
                </w:p>
                <w:p w:rsidR="002A26A2" w:rsidRDefault="002A26A2">
                  <w:pPr>
                    <w:pStyle w:val="Huisstijl-AgendagegevensW1"/>
                  </w:pPr>
                  <w:r>
                    <w:tab/>
                    <w:t>pagina</w:t>
                  </w:r>
                  <w:r>
                    <w:tab/>
                  </w:r>
                  <w:fldSimple w:instr=" PAGE  \* Arabic  \* MERGEFORMAT ">
                    <w:r>
                      <w:t>1</w:t>
                    </w:r>
                  </w:fldSimple>
                  <w:r>
                    <w:t>/4</w:t>
                  </w:r>
                </w:p>
                <w:p w:rsidR="002A26A2" w:rsidRDefault="002A26A2">
                  <w:pPr>
                    <w:pStyle w:val="Huisstijl-Agendagegevens"/>
                  </w:pPr>
                  <w:r>
                    <w:tab/>
                    <w:t>bijlagen</w:t>
                  </w:r>
                  <w:r>
                    <w:tab/>
                    <w:t>2</w:t>
                  </w:r>
                </w:p>
              </w:txbxContent>
            </v:textbox>
            <w10:wrap type="topAndBottom" anchorx="page" anchory="page"/>
          </v:shape>
        </w:pict>
      </w:r>
      <w:r>
        <w:rPr>
          <w:noProof/>
          <w:lang w:eastAsia="nl-NL"/>
        </w:rPr>
        <w:pict>
          <v:shape id="Tekstvak 13" style="position:absolute;margin-left:294.4pt;margin-top:145.5pt;width:161.3pt;height:18.75pt;z-index:251660288;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2A26A2" w:rsidRDefault="002A26A2"/>
              </w:txbxContent>
            </v:textbox>
            <w10:wrap anchory="page"/>
          </v:shape>
        </w:pict>
      </w:r>
    </w:p>
    <w:p w:rsidR="002A26A2" w:rsidRDefault="002A26A2">
      <w:pPr>
        <w:pStyle w:val="Huisstijl-Aanhef"/>
        <w:rPr>
          <w:szCs w:val="17"/>
        </w:rPr>
      </w:pPr>
      <w:r>
        <w:rPr>
          <w:szCs w:val="17"/>
        </w:rPr>
        <w:t>Geachte heer/mevrouw,</w:t>
      </w:r>
    </w:p>
    <w:p w:rsidR="002A26A2" w:rsidP="0001167D" w:rsidRDefault="002A26A2">
      <w:pPr>
        <w:ind w:right="283"/>
      </w:pPr>
      <w:r>
        <w:t>Namens d</w:t>
      </w:r>
      <w:r w:rsidRPr="005C1447">
        <w:t>e commissie</w:t>
      </w:r>
      <w:r>
        <w:t xml:space="preserve"> voor</w:t>
      </w:r>
      <w:r w:rsidRPr="005C1447">
        <w:t xml:space="preserve"> Europese Zaken van de Tweede Kamer </w:t>
      </w:r>
      <w:r>
        <w:t xml:space="preserve">wil ik graag uw deelname bevestigen aan het </w:t>
      </w:r>
      <w:r w:rsidRPr="005C1447">
        <w:t xml:space="preserve">rondetafelgesprek over </w:t>
      </w:r>
      <w:r>
        <w:t xml:space="preserve">de </w:t>
      </w:r>
      <w:r w:rsidRPr="005C1447">
        <w:t xml:space="preserve">Economische en Monetaire Unie </w:t>
      </w:r>
      <w:r>
        <w:t>(EMU), inclusief het interim-rapport ‘Van Rompuy’.</w:t>
      </w:r>
    </w:p>
    <w:p w:rsidR="002A26A2" w:rsidP="0001167D" w:rsidRDefault="002A26A2">
      <w:pPr>
        <w:ind w:right="283"/>
      </w:pPr>
    </w:p>
    <w:p w:rsidR="002A26A2" w:rsidP="0001167D" w:rsidRDefault="002A26A2">
      <w:pPr>
        <w:ind w:right="283"/>
      </w:pPr>
      <w:r>
        <w:t xml:space="preserve">Het rondetafelgesprek vindt plaats op </w:t>
      </w:r>
      <w:r w:rsidRPr="0060422E">
        <w:rPr>
          <w:b/>
        </w:rPr>
        <w:t>vrijdag 7 december</w:t>
      </w:r>
      <w:r>
        <w:t xml:space="preserve">. Ik wil u bij voorbaat danken voor uw deelname aan </w:t>
      </w:r>
      <w:r w:rsidRPr="0060422E">
        <w:rPr>
          <w:b/>
        </w:rPr>
        <w:t>deel I</w:t>
      </w:r>
      <w:r>
        <w:rPr>
          <w:b/>
        </w:rPr>
        <w:t>I</w:t>
      </w:r>
      <w:r>
        <w:t xml:space="preserve"> van het gesprek en u hierbij graag informeren over de verdere gang van zaken.</w:t>
      </w:r>
    </w:p>
    <w:p w:rsidR="002A26A2" w:rsidP="0001167D" w:rsidRDefault="002A26A2">
      <w:pPr>
        <w:autoSpaceDE w:val="0"/>
        <w:autoSpaceDN w:val="0"/>
        <w:adjustRightInd w:val="0"/>
        <w:ind w:right="283"/>
      </w:pPr>
    </w:p>
    <w:p w:rsidR="002A26A2" w:rsidP="0001167D" w:rsidRDefault="002A26A2">
      <w:pPr>
        <w:autoSpaceDE w:val="0"/>
        <w:autoSpaceDN w:val="0"/>
        <w:adjustRightInd w:val="0"/>
        <w:ind w:right="283"/>
        <w:rPr>
          <w:b/>
        </w:rPr>
      </w:pPr>
      <w:r w:rsidRPr="00EC510A">
        <w:rPr>
          <w:b/>
        </w:rPr>
        <w:t>Programma</w:t>
      </w:r>
      <w:r>
        <w:rPr>
          <w:b/>
        </w:rPr>
        <w:t xml:space="preserve"> rondetafelgesprek, vrijdag 7 december</w:t>
      </w:r>
    </w:p>
    <w:p w:rsidR="002A26A2" w:rsidP="0001167D" w:rsidRDefault="002A26A2">
      <w:pPr>
        <w:autoSpaceDE w:val="0"/>
        <w:autoSpaceDN w:val="0"/>
        <w:adjustRightInd w:val="0"/>
        <w:ind w:right="283"/>
      </w:pPr>
    </w:p>
    <w:p w:rsidR="002A26A2" w:rsidP="0001167D" w:rsidRDefault="002A26A2">
      <w:pPr>
        <w:autoSpaceDE w:val="0"/>
        <w:autoSpaceDN w:val="0"/>
        <w:adjustRightInd w:val="0"/>
        <w:ind w:right="283"/>
        <w:rPr>
          <w:u w:val="single"/>
        </w:rPr>
      </w:pPr>
      <w:r>
        <w:rPr>
          <w:u w:val="single"/>
        </w:rPr>
        <w:t>Vergaderzaal: Groen van Prinsterer, Tweede Kamer der Staten-Generaal</w:t>
      </w:r>
    </w:p>
    <w:p w:rsidR="002A26A2" w:rsidP="0001167D" w:rsidRDefault="002A26A2">
      <w:pPr>
        <w:autoSpaceDE w:val="0"/>
        <w:autoSpaceDN w:val="0"/>
        <w:adjustRightInd w:val="0"/>
        <w:ind w:right="283"/>
      </w:pPr>
      <w:r>
        <w:t>Deel I</w:t>
      </w:r>
      <w:r>
        <w:br/>
        <w:t>10.00-13.00 uur: F</w:t>
      </w:r>
      <w:r w:rsidRPr="005C1447">
        <w:t>inanci</w:t>
      </w:r>
      <w:r>
        <w:t>eel-economische aangelegenheden</w:t>
      </w:r>
    </w:p>
    <w:p w:rsidR="002A26A2" w:rsidP="0001167D" w:rsidRDefault="002A26A2">
      <w:pPr>
        <w:autoSpaceDE w:val="0"/>
        <w:autoSpaceDN w:val="0"/>
        <w:adjustRightInd w:val="0"/>
        <w:ind w:left="1416" w:right="283"/>
      </w:pPr>
      <w:r>
        <w:t xml:space="preserve">   - </w:t>
      </w:r>
      <w:r w:rsidRPr="005C1447">
        <w:t>bankenunie</w:t>
      </w:r>
    </w:p>
    <w:p w:rsidR="002A26A2" w:rsidP="0001167D" w:rsidRDefault="002A26A2">
      <w:pPr>
        <w:autoSpaceDE w:val="0"/>
        <w:autoSpaceDN w:val="0"/>
        <w:adjustRightInd w:val="0"/>
        <w:ind w:left="708" w:right="283" w:firstLine="708"/>
      </w:pPr>
      <w:r>
        <w:t xml:space="preserve">   - </w:t>
      </w:r>
      <w:r w:rsidRPr="005C1447">
        <w:t xml:space="preserve">begrotingsunie </w:t>
      </w:r>
    </w:p>
    <w:p w:rsidR="002A26A2" w:rsidP="0001167D" w:rsidRDefault="002A26A2">
      <w:pPr>
        <w:autoSpaceDE w:val="0"/>
        <w:autoSpaceDN w:val="0"/>
        <w:adjustRightInd w:val="0"/>
        <w:ind w:left="708" w:right="283" w:firstLine="708"/>
      </w:pPr>
      <w:r>
        <w:t xml:space="preserve">   - </w:t>
      </w:r>
      <w:r w:rsidRPr="005C1447">
        <w:t xml:space="preserve">coördinatie economisch beleid </w:t>
      </w:r>
    </w:p>
    <w:p w:rsidR="002A26A2" w:rsidP="0001167D" w:rsidRDefault="002A26A2">
      <w:pPr>
        <w:autoSpaceDE w:val="0"/>
        <w:autoSpaceDN w:val="0"/>
        <w:adjustRightInd w:val="0"/>
        <w:ind w:right="283"/>
      </w:pPr>
      <w:r>
        <w:t>Deel II</w:t>
      </w:r>
    </w:p>
    <w:p w:rsidR="002A26A2" w:rsidP="0001167D" w:rsidRDefault="002A26A2">
      <w:pPr>
        <w:autoSpaceDE w:val="0"/>
        <w:autoSpaceDN w:val="0"/>
        <w:adjustRightInd w:val="0"/>
        <w:ind w:right="283"/>
      </w:pPr>
      <w:r>
        <w:t>14.00-15.30 uur: D</w:t>
      </w:r>
      <w:r w:rsidRPr="005C1447">
        <w:t>emocratische legitimatie en de rol van het Nederlandse parlement</w:t>
      </w:r>
      <w:r>
        <w:br/>
      </w:r>
      <w:r w:rsidRPr="005C1447">
        <w:t xml:space="preserve"> </w:t>
      </w:r>
    </w:p>
    <w:p w:rsidR="002A26A2" w:rsidP="0001167D" w:rsidRDefault="002A26A2">
      <w:pPr>
        <w:autoSpaceDE w:val="0"/>
        <w:autoSpaceDN w:val="0"/>
        <w:adjustRightInd w:val="0"/>
        <w:ind w:right="283"/>
      </w:pPr>
      <w:r>
        <w:t>De rondetafel biedt iedere deelnemer de mogelijkheid om, gebaseerd op de schriftelijke bijdrage, kort (</w:t>
      </w:r>
      <w:r w:rsidRPr="00A668D2">
        <w:rPr>
          <w:b/>
        </w:rPr>
        <w:t>max. 3 min</w:t>
      </w:r>
      <w:r>
        <w:t>) een individuele inbreng te leveren aangaande de onderwerpen op de agenda. Deze introducties zullen worden gevolgd door een informele vraag- en antwoordsessie met de leden van de commissie.</w:t>
      </w:r>
    </w:p>
    <w:p w:rsidR="002A26A2" w:rsidP="0001167D" w:rsidRDefault="002A26A2">
      <w:pPr>
        <w:autoSpaceDE w:val="0"/>
        <w:autoSpaceDN w:val="0"/>
        <w:adjustRightInd w:val="0"/>
        <w:ind w:right="283"/>
      </w:pPr>
    </w:p>
    <w:p w:rsidRPr="008C4917" w:rsidR="002A26A2" w:rsidP="00A668D2" w:rsidRDefault="002A26A2">
      <w:pPr>
        <w:ind w:right="283"/>
        <w:rPr>
          <w:b/>
        </w:rPr>
      </w:pPr>
      <w:r w:rsidRPr="008C4917">
        <w:rPr>
          <w:b/>
        </w:rPr>
        <w:t>Schriftelijke inbreng</w:t>
      </w:r>
    </w:p>
    <w:p w:rsidR="002A26A2" w:rsidP="00A668D2" w:rsidRDefault="002A26A2">
      <w:pPr>
        <w:ind w:right="283"/>
      </w:pPr>
    </w:p>
    <w:p w:rsidR="002A26A2" w:rsidP="00A668D2" w:rsidRDefault="002A26A2">
      <w:pPr>
        <w:ind w:right="283"/>
      </w:pPr>
      <w:r>
        <w:t xml:space="preserve">Graag herinner ik u eraan niet </w:t>
      </w:r>
      <w:r w:rsidRPr="0060422E">
        <w:rPr>
          <w:b/>
        </w:rPr>
        <w:t>later dan</w:t>
      </w:r>
      <w:r>
        <w:t xml:space="preserve"> </w:t>
      </w:r>
      <w:r w:rsidRPr="0099099A">
        <w:rPr>
          <w:b/>
        </w:rPr>
        <w:t>23 november 2012</w:t>
      </w:r>
      <w:r>
        <w:t xml:space="preserve"> uw schriftelijke</w:t>
      </w:r>
      <w:r w:rsidRPr="0042016E">
        <w:t xml:space="preserve"> inbreng </w:t>
      </w:r>
      <w:r>
        <w:t>van één à twee A4 ten aanzien van het onderwerp van het rondetafelgesprek per mail in te sturen</w:t>
      </w:r>
      <w:r w:rsidRPr="0042016E">
        <w:t>.</w:t>
      </w:r>
      <w:r>
        <w:t xml:space="preserve"> Deze bijdragen zullen dienen als input voor het rondetafelgesprek voor de leden van de commissie, evenals voor de komende parlementaire debatten. Ze bieden u de mogelijkheid om uw zienswijze en gedachtegang uitgebreid uiteen te zetten. U wordt uitgenodigd in uw bijdrage te reflecteren op (een van) de vragen in bijlage 1.</w:t>
      </w:r>
    </w:p>
    <w:p w:rsidR="002A26A2" w:rsidP="0001167D" w:rsidRDefault="002A26A2">
      <w:pPr>
        <w:autoSpaceDE w:val="0"/>
        <w:autoSpaceDN w:val="0"/>
        <w:adjustRightInd w:val="0"/>
        <w:ind w:right="283"/>
      </w:pPr>
    </w:p>
    <w:p w:rsidR="002A26A2" w:rsidP="0001167D" w:rsidRDefault="002A26A2">
      <w:pPr>
        <w:autoSpaceDE w:val="0"/>
        <w:autoSpaceDN w:val="0"/>
        <w:adjustRightInd w:val="0"/>
        <w:ind w:right="283"/>
        <w:rPr>
          <w:b/>
        </w:rPr>
      </w:pPr>
      <w:r>
        <w:rPr>
          <w:b/>
        </w:rPr>
        <w:t>Praktische informatie</w:t>
      </w:r>
    </w:p>
    <w:p w:rsidR="002A26A2" w:rsidP="0001167D" w:rsidRDefault="002A26A2">
      <w:pPr>
        <w:autoSpaceDE w:val="0"/>
        <w:autoSpaceDN w:val="0"/>
        <w:adjustRightInd w:val="0"/>
        <w:ind w:right="283"/>
        <w:rPr>
          <w:b/>
        </w:rPr>
      </w:pPr>
    </w:p>
    <w:p w:rsidRPr="00840366" w:rsidR="002A26A2" w:rsidP="0001167D" w:rsidRDefault="002A26A2">
      <w:pPr>
        <w:autoSpaceDE w:val="0"/>
        <w:autoSpaceDN w:val="0"/>
        <w:adjustRightInd w:val="0"/>
        <w:ind w:right="283"/>
      </w:pPr>
      <w:r w:rsidRPr="00840366">
        <w:t xml:space="preserve">U wordt verzocht u uiterlijk </w:t>
      </w:r>
      <w:r>
        <w:t xml:space="preserve">een kwartier voorafgaand aan het deel waarin u zult participeren </w:t>
      </w:r>
      <w:r w:rsidRPr="00840366">
        <w:t xml:space="preserve">te melden bij de </w:t>
      </w:r>
      <w:r>
        <w:t>receptie</w:t>
      </w:r>
      <w:r w:rsidRPr="00840366">
        <w:t xml:space="preserve"> van </w:t>
      </w:r>
      <w:r>
        <w:t>de Tweede Kamer (</w:t>
      </w:r>
      <w:r w:rsidRPr="00840366">
        <w:t>ingang Plein 2</w:t>
      </w:r>
      <w:r>
        <w:t>)</w:t>
      </w:r>
      <w:r w:rsidRPr="00840366">
        <w:t xml:space="preserve">. </w:t>
      </w:r>
      <w:r>
        <w:t xml:space="preserve">U zult daar worden verwelkomd door de staf. Het rondetafelgesprek is openbaar en u bent van harte uitgenodigd om het gehele programma bij te wonen vanaf de publieke tribune. </w:t>
      </w:r>
      <w:r w:rsidRPr="00840366">
        <w:t>Desgevraagd moet u zich kunnen legitimeren met een paspoort, identiteitskaart of rijbewijs. Het is niet toegestaan jassen mee te nemen in de zaal</w:t>
      </w:r>
      <w:r>
        <w:t>. E</w:t>
      </w:r>
      <w:r w:rsidRPr="00840366">
        <w:t>en jas kunt u kwijt in de kluisjes aan het einde van de Statenpassage, achter de grote roltrap.</w:t>
      </w:r>
    </w:p>
    <w:p w:rsidRPr="006E1938" w:rsidR="002A26A2" w:rsidP="0001167D" w:rsidRDefault="002A26A2">
      <w:pPr>
        <w:autoSpaceDE w:val="0"/>
        <w:autoSpaceDN w:val="0"/>
        <w:adjustRightInd w:val="0"/>
        <w:ind w:right="283"/>
        <w:rPr>
          <w:b/>
        </w:rPr>
      </w:pPr>
    </w:p>
    <w:p w:rsidR="002A26A2" w:rsidP="0001167D" w:rsidRDefault="002A26A2">
      <w:pPr>
        <w:ind w:right="283"/>
      </w:pPr>
      <w:r>
        <w:t xml:space="preserve">Namens de commissie voor Europese Zaken van de Tweede Kamer wil ik u bij voorbaat danken voor uw deelname en ik zie ernaar uit u te verwelkomen op 7 december. </w:t>
      </w:r>
    </w:p>
    <w:p w:rsidR="002A26A2" w:rsidP="0001167D" w:rsidRDefault="002A26A2">
      <w:pPr>
        <w:ind w:right="283"/>
      </w:pPr>
    </w:p>
    <w:p w:rsidR="002A26A2" w:rsidP="0001167D" w:rsidRDefault="002A26A2">
      <w:pPr>
        <w:ind w:right="283"/>
      </w:pPr>
      <w:r w:rsidRPr="002B6311">
        <w:t>Met vriendelijke groet,</w:t>
      </w:r>
    </w:p>
    <w:p w:rsidR="002A26A2" w:rsidP="0001167D" w:rsidRDefault="002A26A2">
      <w:pPr>
        <w:ind w:right="283"/>
      </w:pPr>
    </w:p>
    <w:p w:rsidR="002A26A2" w:rsidP="0001167D" w:rsidRDefault="002A26A2">
      <w:pPr>
        <w:ind w:right="283"/>
      </w:pPr>
      <w:r w:rsidRPr="0042016E">
        <w:t>De griffier van de</w:t>
      </w:r>
      <w:r>
        <w:t xml:space="preserve"> commissie voor Europese Zaken</w:t>
      </w:r>
    </w:p>
    <w:p w:rsidR="002A26A2" w:rsidP="0001167D" w:rsidRDefault="002A26A2">
      <w:pPr>
        <w:ind w:right="283"/>
      </w:pPr>
    </w:p>
    <w:p w:rsidR="002A26A2" w:rsidP="0001167D" w:rsidRDefault="002A26A2">
      <w:pPr>
        <w:ind w:right="283"/>
      </w:pPr>
    </w:p>
    <w:p w:rsidR="002A26A2" w:rsidP="0001167D" w:rsidRDefault="002A26A2">
      <w:pPr>
        <w:ind w:right="283"/>
      </w:pPr>
    </w:p>
    <w:p w:rsidR="002A26A2" w:rsidP="0001167D" w:rsidRDefault="002A26A2">
      <w:pPr>
        <w:ind w:right="283"/>
      </w:pPr>
      <w:r>
        <w:t>mw. dr. Mendeltje van Keulen</w:t>
      </w:r>
    </w:p>
    <w:p w:rsidR="002A26A2" w:rsidRDefault="002A26A2">
      <w:pPr>
        <w:pStyle w:val="Huisstijl-Slotzin"/>
        <w:tabs>
          <w:tab w:val="left" w:pos="5160"/>
        </w:tabs>
        <w:rPr>
          <w:szCs w:val="17"/>
        </w:rPr>
      </w:pPr>
    </w:p>
    <w:p w:rsidR="002A26A2" w:rsidP="0001167D" w:rsidRDefault="002A26A2">
      <w:pPr>
        <w:pStyle w:val="Huisstijl-Ondertekening"/>
      </w:pPr>
    </w:p>
    <w:p w:rsidR="002A26A2" w:rsidP="0001167D" w:rsidRDefault="002A26A2">
      <w:pPr>
        <w:pStyle w:val="Huisstijl-Ondertekeningvervolg"/>
      </w:pPr>
    </w:p>
    <w:p w:rsidR="002A26A2" w:rsidP="0001167D" w:rsidRDefault="002A26A2">
      <w:pPr>
        <w:pStyle w:val="Huisstijl-Ondertekeningvervolg"/>
      </w:pPr>
    </w:p>
    <w:p w:rsidR="002A26A2" w:rsidP="0001167D" w:rsidRDefault="002A26A2">
      <w:pPr>
        <w:pStyle w:val="Huisstijl-Ondertekeningvervolg"/>
      </w:pPr>
    </w:p>
    <w:p w:rsidR="002A26A2" w:rsidP="00384AF4" w:rsidRDefault="002A26A2">
      <w:r>
        <w:br w:type="page"/>
        <w:t>Bijlage 1: Vragen ten behoeve van de voorbereiding van uw (schriftelijke) inbreng</w:t>
      </w:r>
    </w:p>
    <w:p w:rsidR="002A26A2" w:rsidP="00384AF4" w:rsidRDefault="002A26A2"/>
    <w:p w:rsidRPr="000A709C" w:rsidR="002A26A2" w:rsidP="00384AF4" w:rsidRDefault="002A26A2">
      <w:r w:rsidRPr="000A709C">
        <w:t xml:space="preserve">Deel </w:t>
      </w:r>
      <w:r>
        <w:t>II</w:t>
      </w:r>
      <w:r w:rsidRPr="000A709C">
        <w:t>: Democratische legitimatie, rol van het Nederlandse parlement</w:t>
      </w:r>
    </w:p>
    <w:p w:rsidR="002A26A2" w:rsidP="00384AF4" w:rsidRDefault="002A26A2"/>
    <w:p w:rsidR="002A26A2" w:rsidP="00384AF4" w:rsidRDefault="002A26A2">
      <w:r w:rsidRPr="00821A74">
        <w:t xml:space="preserve">Welke rol zouden nationale parlementen, en in het bijzonder het Nederlandse, concreet moeten vervullen bij de democratische verantwoording </w:t>
      </w:r>
      <w:smartTag w:uri="urn:schemas-microsoft-com:office:smarttags" w:element="PersonName">
        <w:smartTagPr>
          <w:attr w:name="ProductID" w:val="van de Eurozone"/>
        </w:smartTagPr>
        <w:r w:rsidRPr="00821A74">
          <w:t>van</w:t>
        </w:r>
        <w:r>
          <w:t xml:space="preserve"> de actuele</w:t>
        </w:r>
      </w:smartTag>
      <w:r>
        <w:t xml:space="preserve"> EMU-besluitvorming? Wat is de wenselijke rol </w:t>
      </w:r>
      <w:smartTag w:uri="urn:schemas-microsoft-com:office:smarttags" w:element="PersonName">
        <w:smartTagPr>
          <w:attr w:name="ProductID" w:val="van de Eurozone"/>
        </w:smartTagPr>
        <w:r>
          <w:t>van de Tweede Kamer</w:t>
        </w:r>
      </w:smartTag>
      <w:r>
        <w:t xml:space="preserve"> bij het Europees Semester, bij artikel 13 van het Begrotingsverdrag, de democratische pijler zoals genoemd in rapport ‘Van Rompuy’? Welke rol zouden nationale parlementen bij een eventuele Verdragswijziging moeten/kunnen krijgen?</w:t>
      </w:r>
      <w:r>
        <w:br/>
      </w:r>
    </w:p>
    <w:p w:rsidR="002A26A2" w:rsidP="00384AF4" w:rsidRDefault="002A26A2">
      <w:r w:rsidRPr="000A709C">
        <w:t>Algemeen/toekomst:</w:t>
      </w:r>
      <w:r w:rsidRPr="00821A74">
        <w:t xml:space="preserve"> </w:t>
      </w:r>
      <w:r>
        <w:br/>
      </w:r>
    </w:p>
    <w:p w:rsidRPr="0027480B" w:rsidR="002A26A2" w:rsidP="00384AF4" w:rsidRDefault="002A26A2">
      <w:r w:rsidRPr="00821A74">
        <w:t xml:space="preserve">Wat zou voor Nederland de stip op de verre horizon moeten zijn met betrekking tot de samenwerking in Europa? En op welke wijze kan de Tweede Kamer proactief richting geven aan dit proces? Wat is het verband tussen de muntunie en de politieke unie? Wat is de noodzaak voor verdere integratie </w:t>
      </w:r>
      <w:smartTag w:uri="urn:schemas-microsoft-com:office:smarttags" w:element="PersonName">
        <w:smartTagPr>
          <w:attr w:name="ProductID" w:val="van de Eurozone"/>
        </w:smartTagPr>
        <w:r w:rsidRPr="00821A74">
          <w:t>van de Eurozone</w:t>
        </w:r>
      </w:smartTag>
      <w:r w:rsidRPr="00821A74">
        <w:t>? Zijn er alternatieve scenario</w:t>
      </w:r>
      <w:r>
        <w:t>’</w:t>
      </w:r>
      <w:r w:rsidRPr="00821A74">
        <w:t>s</w:t>
      </w:r>
      <w:r>
        <w:t xml:space="preserve"> denkbaar en voorstelbaar?</w:t>
      </w:r>
    </w:p>
    <w:p w:rsidR="002A26A2" w:rsidP="0001167D" w:rsidRDefault="002A26A2">
      <w:pPr>
        <w:pStyle w:val="Huisstijl-Ondertekeningvervolg"/>
        <w:rPr>
          <w:i w:val="0"/>
        </w:rPr>
      </w:pPr>
      <w:r>
        <w:br w:type="page"/>
      </w:r>
      <w:r>
        <w:rPr>
          <w:i w:val="0"/>
        </w:rPr>
        <w:t>Bijlage 2: lijst van deelnemers</w:t>
      </w:r>
    </w:p>
    <w:p w:rsidR="002A26A2" w:rsidP="0001167D" w:rsidRDefault="002A26A2">
      <w:pPr>
        <w:pStyle w:val="Huisstijl-Ondertekeningvervolg"/>
        <w:rPr>
          <w:i w:val="0"/>
        </w:rPr>
      </w:pPr>
    </w:p>
    <w:p w:rsidRPr="00A03F61" w:rsidR="002A26A2" w:rsidP="00D17DC8" w:rsidRDefault="002A26A2">
      <w:pPr>
        <w:pStyle w:val="Huisstijl-Ondertekeningvervolg"/>
        <w:rPr>
          <w:rFonts w:cs="Times New Roman"/>
          <w:b/>
          <w:i w:val="0"/>
          <w:kern w:val="0"/>
          <w:szCs w:val="18"/>
          <w:lang w:eastAsia="en-US" w:bidi="ar-SA"/>
        </w:rPr>
      </w:pPr>
      <w:r w:rsidRPr="00A03F61">
        <w:rPr>
          <w:rFonts w:cs="Times New Roman"/>
          <w:b/>
          <w:i w:val="0"/>
          <w:kern w:val="0"/>
          <w:szCs w:val="18"/>
          <w:lang w:eastAsia="en-US" w:bidi="ar-SA"/>
        </w:rPr>
        <w:t>Deel I</w:t>
      </w:r>
    </w:p>
    <w:p w:rsidR="002A26A2" w:rsidP="00D17DC8" w:rsidRDefault="002A26A2">
      <w:pPr>
        <w:pStyle w:val="Huisstijl-Ondertekeningvervolg"/>
        <w:rPr>
          <w:rFonts w:cs="Times New Roman"/>
          <w:i w:val="0"/>
          <w:kern w:val="0"/>
          <w:szCs w:val="18"/>
          <w:lang w:eastAsia="en-US" w:bidi="ar-SA"/>
        </w:rPr>
      </w:pPr>
    </w:p>
    <w:p w:rsidRPr="00A03F61" w:rsidR="002A26A2" w:rsidP="00D17DC8" w:rsidRDefault="002A26A2">
      <w:pPr>
        <w:pStyle w:val="Huisstijl-Ondertekeningvervolg"/>
        <w:ind w:left="2832" w:hanging="2832"/>
        <w:rPr>
          <w:rFonts w:cs="Times New Roman"/>
          <w:i w:val="0"/>
          <w:kern w:val="0"/>
          <w:szCs w:val="18"/>
          <w:lang w:eastAsia="en-US" w:bidi="ar-SA"/>
        </w:rPr>
      </w:pPr>
      <w:r>
        <w:rPr>
          <w:rFonts w:cs="Times New Roman"/>
          <w:i w:val="0"/>
          <w:kern w:val="0"/>
          <w:szCs w:val="18"/>
          <w:lang w:eastAsia="en-US" w:bidi="ar-SA"/>
        </w:rPr>
        <w:t>Francesco Azzarello</w:t>
      </w:r>
      <w:r>
        <w:rPr>
          <w:rFonts w:cs="Times New Roman"/>
          <w:i w:val="0"/>
          <w:kern w:val="0"/>
          <w:szCs w:val="18"/>
          <w:lang w:eastAsia="en-US" w:bidi="ar-SA"/>
        </w:rPr>
        <w:tab/>
      </w:r>
      <w:r w:rsidRPr="00A03F61">
        <w:rPr>
          <w:rFonts w:cs="Times New Roman"/>
          <w:i w:val="0"/>
          <w:kern w:val="0"/>
          <w:szCs w:val="18"/>
          <w:lang w:eastAsia="en-US" w:bidi="ar-SA"/>
        </w:rPr>
        <w:t>Buitengewoon en Gevolmachtigd Ambassadeur van Italië in het Koninkrijk der Nederlanden</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Pim van Ballekom</w:t>
      </w:r>
      <w:r w:rsidRPr="00A03F61">
        <w:rPr>
          <w:rFonts w:cs="Times New Roman"/>
          <w:i w:val="0"/>
          <w:kern w:val="0"/>
          <w:szCs w:val="18"/>
          <w:lang w:eastAsia="en-US" w:bidi="ar-SA"/>
        </w:rPr>
        <w:tab/>
      </w:r>
      <w:r w:rsidRPr="00A03F61">
        <w:rPr>
          <w:rFonts w:cs="Times New Roman"/>
          <w:i w:val="0"/>
          <w:kern w:val="0"/>
          <w:szCs w:val="18"/>
          <w:lang w:eastAsia="en-US" w:bidi="ar-SA"/>
        </w:rPr>
        <w:tab/>
        <w:t>European Investment Bank</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Wim Boonstra</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Rabobank</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Arnoud Boot</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Universiteit van Amsterdam</w:t>
      </w:r>
      <w:r w:rsidRPr="00A03F61">
        <w:rPr>
          <w:rFonts w:cs="Times New Roman"/>
          <w:i w:val="0"/>
          <w:kern w:val="0"/>
          <w:szCs w:val="18"/>
          <w:lang w:eastAsia="en-US" w:bidi="ar-SA"/>
        </w:rPr>
        <w:tab/>
      </w:r>
    </w:p>
    <w:p w:rsidRPr="00A03F61" w:rsidR="002A26A2" w:rsidP="00D17DC8" w:rsidRDefault="002A26A2">
      <w:pPr>
        <w:pStyle w:val="Huisstijl-Ondertekeningvervolg"/>
        <w:rPr>
          <w:rFonts w:cs="Times New Roman"/>
          <w:i w:val="0"/>
          <w:kern w:val="0"/>
          <w:szCs w:val="18"/>
          <w:lang w:val="en-GB" w:eastAsia="en-US" w:bidi="ar-SA"/>
        </w:rPr>
      </w:pPr>
      <w:r w:rsidRPr="00A03F61">
        <w:rPr>
          <w:rFonts w:cs="Times New Roman"/>
          <w:i w:val="0"/>
          <w:kern w:val="0"/>
          <w:szCs w:val="18"/>
          <w:lang w:val="en-GB" w:eastAsia="en-US" w:bidi="ar-SA"/>
        </w:rPr>
        <w:t>André ten Dam</w:t>
      </w:r>
      <w:r w:rsidRPr="00A03F61">
        <w:rPr>
          <w:rFonts w:cs="Times New Roman"/>
          <w:i w:val="0"/>
          <w:kern w:val="0"/>
          <w:szCs w:val="18"/>
          <w:lang w:val="en-GB" w:eastAsia="en-US" w:bidi="ar-SA"/>
        </w:rPr>
        <w:tab/>
      </w:r>
      <w:r w:rsidRPr="00A03F61">
        <w:rPr>
          <w:rFonts w:cs="Times New Roman"/>
          <w:i w:val="0"/>
          <w:kern w:val="0"/>
          <w:szCs w:val="18"/>
          <w:lang w:val="en-GB" w:eastAsia="en-US" w:bidi="ar-SA"/>
        </w:rPr>
        <w:tab/>
      </w:r>
      <w:r w:rsidRPr="00A03F61">
        <w:rPr>
          <w:rFonts w:cs="Times New Roman"/>
          <w:i w:val="0"/>
          <w:kern w:val="0"/>
          <w:szCs w:val="18"/>
          <w:lang w:val="en-GB" w:eastAsia="en-US" w:bidi="ar-SA"/>
        </w:rPr>
        <w:tab/>
        <w:t>Euro-researcher</w:t>
      </w:r>
    </w:p>
    <w:p w:rsidRPr="00A03F61" w:rsidR="002A26A2" w:rsidP="00D17DC8" w:rsidRDefault="002A26A2">
      <w:pPr>
        <w:pStyle w:val="Huisstijl-Ondertekeningvervolg"/>
        <w:rPr>
          <w:rFonts w:cs="Times New Roman"/>
          <w:i w:val="0"/>
          <w:kern w:val="0"/>
          <w:szCs w:val="18"/>
          <w:lang w:val="en-GB" w:eastAsia="en-US" w:bidi="ar-SA"/>
        </w:rPr>
      </w:pPr>
      <w:r w:rsidRPr="00A03F61">
        <w:rPr>
          <w:rFonts w:cs="Times New Roman"/>
          <w:i w:val="0"/>
          <w:kern w:val="0"/>
          <w:szCs w:val="18"/>
          <w:lang w:val="en-GB" w:eastAsia="en-US" w:bidi="ar-SA"/>
        </w:rPr>
        <w:t>Johan Graafland</w:t>
      </w:r>
      <w:r w:rsidRPr="00A03F61">
        <w:rPr>
          <w:rFonts w:cs="Times New Roman"/>
          <w:i w:val="0"/>
          <w:kern w:val="0"/>
          <w:szCs w:val="18"/>
          <w:lang w:val="en-GB" w:eastAsia="en-US" w:bidi="ar-SA"/>
        </w:rPr>
        <w:tab/>
      </w:r>
      <w:r w:rsidRPr="00A03F61">
        <w:rPr>
          <w:rFonts w:cs="Times New Roman"/>
          <w:i w:val="0"/>
          <w:kern w:val="0"/>
          <w:szCs w:val="18"/>
          <w:lang w:val="en-GB" w:eastAsia="en-US" w:bidi="ar-SA"/>
        </w:rPr>
        <w:tab/>
      </w:r>
      <w:smartTag w:uri="urn:schemas-microsoft-com:office:smarttags" w:element="PlaceName">
        <w:smartTag w:uri="urn:schemas-microsoft-com:office:smarttags" w:element="place">
          <w:r w:rsidRPr="00A03F61">
            <w:rPr>
              <w:rFonts w:cs="Times New Roman"/>
              <w:i w:val="0"/>
              <w:kern w:val="0"/>
              <w:szCs w:val="18"/>
              <w:lang w:val="en-GB" w:eastAsia="en-US" w:bidi="ar-SA"/>
            </w:rPr>
            <w:t>Tilburg</w:t>
          </w:r>
        </w:smartTag>
        <w:r w:rsidRPr="00A03F61">
          <w:rPr>
            <w:rFonts w:cs="Times New Roman"/>
            <w:i w:val="0"/>
            <w:kern w:val="0"/>
            <w:szCs w:val="18"/>
            <w:lang w:val="en-GB" w:eastAsia="en-US" w:bidi="ar-SA"/>
          </w:rPr>
          <w:t xml:space="preserve"> </w:t>
        </w:r>
        <w:smartTag w:uri="urn:schemas-microsoft-com:office:smarttags" w:element="PlaceType">
          <w:r w:rsidRPr="00A03F61">
            <w:rPr>
              <w:rFonts w:cs="Times New Roman"/>
              <w:i w:val="0"/>
              <w:kern w:val="0"/>
              <w:szCs w:val="18"/>
              <w:lang w:val="en-GB" w:eastAsia="en-US" w:bidi="ar-SA"/>
            </w:rPr>
            <w:t>University</w:t>
          </w:r>
        </w:smartTag>
      </w:smartTag>
    </w:p>
    <w:p w:rsidRPr="00A03F61" w:rsidR="002A26A2" w:rsidP="00D17DC8" w:rsidRDefault="002A26A2">
      <w:pPr>
        <w:pStyle w:val="Huisstijl-Ondertekeningvervolg"/>
        <w:rPr>
          <w:rFonts w:cs="Times New Roman"/>
          <w:i w:val="0"/>
          <w:kern w:val="0"/>
          <w:szCs w:val="18"/>
          <w:lang w:val="en-GB" w:eastAsia="en-US" w:bidi="ar-SA"/>
        </w:rPr>
      </w:pPr>
      <w:r w:rsidRPr="00A03F61">
        <w:rPr>
          <w:rFonts w:cs="Times New Roman"/>
          <w:i w:val="0"/>
          <w:kern w:val="0"/>
          <w:szCs w:val="18"/>
          <w:lang w:val="en-GB" w:eastAsia="en-US" w:bidi="ar-SA"/>
        </w:rPr>
        <w:t>Hans Hoogervorst</w:t>
      </w:r>
      <w:r w:rsidRPr="00A03F61">
        <w:rPr>
          <w:rFonts w:cs="Times New Roman"/>
          <w:i w:val="0"/>
          <w:kern w:val="0"/>
          <w:szCs w:val="18"/>
          <w:lang w:val="en-GB" w:eastAsia="en-US" w:bidi="ar-SA"/>
        </w:rPr>
        <w:tab/>
      </w:r>
      <w:r w:rsidRPr="00A03F61">
        <w:rPr>
          <w:rFonts w:cs="Times New Roman"/>
          <w:i w:val="0"/>
          <w:kern w:val="0"/>
          <w:szCs w:val="18"/>
          <w:lang w:val="en-GB" w:eastAsia="en-US" w:bidi="ar-SA"/>
        </w:rPr>
        <w:tab/>
        <w:t>International Accounting Standards Board</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Bas Jacobs</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 xml:space="preserve">Erasmus Universiteit Rotterdam </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Alexander Kleinknecht</w:t>
      </w:r>
      <w:r w:rsidRPr="00A03F61">
        <w:rPr>
          <w:rFonts w:cs="Times New Roman"/>
          <w:i w:val="0"/>
          <w:kern w:val="0"/>
          <w:szCs w:val="18"/>
          <w:lang w:eastAsia="en-US" w:bidi="ar-SA"/>
        </w:rPr>
        <w:tab/>
      </w:r>
      <w:r w:rsidRPr="00A03F61">
        <w:rPr>
          <w:rFonts w:cs="Times New Roman"/>
          <w:i w:val="0"/>
          <w:kern w:val="0"/>
          <w:szCs w:val="18"/>
          <w:lang w:eastAsia="en-US" w:bidi="ar-SA"/>
        </w:rPr>
        <w:tab/>
        <w:t>Delft University of Technology</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Maarten Leen</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ING</w:t>
      </w:r>
    </w:p>
    <w:p w:rsidRPr="00A03F61" w:rsidR="002A26A2" w:rsidP="00D17DC8" w:rsidRDefault="002A26A2">
      <w:pPr>
        <w:pStyle w:val="Huisstijl-Ondertekeningvervolg"/>
        <w:ind w:left="2832" w:hanging="2832"/>
        <w:rPr>
          <w:rFonts w:cs="Times New Roman"/>
          <w:i w:val="0"/>
          <w:kern w:val="0"/>
          <w:szCs w:val="18"/>
          <w:lang w:eastAsia="en-US" w:bidi="ar-SA"/>
        </w:rPr>
      </w:pPr>
      <w:r>
        <w:rPr>
          <w:rFonts w:cs="Times New Roman"/>
          <w:i w:val="0"/>
          <w:kern w:val="0"/>
          <w:szCs w:val="18"/>
          <w:lang w:eastAsia="en-US" w:bidi="ar-SA"/>
        </w:rPr>
        <w:t>Wim Mijs</w:t>
      </w:r>
      <w:r>
        <w:rPr>
          <w:rFonts w:cs="Times New Roman"/>
          <w:i w:val="0"/>
          <w:kern w:val="0"/>
          <w:szCs w:val="18"/>
          <w:lang w:eastAsia="en-US" w:bidi="ar-SA"/>
        </w:rPr>
        <w:tab/>
      </w:r>
      <w:r w:rsidRPr="00A03F61">
        <w:rPr>
          <w:rFonts w:cs="Times New Roman"/>
          <w:i w:val="0"/>
          <w:kern w:val="0"/>
          <w:szCs w:val="18"/>
          <w:lang w:eastAsia="en-US" w:bidi="ar-SA"/>
        </w:rPr>
        <w:t>Nederlandse Vereniging van Banken / European &amp; International Banking Federation</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Herbert Rijken</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Vrije Universiteit Amsterdam</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Jan Sijbrand</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De Nederlandsche Bank</w:t>
      </w:r>
    </w:p>
    <w:p w:rsidRPr="00A03F61" w:rsidR="002A26A2" w:rsidP="00D17DC8" w:rsidRDefault="002A26A2">
      <w:pPr>
        <w:pStyle w:val="Huisstijl-Ondertekeningvervolg"/>
        <w:ind w:left="2835" w:hanging="2835"/>
        <w:rPr>
          <w:rFonts w:cs="Times New Roman"/>
          <w:i w:val="0"/>
          <w:kern w:val="0"/>
          <w:szCs w:val="18"/>
          <w:lang w:eastAsia="en-US" w:bidi="ar-SA"/>
        </w:rPr>
      </w:pPr>
      <w:r w:rsidRPr="00A03F61">
        <w:rPr>
          <w:rFonts w:cs="Times New Roman"/>
          <w:i w:val="0"/>
          <w:kern w:val="0"/>
          <w:szCs w:val="18"/>
          <w:lang w:eastAsia="en-US" w:bidi="ar-SA"/>
        </w:rPr>
        <w:t>Maarten V</w:t>
      </w:r>
      <w:r>
        <w:rPr>
          <w:rFonts w:cs="Times New Roman"/>
          <w:i w:val="0"/>
          <w:kern w:val="0"/>
          <w:szCs w:val="18"/>
          <w:lang w:eastAsia="en-US" w:bidi="ar-SA"/>
        </w:rPr>
        <w:t>erwey</w:t>
      </w:r>
      <w:r>
        <w:rPr>
          <w:rFonts w:cs="Times New Roman"/>
          <w:i w:val="0"/>
          <w:kern w:val="0"/>
          <w:szCs w:val="18"/>
          <w:lang w:eastAsia="en-US" w:bidi="ar-SA"/>
        </w:rPr>
        <w:tab/>
      </w:r>
      <w:r w:rsidRPr="00A03F61">
        <w:rPr>
          <w:rFonts w:cs="Times New Roman"/>
          <w:i w:val="0"/>
          <w:kern w:val="0"/>
          <w:szCs w:val="18"/>
          <w:lang w:eastAsia="en-US" w:bidi="ar-SA"/>
        </w:rPr>
        <w:t>Europese Commissie (DG voor Ecnomische en Financiële Zaken)</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ab/>
      </w:r>
    </w:p>
    <w:p w:rsidRPr="00A03F61" w:rsidR="002A26A2" w:rsidP="00D17DC8" w:rsidRDefault="002A26A2">
      <w:pPr>
        <w:pStyle w:val="Huisstijl-Ondertekeningvervolg"/>
        <w:rPr>
          <w:rFonts w:cs="Times New Roman"/>
          <w:b/>
          <w:i w:val="0"/>
          <w:kern w:val="0"/>
          <w:szCs w:val="18"/>
          <w:lang w:eastAsia="en-US" w:bidi="ar-SA"/>
        </w:rPr>
      </w:pPr>
      <w:r w:rsidRPr="00A03F61">
        <w:rPr>
          <w:rFonts w:cs="Times New Roman"/>
          <w:b/>
          <w:i w:val="0"/>
          <w:kern w:val="0"/>
          <w:szCs w:val="18"/>
          <w:lang w:eastAsia="en-US" w:bidi="ar-SA"/>
        </w:rPr>
        <w:t>Deel II</w:t>
      </w:r>
    </w:p>
    <w:p w:rsidR="002A26A2" w:rsidP="00D17DC8" w:rsidRDefault="002A26A2">
      <w:pPr>
        <w:pStyle w:val="Huisstijl-Ondertekeningvervolg"/>
        <w:rPr>
          <w:rFonts w:cs="Times New Roman"/>
          <w:i w:val="0"/>
          <w:kern w:val="0"/>
          <w:szCs w:val="18"/>
          <w:lang w:eastAsia="en-US" w:bidi="ar-SA"/>
        </w:rPr>
      </w:pP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Thierry Baudet</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Universiteit Leiden</w:t>
      </w:r>
    </w:p>
    <w:p w:rsidRPr="00A03F61" w:rsidR="002A26A2" w:rsidP="00D17DC8"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Catelene Passchier</w:t>
      </w:r>
      <w:r w:rsidRPr="00A03F61">
        <w:rPr>
          <w:rFonts w:cs="Times New Roman"/>
          <w:i w:val="0"/>
          <w:kern w:val="0"/>
          <w:szCs w:val="18"/>
          <w:lang w:eastAsia="en-US" w:bidi="ar-SA"/>
        </w:rPr>
        <w:tab/>
      </w:r>
      <w:r w:rsidRPr="00A03F61">
        <w:rPr>
          <w:rFonts w:cs="Times New Roman"/>
          <w:i w:val="0"/>
          <w:kern w:val="0"/>
          <w:szCs w:val="18"/>
          <w:lang w:eastAsia="en-US" w:bidi="ar-SA"/>
        </w:rPr>
        <w:tab/>
        <w:t>FNV</w:t>
      </w:r>
    </w:p>
    <w:p w:rsidRPr="00A03F61" w:rsidR="002A26A2" w:rsidP="00D17DC8" w:rsidRDefault="002A26A2">
      <w:pPr>
        <w:pStyle w:val="Huisstijl-Ondertekeningvervolg"/>
        <w:ind w:left="2832" w:hanging="2832"/>
        <w:rPr>
          <w:rFonts w:cs="Times New Roman"/>
          <w:i w:val="0"/>
          <w:kern w:val="0"/>
          <w:szCs w:val="18"/>
          <w:lang w:eastAsia="en-US" w:bidi="ar-SA"/>
        </w:rPr>
      </w:pPr>
      <w:r w:rsidRPr="00A03F61">
        <w:rPr>
          <w:rFonts w:cs="Times New Roman"/>
          <w:i w:val="0"/>
          <w:kern w:val="0"/>
          <w:szCs w:val="18"/>
          <w:lang w:eastAsia="en-US" w:bidi="ar-SA"/>
        </w:rPr>
        <w:t>Adriaan Schout</w:t>
      </w:r>
      <w:r w:rsidRPr="00A03F61">
        <w:rPr>
          <w:rFonts w:cs="Times New Roman"/>
          <w:i w:val="0"/>
          <w:kern w:val="0"/>
          <w:szCs w:val="18"/>
          <w:lang w:eastAsia="en-US" w:bidi="ar-SA"/>
        </w:rPr>
        <w:tab/>
        <w:t>Netherlands Institute of International Relations Clingendael</w:t>
      </w:r>
    </w:p>
    <w:p w:rsidRPr="00D17DC8" w:rsidR="002A26A2" w:rsidP="0001167D" w:rsidRDefault="002A26A2">
      <w:pPr>
        <w:pStyle w:val="Huisstijl-Ondertekeningvervolg"/>
        <w:rPr>
          <w:rFonts w:cs="Times New Roman"/>
          <w:i w:val="0"/>
          <w:kern w:val="0"/>
          <w:szCs w:val="18"/>
          <w:lang w:eastAsia="en-US" w:bidi="ar-SA"/>
        </w:rPr>
      </w:pPr>
      <w:r w:rsidRPr="00A03F61">
        <w:rPr>
          <w:rFonts w:cs="Times New Roman"/>
          <w:i w:val="0"/>
          <w:kern w:val="0"/>
          <w:szCs w:val="18"/>
          <w:lang w:eastAsia="en-US" w:bidi="ar-SA"/>
        </w:rPr>
        <w:t>Wim Voermans</w:t>
      </w:r>
      <w:r w:rsidRPr="00A03F61">
        <w:rPr>
          <w:rFonts w:cs="Times New Roman"/>
          <w:i w:val="0"/>
          <w:kern w:val="0"/>
          <w:szCs w:val="18"/>
          <w:lang w:eastAsia="en-US" w:bidi="ar-SA"/>
        </w:rPr>
        <w:tab/>
      </w:r>
      <w:r w:rsidRPr="00A03F61">
        <w:rPr>
          <w:rFonts w:cs="Times New Roman"/>
          <w:i w:val="0"/>
          <w:kern w:val="0"/>
          <w:szCs w:val="18"/>
          <w:lang w:eastAsia="en-US" w:bidi="ar-SA"/>
        </w:rPr>
        <w:tab/>
      </w:r>
      <w:r w:rsidRPr="00A03F61">
        <w:rPr>
          <w:rFonts w:cs="Times New Roman"/>
          <w:i w:val="0"/>
          <w:kern w:val="0"/>
          <w:szCs w:val="18"/>
          <w:lang w:eastAsia="en-US" w:bidi="ar-SA"/>
        </w:rPr>
        <w:tab/>
        <w:t>Universiteit Leiden</w:t>
      </w:r>
    </w:p>
    <w:sectPr w:rsidRPr="00D17DC8" w:rsidR="002A26A2" w:rsidSect="00082389">
      <w:headerReference w:type="default" r:id="rId8"/>
      <w:footerReference w:type="default" r:id="rId9"/>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6A2" w:rsidRDefault="002A26A2">
      <w:r>
        <w:separator/>
      </w:r>
    </w:p>
  </w:endnote>
  <w:endnote w:type="continuationSeparator" w:id="0">
    <w:p w:rsidR="002A26A2" w:rsidRDefault="002A26A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A2" w:rsidRDefault="002A26A2">
    <w:pPr>
      <w:pStyle w:val="Footer"/>
    </w:pPr>
    <w:r>
      <w:rPr>
        <w:noProof/>
        <w:lang w:eastAsia="nl-NL"/>
      </w:rPr>
      <w:pict>
        <v:shapetype id="_x0000_t202" coordsize="21600,21600" o:spt="202" path="m,l,21600r21600,l21600,xe">
          <v:stroke joinstyle="miter"/>
          <v:path gradientshapeok="t" o:connecttype="rect"/>
        </v:shapetype>
        <v:shape id="Text Box 25" o:spid="_x0000_s2053" type="#_x0000_t202" style="position:absolute;margin-left:429.5pt;margin-top:816.5pt;width:92pt;height:9.95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style="mso-next-textbox:#Text Box 25" inset="0,0,1mm,0">
            <w:txbxContent>
              <w:p w:rsidR="002A26A2" w:rsidRDefault="002A26A2">
                <w:pPr>
                  <w:pStyle w:val="Huisstijl-Paginanummer"/>
                </w:pPr>
                <w:r>
                  <w:t xml:space="preserve">pagina </w:t>
                </w:r>
                <w:fldSimple w:instr=" PAGE  \* Arabic  \* MERGEFORMAT ">
                  <w:r>
                    <w:rPr>
                      <w:noProof/>
                    </w:rPr>
                    <w:t>2</w:t>
                  </w:r>
                </w:fldSimple>
                <w:r>
                  <w:t>/</w:t>
                </w:r>
                <w:fldSimple w:instr=" NUMPAGES  \* Arabic  \* MERGEFORMAT ">
                  <w:r>
                    <w:rPr>
                      <w:noProof/>
                    </w:rPr>
                    <w:t>4</w:t>
                  </w:r>
                </w:fldSimple>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6A2" w:rsidRDefault="002A26A2">
      <w:r>
        <w:separator/>
      </w:r>
    </w:p>
  </w:footnote>
  <w:footnote w:type="continuationSeparator" w:id="0">
    <w:p w:rsidR="002A26A2" w:rsidRDefault="002A2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A2" w:rsidRDefault="002A26A2">
    <w:pPr>
      <w:pStyle w:val="Header"/>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7728;visibility:visible;mso-position-horizontal-relative:page;mso-position-vertical-relative:page">
          <v:imagedata r:id="rId1" o:title=""/>
          <w10:wrap anchorx="page" anchory="page"/>
        </v:shape>
      </w:pict>
    </w:r>
    <w:r>
      <w:rPr>
        <w:noProof/>
        <w:lang w:eastAsia="nl-NL"/>
      </w:rPr>
      <w:pict>
        <v:shape id="Afbeelding 14" o:spid="_x0000_s2050" type="#_x0000_t75" style="position:absolute;margin-left:49.35pt;margin-top:29.5pt;width:34pt;height:97.5pt;z-index:-251658752;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A2" w:rsidRDefault="002A26A2">
    <w:pPr>
      <w:pStyle w:val="Header"/>
    </w:pPr>
    <w:r>
      <w:rPr>
        <w:noProof/>
        <w:lang w:eastAsia="nl-NL"/>
      </w:rPr>
      <w:pict>
        <v:shapetype id="_x0000_t202" coordsize="21600,21600" o:spt="202" path="m,l,21600r21600,l21600,xe">
          <v:stroke joinstyle="miter"/>
          <v:path gradientshapeok="t" o:connecttype="rect"/>
        </v:shapetype>
        <v:shape id="Tekstvak 10" o:spid="_x0000_s2051" type="#_x0000_t202" style="position:absolute;margin-left:25.5pt;margin-top:112.55pt;width:484.3pt;height:44.2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next-textbox:#Tekstvak 10;mso-fit-shape-to-text:t" inset="0,0,0,0">
            <w:txbxContent>
              <w:p w:rsidR="002A26A2" w:rsidRPr="007F2F68" w:rsidRDefault="002A26A2">
                <w:pPr>
                  <w:pStyle w:val="Huisstijl-Gegevens"/>
                  <w:tabs>
                    <w:tab w:val="right" w:pos="1540"/>
                    <w:tab w:val="left" w:pos="1701"/>
                  </w:tabs>
                </w:pPr>
                <w:r>
                  <w:tab/>
                  <w:t>betreft</w:t>
                </w:r>
                <w:r>
                  <w:tab/>
                </w:r>
                <w:r w:rsidRPr="007F2F68">
                  <w:t>Bevestiging deelname rondetafelgesprek over de Economische en Monetaire Unie (EMU) / interim-rapport Van Rompuy</w:t>
                </w:r>
              </w:p>
              <w:p w:rsidR="002A26A2" w:rsidRDefault="002A26A2">
                <w:pPr>
                  <w:pStyle w:val="GegevensW1"/>
                </w:pPr>
                <w:r>
                  <w:tab/>
                </w:r>
              </w:p>
            </w:txbxContent>
          </v:textbox>
          <w10:wrap anchorx="page" anchory="page"/>
        </v:shape>
      </w:pict>
    </w: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52" type="#_x0000_t75" style="position:absolute;margin-left:49.35pt;margin-top:29.5pt;width:34pt;height:97.5pt;z-index:-25165670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3F683703"/>
    <w:multiLevelType w:val="hybridMultilevel"/>
    <w:tmpl w:val="4A9E0B0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2389"/>
    <w:rsid w:val="0001167D"/>
    <w:rsid w:val="00042F33"/>
    <w:rsid w:val="00056549"/>
    <w:rsid w:val="00077FAC"/>
    <w:rsid w:val="00082389"/>
    <w:rsid w:val="000A709C"/>
    <w:rsid w:val="00105D06"/>
    <w:rsid w:val="0011441A"/>
    <w:rsid w:val="00126015"/>
    <w:rsid w:val="001279B8"/>
    <w:rsid w:val="001E1A91"/>
    <w:rsid w:val="00204CA8"/>
    <w:rsid w:val="00236C39"/>
    <w:rsid w:val="0024544F"/>
    <w:rsid w:val="0027480B"/>
    <w:rsid w:val="002A26A2"/>
    <w:rsid w:val="002B6311"/>
    <w:rsid w:val="002D57B7"/>
    <w:rsid w:val="00304B37"/>
    <w:rsid w:val="00367EC8"/>
    <w:rsid w:val="00384AF4"/>
    <w:rsid w:val="004128EE"/>
    <w:rsid w:val="0042016E"/>
    <w:rsid w:val="004776A0"/>
    <w:rsid w:val="004B7349"/>
    <w:rsid w:val="00534136"/>
    <w:rsid w:val="00557D81"/>
    <w:rsid w:val="005A7724"/>
    <w:rsid w:val="005B1071"/>
    <w:rsid w:val="005C1447"/>
    <w:rsid w:val="0060422E"/>
    <w:rsid w:val="006E1938"/>
    <w:rsid w:val="00774F7D"/>
    <w:rsid w:val="007F2F68"/>
    <w:rsid w:val="007F3EF3"/>
    <w:rsid w:val="00815EFC"/>
    <w:rsid w:val="00817AF5"/>
    <w:rsid w:val="00821A74"/>
    <w:rsid w:val="00840366"/>
    <w:rsid w:val="008C4917"/>
    <w:rsid w:val="009235FD"/>
    <w:rsid w:val="00924B82"/>
    <w:rsid w:val="00941240"/>
    <w:rsid w:val="0099099A"/>
    <w:rsid w:val="009A01BA"/>
    <w:rsid w:val="009F33A4"/>
    <w:rsid w:val="009F58A2"/>
    <w:rsid w:val="00A03F61"/>
    <w:rsid w:val="00A36202"/>
    <w:rsid w:val="00A668D2"/>
    <w:rsid w:val="00A97CA5"/>
    <w:rsid w:val="00AA1D7D"/>
    <w:rsid w:val="00AD455C"/>
    <w:rsid w:val="00AE516A"/>
    <w:rsid w:val="00B270DC"/>
    <w:rsid w:val="00BC1947"/>
    <w:rsid w:val="00C43FAC"/>
    <w:rsid w:val="00D17DC8"/>
    <w:rsid w:val="00DB4CE7"/>
    <w:rsid w:val="00DD4B82"/>
    <w:rsid w:val="00E418EB"/>
    <w:rsid w:val="00EA1D10"/>
    <w:rsid w:val="00EA6B1B"/>
    <w:rsid w:val="00EC510A"/>
    <w:rsid w:val="00FF5685"/>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389"/>
    <w:rPr>
      <w:rFonts w:ascii="Verdana" w:hAnsi="Verdana"/>
      <w:sz w:val="18"/>
      <w:lang w:eastAsia="en-US"/>
    </w:rPr>
  </w:style>
  <w:style w:type="paragraph" w:styleId="Heading1">
    <w:name w:val="heading 1"/>
    <w:basedOn w:val="Normal"/>
    <w:next w:val="Normal"/>
    <w:link w:val="Heading1Char"/>
    <w:uiPriority w:val="99"/>
    <w:qFormat/>
    <w:rsid w:val="00082389"/>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9"/>
    <w:qFormat/>
    <w:rsid w:val="00082389"/>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2389"/>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locked/>
    <w:rsid w:val="00082389"/>
    <w:rPr>
      <w:rFonts w:ascii="Cambria" w:eastAsia="MS Gothic" w:hAnsi="Cambria" w:cs="Times New Roman"/>
      <w:b/>
      <w:bCs/>
      <w:color w:val="4F81BD"/>
      <w:sz w:val="26"/>
      <w:szCs w:val="26"/>
    </w:rPr>
  </w:style>
  <w:style w:type="table" w:styleId="TableGrid">
    <w:name w:val="Table Grid"/>
    <w:basedOn w:val="TableNormal"/>
    <w:uiPriority w:val="99"/>
    <w:rsid w:val="000823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082389"/>
    <w:pPr>
      <w:tabs>
        <w:tab w:val="center" w:pos="4703"/>
        <w:tab w:val="right" w:pos="9406"/>
      </w:tabs>
    </w:pPr>
  </w:style>
  <w:style w:type="character" w:customStyle="1" w:styleId="HeaderChar">
    <w:name w:val="Header Char"/>
    <w:basedOn w:val="DefaultParagraphFont"/>
    <w:link w:val="Header"/>
    <w:uiPriority w:val="99"/>
    <w:locked/>
    <w:rsid w:val="00082389"/>
    <w:rPr>
      <w:rFonts w:cs="Times New Roman"/>
    </w:rPr>
  </w:style>
  <w:style w:type="paragraph" w:styleId="Footer">
    <w:name w:val="footer"/>
    <w:basedOn w:val="Normal"/>
    <w:link w:val="FooterChar"/>
    <w:uiPriority w:val="99"/>
    <w:rsid w:val="00082389"/>
    <w:pPr>
      <w:tabs>
        <w:tab w:val="center" w:pos="4703"/>
        <w:tab w:val="right" w:pos="9406"/>
      </w:tabs>
    </w:pPr>
    <w:rPr>
      <w:sz w:val="15"/>
    </w:rPr>
  </w:style>
  <w:style w:type="character" w:customStyle="1" w:styleId="FooterChar">
    <w:name w:val="Footer Char"/>
    <w:basedOn w:val="DefaultParagraphFont"/>
    <w:link w:val="Footer"/>
    <w:uiPriority w:val="99"/>
    <w:locked/>
    <w:rsid w:val="00082389"/>
    <w:rPr>
      <w:rFonts w:ascii="Verdana" w:hAnsi="Verdana" w:cs="Times New Roman"/>
      <w:sz w:val="15"/>
    </w:rPr>
  </w:style>
  <w:style w:type="paragraph" w:styleId="NoSpacing">
    <w:name w:val="No Spacing"/>
    <w:uiPriority w:val="99"/>
    <w:qFormat/>
    <w:rsid w:val="00082389"/>
    <w:rPr>
      <w:lang w:eastAsia="en-US"/>
    </w:rPr>
  </w:style>
  <w:style w:type="paragraph" w:customStyle="1" w:styleId="KopPlatteTekst">
    <w:name w:val="Kop_Platte_Tekst"/>
    <w:basedOn w:val="Normal"/>
    <w:uiPriority w:val="99"/>
    <w:rsid w:val="00082389"/>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082389"/>
    <w:pPr>
      <w:spacing w:line="284" w:lineRule="exact"/>
    </w:pPr>
  </w:style>
  <w:style w:type="paragraph" w:customStyle="1" w:styleId="KopReferentieblok">
    <w:name w:val="Kop_Referentieblok"/>
    <w:basedOn w:val="Normal"/>
    <w:uiPriority w:val="99"/>
    <w:rsid w:val="00082389"/>
    <w:pPr>
      <w:snapToGrid w:val="0"/>
      <w:spacing w:line="227" w:lineRule="exact"/>
      <w:jc w:val="right"/>
    </w:pPr>
  </w:style>
  <w:style w:type="paragraph" w:customStyle="1" w:styleId="Referentieblok">
    <w:name w:val="Referentieblok"/>
    <w:basedOn w:val="KopReferentieblok"/>
    <w:uiPriority w:val="99"/>
    <w:rsid w:val="00082389"/>
    <w:pPr>
      <w:jc w:val="left"/>
    </w:pPr>
  </w:style>
  <w:style w:type="paragraph" w:styleId="BalloonText">
    <w:name w:val="Balloon Text"/>
    <w:basedOn w:val="Normal"/>
    <w:link w:val="BalloonTextChar"/>
    <w:uiPriority w:val="99"/>
    <w:semiHidden/>
    <w:rsid w:val="000823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2389"/>
    <w:rPr>
      <w:rFonts w:ascii="Tahoma" w:hAnsi="Tahoma" w:cs="Tahoma"/>
      <w:sz w:val="16"/>
      <w:szCs w:val="16"/>
    </w:rPr>
  </w:style>
  <w:style w:type="paragraph" w:customStyle="1" w:styleId="Slotzin">
    <w:name w:val="Slotzin"/>
    <w:basedOn w:val="Normal"/>
    <w:uiPriority w:val="99"/>
    <w:rsid w:val="00082389"/>
    <w:pPr>
      <w:autoSpaceDE w:val="0"/>
      <w:autoSpaceDN w:val="0"/>
      <w:adjustRightInd w:val="0"/>
      <w:spacing w:before="600"/>
    </w:pPr>
  </w:style>
  <w:style w:type="paragraph" w:customStyle="1" w:styleId="ReferentieblokW1">
    <w:name w:val="Referentieblok_W1"/>
    <w:basedOn w:val="Referentieblok"/>
    <w:uiPriority w:val="99"/>
    <w:rsid w:val="00082389"/>
    <w:pPr>
      <w:spacing w:before="150"/>
    </w:pPr>
  </w:style>
  <w:style w:type="paragraph" w:customStyle="1" w:styleId="KopReferentieblokW1">
    <w:name w:val="Kop_Referentieblok_W1"/>
    <w:basedOn w:val="KopReferentieblok"/>
    <w:uiPriority w:val="99"/>
    <w:rsid w:val="00082389"/>
    <w:pPr>
      <w:framePr w:hSpace="142" w:wrap="around" w:vAnchor="page" w:hAnchor="page" w:x="852" w:y="3233"/>
      <w:spacing w:before="160"/>
      <w:suppressOverlap/>
    </w:pPr>
  </w:style>
  <w:style w:type="paragraph" w:customStyle="1" w:styleId="wit">
    <w:name w:val="wit"/>
    <w:basedOn w:val="Normal"/>
    <w:uiPriority w:val="99"/>
    <w:rsid w:val="0008238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08238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082389"/>
    <w:pPr>
      <w:framePr w:wrap="around" w:x="285" w:y="3290"/>
      <w:spacing w:before="0" w:line="284" w:lineRule="exact"/>
    </w:pPr>
    <w:rPr>
      <w:noProof/>
    </w:rPr>
  </w:style>
  <w:style w:type="paragraph" w:customStyle="1" w:styleId="Huisstijl-Aanhef">
    <w:name w:val="Huisstijl - Aanhef"/>
    <w:basedOn w:val="Normal"/>
    <w:uiPriority w:val="99"/>
    <w:rsid w:val="0008238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082389"/>
    <w:pPr>
      <w:spacing w:after="400"/>
    </w:pPr>
    <w:rPr>
      <w:b/>
    </w:rPr>
  </w:style>
  <w:style w:type="paragraph" w:customStyle="1" w:styleId="Huisstijl-Paginanummer">
    <w:name w:val="Huisstijl - Paginanummer"/>
    <w:basedOn w:val="Normal"/>
    <w:uiPriority w:val="99"/>
    <w:rsid w:val="0008238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rsid w:val="00082389"/>
    <w:pPr>
      <w:tabs>
        <w:tab w:val="left" w:pos="624"/>
      </w:tabs>
      <w:spacing w:before="100" w:after="240" w:line="240" w:lineRule="exact"/>
    </w:pPr>
  </w:style>
  <w:style w:type="paragraph" w:customStyle="1" w:styleId="Huisstijl-Toezendgegevens">
    <w:name w:val="Huisstijl - Toezendgegevens"/>
    <w:basedOn w:val="Normal"/>
    <w:uiPriority w:val="99"/>
    <w:rsid w:val="0008238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08238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08238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082389"/>
    <w:rPr>
      <w:i/>
    </w:rPr>
  </w:style>
  <w:style w:type="paragraph" w:customStyle="1" w:styleId="Huisstijl-Ondertekeningvervolgtitel">
    <w:name w:val="Huisstijl - Ondertekening vervolg titel"/>
    <w:basedOn w:val="Huisstijl-Ondertekeningvervolg"/>
    <w:uiPriority w:val="99"/>
    <w:rsid w:val="00082389"/>
    <w:rPr>
      <w:i w:val="0"/>
      <w:noProof/>
    </w:rPr>
  </w:style>
  <w:style w:type="paragraph" w:customStyle="1" w:styleId="Huisstijl-Markering">
    <w:name w:val="Huisstijl - Markering"/>
    <w:basedOn w:val="Normal"/>
    <w:uiPriority w:val="99"/>
    <w:rsid w:val="0008238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08238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082389"/>
    <w:pPr>
      <w:spacing w:before="90"/>
    </w:pPr>
  </w:style>
  <w:style w:type="paragraph" w:customStyle="1" w:styleId="Huisstijl-AfzendgegevenskopW1">
    <w:name w:val="Huisstijl - Afzendgegevens kop W1"/>
    <w:basedOn w:val="Normal"/>
    <w:uiPriority w:val="99"/>
    <w:rsid w:val="0008238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082389"/>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082389"/>
    <w:rPr>
      <w:rFonts w:cs="Times New Roman"/>
      <w:color w:val="808080"/>
    </w:rPr>
  </w:style>
  <w:style w:type="paragraph" w:customStyle="1" w:styleId="Huisstijl-Gegevens">
    <w:name w:val="Huisstijl - Gegevens"/>
    <w:basedOn w:val="Normal"/>
    <w:uiPriority w:val="99"/>
    <w:rsid w:val="00082389"/>
    <w:pPr>
      <w:framePr w:w="6538" w:h="2251" w:hRule="exact" w:hSpace="181" w:wrap="notBeside" w:vAnchor="page" w:hAnchor="page" w:x="647" w:y="5705"/>
    </w:pPr>
    <w:rPr>
      <w:sz w:val="13"/>
    </w:rPr>
  </w:style>
  <w:style w:type="paragraph" w:customStyle="1" w:styleId="Huisstijl-Agendatitel">
    <w:name w:val="Huisstijl - Agendatitel"/>
    <w:basedOn w:val="Normal"/>
    <w:uiPriority w:val="99"/>
    <w:rsid w:val="00082389"/>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uiPriority w:val="99"/>
    <w:rsid w:val="0008238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082389"/>
    <w:pPr>
      <w:spacing w:before="90"/>
      <w:contextualSpacing w:val="0"/>
    </w:pPr>
  </w:style>
  <w:style w:type="paragraph" w:customStyle="1" w:styleId="GegevensW1">
    <w:name w:val="Gegevens W1"/>
    <w:basedOn w:val="Huisstijl-Gegevens"/>
    <w:uiPriority w:val="99"/>
    <w:rsid w:val="00082389"/>
    <w:pPr>
      <w:framePr w:h="4034" w:hRule="exact" w:wrap="around" w:x="681" w:y="2978"/>
      <w:tabs>
        <w:tab w:val="right" w:pos="1540"/>
        <w:tab w:val="left" w:pos="1701"/>
      </w:tabs>
      <w:spacing w:before="90"/>
    </w:pPr>
    <w:rPr>
      <w:noProof/>
      <w:szCs w:val="13"/>
    </w:rPr>
  </w:style>
  <w:style w:type="character" w:customStyle="1" w:styleId="Huisstijl-Aan">
    <w:name w:val="Huisstijl - Aan"/>
    <w:basedOn w:val="DefaultParagraphFont"/>
    <w:uiPriority w:val="99"/>
    <w:rsid w:val="00082389"/>
    <w:rPr>
      <w:rFonts w:cs="Times New Roman"/>
      <w:sz w:val="13"/>
      <w:szCs w:val="13"/>
    </w:rPr>
  </w:style>
  <w:style w:type="character" w:styleId="Hyperlink">
    <w:name w:val="Hyperlink"/>
    <w:basedOn w:val="DefaultParagraphFont"/>
    <w:uiPriority w:val="99"/>
    <w:rsid w:val="005A772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89558805">
      <w:marLeft w:val="0"/>
      <w:marRight w:val="0"/>
      <w:marTop w:val="0"/>
      <w:marBottom w:val="0"/>
      <w:divBdr>
        <w:top w:val="none" w:sz="0" w:space="0" w:color="auto"/>
        <w:left w:val="none" w:sz="0" w:space="0" w:color="auto"/>
        <w:bottom w:val="none" w:sz="0" w:space="0" w:color="auto"/>
        <w:right w:val="none" w:sz="0" w:space="0" w:color="auto"/>
      </w:divBdr>
    </w:div>
    <w:div w:id="989558806">
      <w:marLeft w:val="0"/>
      <w:marRight w:val="0"/>
      <w:marTop w:val="0"/>
      <w:marBottom w:val="0"/>
      <w:divBdr>
        <w:top w:val="none" w:sz="0" w:space="0" w:color="auto"/>
        <w:left w:val="none" w:sz="0" w:space="0" w:color="auto"/>
        <w:bottom w:val="none" w:sz="0" w:space="0" w:color="auto"/>
        <w:right w:val="none" w:sz="0" w:space="0" w:color="auto"/>
      </w:divBdr>
    </w:div>
    <w:div w:id="9895588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699</ap:Words>
  <ap:Characters>3850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2012-11-06T15:35:00.0000000Z</lastPrinted>
  <dcterms:created xsi:type="dcterms:W3CDTF">2012-11-13T15:54:00.0000000Z</dcterms:created>
  <dcterms:modified xsi:type="dcterms:W3CDTF">2012-11-13T16:42:00.0000000Z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0x010100DC6779444148B041AE44CFD3037CE123</vt:lpwstr>
  </property>
</Properties>
</file>