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83EE3" w:rsidR="00315371" w:rsidP="00B06639" w:rsidRDefault="00315371">
      <w:pPr>
        <w:spacing w:line="240" w:lineRule="exact"/>
        <w:rPr>
          <w:rFonts w:ascii="Verdana" w:hAnsi="Verdana" w:cs="Arial"/>
          <w:b/>
          <w:sz w:val="18"/>
          <w:szCs w:val="18"/>
        </w:rPr>
      </w:pPr>
      <w:r w:rsidRPr="00383EE3">
        <w:rPr>
          <w:rFonts w:ascii="Verdana" w:hAnsi="Verdana" w:cs="Arial"/>
          <w:b/>
          <w:sz w:val="18"/>
          <w:szCs w:val="18"/>
        </w:rPr>
        <w:t xml:space="preserve">Bijlage </w:t>
      </w:r>
      <w:r>
        <w:rPr>
          <w:rFonts w:ascii="Verdana" w:hAnsi="Verdana" w:cs="Arial"/>
          <w:b/>
          <w:sz w:val="18"/>
          <w:szCs w:val="18"/>
        </w:rPr>
        <w:t>5</w:t>
      </w:r>
      <w:r w:rsidRPr="00383EE3">
        <w:rPr>
          <w:rFonts w:ascii="Verdana" w:hAnsi="Verdana" w:cs="Arial"/>
          <w:b/>
          <w:sz w:val="18"/>
          <w:szCs w:val="18"/>
        </w:rPr>
        <w:t xml:space="preserve">: Verticale toelichting </w:t>
      </w:r>
    </w:p>
    <w:p w:rsidRPr="00383EE3" w:rsidR="00315371" w:rsidP="00B06639" w:rsidRDefault="00315371">
      <w:pPr>
        <w:spacing w:line="240" w:lineRule="exact"/>
        <w:rPr>
          <w:rFonts w:ascii="Verdana" w:hAnsi="Verdana" w:cs="Arial"/>
          <w:sz w:val="18"/>
          <w:szCs w:val="18"/>
        </w:rPr>
      </w:pP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verticale toelichting bevat een cijfermatig overzicht voor alle begrotingen van budgettaire veranderingen die zich hebben voorgedaan sinds de Ontwerpbegroting 2011</w:t>
      </w:r>
      <w:r>
        <w:rPr>
          <w:rFonts w:ascii="Verdana" w:hAnsi="Verdana" w:cs="Univers"/>
          <w:sz w:val="18"/>
          <w:szCs w:val="18"/>
        </w:rPr>
        <w:t>, zodoende inclusief alle mutaties die hebben plaatsgevonden n.a.v. het Regeerakkoord en de herverkaveling van de begrotingen</w:t>
      </w:r>
      <w:r w:rsidRPr="00383EE3">
        <w:rPr>
          <w:rFonts w:ascii="Verdana" w:hAnsi="Verdana" w:cs="Univers"/>
          <w:sz w:val="18"/>
          <w:szCs w:val="18"/>
        </w:rPr>
        <w:t>. Er wordt per begroting een cijfermatig overzicht gepresenteerd, gevolgd door een toelichting op de voornaamste veranderingen. Voor een meer gedetailleerde toelichting op de veranderingen wordt verwezen naar de afzonderlijke begrotingen.</w:t>
      </w:r>
    </w:p>
    <w:p w:rsidRPr="00383EE3" w:rsidR="00315371" w:rsidP="00B06639" w:rsidRDefault="00315371">
      <w:pPr>
        <w:autoSpaceDE w:val="0"/>
        <w:autoSpaceDN w:val="0"/>
        <w:adjustRightInd w:val="0"/>
        <w:spacing w:line="240" w:lineRule="exact"/>
        <w:rPr>
          <w:rFonts w:ascii="Verdana" w:hAnsi="Verdana" w:cs="Univers"/>
          <w:sz w:val="18"/>
          <w:szCs w:val="18"/>
        </w:rPr>
      </w:pP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verticale toelichting onderscheidt drie categorieën mutaties:</w:t>
      </w: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1. mee- en tegenvallers;</w:t>
      </w: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2. beleidsmatige mutaties;</w:t>
      </w: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3. technische mutaties.</w:t>
      </w:r>
    </w:p>
    <w:p w:rsidRPr="00383EE3" w:rsidR="00315371" w:rsidP="00B06639" w:rsidRDefault="00315371">
      <w:pPr>
        <w:autoSpaceDE w:val="0"/>
        <w:autoSpaceDN w:val="0"/>
        <w:adjustRightInd w:val="0"/>
        <w:spacing w:line="240" w:lineRule="exact"/>
        <w:rPr>
          <w:rFonts w:ascii="Verdana" w:hAnsi="Verdana" w:cs="Univers"/>
          <w:sz w:val="18"/>
          <w:szCs w:val="18"/>
        </w:rPr>
      </w:pP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 xml:space="preserve">Alle overboekingen, desalderingen, statistische correcties en mutaties die niet tot een ijklijn behoren, zijn in de laatste categorie </w:t>
      </w:r>
      <w:r w:rsidRPr="000E7CF4">
        <w:rPr>
          <w:rFonts w:ascii="Verdana" w:hAnsi="Verdana" w:cs="Univers"/>
          <w:i/>
          <w:sz w:val="18"/>
          <w:szCs w:val="18"/>
        </w:rPr>
        <w:t>technische mutaties</w:t>
      </w:r>
      <w:r w:rsidRPr="00383EE3">
        <w:rPr>
          <w:rFonts w:ascii="Verdana" w:hAnsi="Verdana" w:cs="Univers"/>
          <w:sz w:val="18"/>
          <w:szCs w:val="18"/>
        </w:rPr>
        <w:t xml:space="preserve"> geclusterd. Overigens hebben vrijwel alle overboekingen en desalderingen wél een beleidsmatig karakter. Dit komt tot uitdrukking in de toelichtingen. Ingeval samenhangende mutaties in meerdere categorieën voorkomen, worden deze eenmaal toegelicht.</w:t>
      </w:r>
    </w:p>
    <w:p w:rsidRPr="00383EE3" w:rsidR="00315371" w:rsidP="00B06639" w:rsidRDefault="00315371">
      <w:pPr>
        <w:autoSpaceDE w:val="0"/>
        <w:autoSpaceDN w:val="0"/>
        <w:adjustRightInd w:val="0"/>
        <w:spacing w:line="240" w:lineRule="exact"/>
        <w:rPr>
          <w:rFonts w:ascii="Verdana" w:hAnsi="Verdana" w:cs="Univers"/>
          <w:sz w:val="18"/>
          <w:szCs w:val="18"/>
        </w:rPr>
      </w:pP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totalen per begroting worden in eerste instantie gepresenteerd exclusief de bedragen die onder de Homogene Groep Internationale Samenwerking (HGIS) vallen. Door middel van een aansluitregel wordt het deel van de begroting dat onder HGIS valt, zichtbaar gemaakt. De veranderingen die optreden binnen het HGIS-deel van de begroting worden gepresenteerd en toegelicht in de verticale toelichting van alle HGIS-uitgaven.</w:t>
      </w:r>
    </w:p>
    <w:p w:rsidRPr="00383EE3" w:rsidR="00315371" w:rsidP="00B06639" w:rsidRDefault="00315371">
      <w:pPr>
        <w:autoSpaceDE w:val="0"/>
        <w:autoSpaceDN w:val="0"/>
        <w:adjustRightInd w:val="0"/>
        <w:spacing w:line="240" w:lineRule="exact"/>
        <w:rPr>
          <w:rFonts w:ascii="Verdana" w:hAnsi="Verdana" w:cs="Univers"/>
          <w:sz w:val="18"/>
          <w:szCs w:val="18"/>
        </w:rPr>
      </w:pPr>
    </w:p>
    <w:p w:rsidRPr="00383EE3" w:rsidR="00315371" w:rsidP="00B06639" w:rsidRDefault="00315371">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laatste regel geeft per begroting de totaalstand inclusief HGIS aan.</w:t>
      </w:r>
    </w:p>
    <w:p w:rsidRPr="00383EE3" w:rsidR="00315371" w:rsidP="00B06639" w:rsidRDefault="00315371">
      <w:pPr>
        <w:autoSpaceDE w:val="0"/>
        <w:autoSpaceDN w:val="0"/>
        <w:adjustRightInd w:val="0"/>
        <w:spacing w:line="240" w:lineRule="exact"/>
        <w:rPr>
          <w:rFonts w:ascii="Verdana" w:hAnsi="Verdana" w:cs="Univers"/>
          <w:sz w:val="18"/>
          <w:szCs w:val="18"/>
        </w:rPr>
      </w:pPr>
    </w:p>
    <w:p w:rsidRPr="00383EE3" w:rsidR="00315371" w:rsidP="00B06639" w:rsidRDefault="00315371">
      <w:pPr>
        <w:autoSpaceDE w:val="0"/>
        <w:autoSpaceDN w:val="0"/>
        <w:adjustRightInd w:val="0"/>
        <w:spacing w:line="240" w:lineRule="exact"/>
        <w:rPr>
          <w:rFonts w:ascii="Verdana" w:hAnsi="Verdana" w:cs="Arial"/>
          <w:sz w:val="18"/>
          <w:szCs w:val="18"/>
        </w:rPr>
      </w:pPr>
      <w:r w:rsidRPr="00383EE3">
        <w:rPr>
          <w:rFonts w:ascii="Verdana" w:hAnsi="Verdana"/>
          <w:sz w:val="18"/>
          <w:szCs w:val="18"/>
        </w:rPr>
        <w:t>De ondergrens is afhankelijk van de omvang van de begroting en verschilt voor de verschillende categorieën mutaties. De post diversen bevat de mutaties die onder de ondergrens vallen en wordt in principe alleen toegelicht, indien zich bijzonderheden voordoen.</w:t>
      </w:r>
    </w:p>
    <w:p w:rsidR="00315371" w:rsidRDefault="00315371">
      <w:pPr>
        <w:spacing w:after="200" w:line="276" w:lineRule="auto"/>
        <w:rPr>
          <w:rFonts w:ascii="Verdana" w:hAnsi="Verdana"/>
          <w:b/>
          <w:sz w:val="18"/>
          <w:szCs w:val="18"/>
          <w:lang w:eastAsia="en-US"/>
        </w:rPr>
      </w:pPr>
      <w:r>
        <w:rPr>
          <w:b/>
          <w:szCs w:val="18"/>
        </w:rPr>
        <w:br w:type="page"/>
      </w:r>
    </w:p>
    <w:p w:rsidRPr="00E42437" w:rsidR="00315371" w:rsidP="004C7BC6" w:rsidRDefault="00315371">
      <w:pPr>
        <w:pStyle w:val="NoSpacing"/>
        <w:rPr>
          <w:b/>
          <w:szCs w:val="18"/>
        </w:rPr>
      </w:pPr>
      <w:r w:rsidRPr="00E42437">
        <w:rPr>
          <w:b/>
          <w:szCs w:val="18"/>
        </w:rPr>
        <w:t>De Koning</w:t>
      </w:r>
    </w:p>
    <w:tbl>
      <w:tblPr>
        <w:tblW w:w="5000" w:type="pct"/>
        <w:tblCellMar>
          <w:top w:w="15" w:type="dxa"/>
          <w:left w:w="15" w:type="dxa"/>
          <w:bottom w:w="15" w:type="dxa"/>
          <w:right w:w="15" w:type="dxa"/>
        </w:tblCellMar>
        <w:tblLook w:val="00A0"/>
      </w:tblPr>
      <w:tblGrid>
        <w:gridCol w:w="3785"/>
        <w:gridCol w:w="1065"/>
        <w:gridCol w:w="1065"/>
        <w:gridCol w:w="1063"/>
        <w:gridCol w:w="1063"/>
        <w:gridCol w:w="1061"/>
      </w:tblGrid>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5"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5"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4"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4"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3"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r>
      <w:tr w:rsidRPr="00E42437" w:rsidR="00315371" w:rsidTr="00E42437">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I DE KONING: UITGAVEN</w:t>
            </w:r>
          </w:p>
        </w:tc>
        <w:tc>
          <w:tcPr>
            <w:tcW w:w="2921" w:type="pct"/>
            <w:gridSpan w:val="5"/>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bedragen in miljoenen euro's</w:t>
            </w:r>
          </w:p>
        </w:tc>
      </w:tr>
      <w:tr w:rsidRPr="00E42437" w:rsidR="00315371" w:rsidTr="002065F2">
        <w:tc>
          <w:tcPr>
            <w:tcW w:w="2079"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p>
        </w:tc>
        <w:tc>
          <w:tcPr>
            <w:tcW w:w="585"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2012</w:t>
            </w:r>
          </w:p>
        </w:tc>
        <w:tc>
          <w:tcPr>
            <w:tcW w:w="585"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2013</w:t>
            </w:r>
          </w:p>
        </w:tc>
        <w:tc>
          <w:tcPr>
            <w:tcW w:w="584"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2014</w:t>
            </w:r>
          </w:p>
        </w:tc>
        <w:tc>
          <w:tcPr>
            <w:tcW w:w="584"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2015</w:t>
            </w:r>
          </w:p>
        </w:tc>
        <w:tc>
          <w:tcPr>
            <w:tcW w:w="583"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2016</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Miljoenennota 2012 (excl. IS)</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39,5</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39,5</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39,4</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39,4</w:t>
            </w:r>
          </w:p>
        </w:tc>
        <w:tc>
          <w:tcPr>
            <w:tcW w:w="583"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39,4</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Beleidsmatige mutaties</w:t>
            </w:r>
          </w:p>
        </w:tc>
        <w:tc>
          <w:tcPr>
            <w:tcW w:w="585" w:type="pct"/>
          </w:tcPr>
          <w:p w:rsidRPr="00E42437" w:rsidR="00315371" w:rsidP="00E42437" w:rsidRDefault="00315371">
            <w:pPr>
              <w:rPr>
                <w:rFonts w:ascii="Verdana" w:hAnsi="Verdana"/>
                <w:sz w:val="16"/>
                <w:szCs w:val="16"/>
              </w:rPr>
            </w:pPr>
          </w:p>
        </w:tc>
        <w:tc>
          <w:tcPr>
            <w:tcW w:w="585"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3" w:type="pct"/>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Mar>
              <w:top w:w="15" w:type="dxa"/>
              <w:left w:w="180" w:type="dxa"/>
              <w:bottom w:w="15" w:type="dxa"/>
              <w:right w:w="15" w:type="dxa"/>
            </w:tcMar>
          </w:tcPr>
          <w:p w:rsidRPr="00E42437" w:rsidR="00315371" w:rsidP="00E42437" w:rsidRDefault="00315371">
            <w:pPr>
              <w:ind w:firstLine="160" w:firstLineChars="100"/>
              <w:rPr>
                <w:rFonts w:ascii="Verdana" w:hAnsi="Verdana" w:cs="Courier New"/>
                <w:sz w:val="16"/>
                <w:szCs w:val="16"/>
              </w:rPr>
            </w:pPr>
            <w:r w:rsidRPr="00E42437">
              <w:rPr>
                <w:rFonts w:ascii="Verdana" w:hAnsi="Verdana" w:cs="Courier New"/>
                <w:sz w:val="16"/>
                <w:szCs w:val="16"/>
              </w:rPr>
              <w:t>Rijksbegroting in enge zin</w:t>
            </w:r>
          </w:p>
        </w:tc>
        <w:tc>
          <w:tcPr>
            <w:tcW w:w="585" w:type="pct"/>
          </w:tcPr>
          <w:p w:rsidRPr="00E42437" w:rsidR="00315371" w:rsidP="00E42437" w:rsidRDefault="00315371">
            <w:pPr>
              <w:rPr>
                <w:rFonts w:ascii="Verdana" w:hAnsi="Verdana"/>
                <w:sz w:val="16"/>
                <w:szCs w:val="16"/>
              </w:rPr>
            </w:pPr>
          </w:p>
        </w:tc>
        <w:tc>
          <w:tcPr>
            <w:tcW w:w="585"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3" w:type="pct"/>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Mar>
              <w:top w:w="15" w:type="dxa"/>
              <w:left w:w="360" w:type="dxa"/>
              <w:bottom w:w="15" w:type="dxa"/>
              <w:right w:w="15" w:type="dxa"/>
            </w:tcMar>
          </w:tcPr>
          <w:p w:rsidRPr="00E42437" w:rsidR="00315371" w:rsidP="00E42437" w:rsidRDefault="00315371">
            <w:pPr>
              <w:ind w:firstLine="320" w:firstLineChars="200"/>
              <w:rPr>
                <w:rFonts w:ascii="Verdana" w:hAnsi="Verdana" w:cs="Courier New"/>
                <w:sz w:val="16"/>
                <w:szCs w:val="16"/>
              </w:rPr>
            </w:pPr>
            <w:r w:rsidRPr="00E42437">
              <w:rPr>
                <w:rFonts w:ascii="Verdana" w:hAnsi="Verdana" w:cs="Courier New"/>
                <w:sz w:val="16"/>
                <w:szCs w:val="16"/>
              </w:rPr>
              <w:t>Diversen</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3"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3"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Technische mutaties</w:t>
            </w:r>
          </w:p>
        </w:tc>
        <w:tc>
          <w:tcPr>
            <w:tcW w:w="585" w:type="pct"/>
          </w:tcPr>
          <w:p w:rsidRPr="00E42437" w:rsidR="00315371" w:rsidP="00E42437" w:rsidRDefault="00315371">
            <w:pPr>
              <w:rPr>
                <w:rFonts w:ascii="Verdana" w:hAnsi="Verdana"/>
                <w:sz w:val="16"/>
                <w:szCs w:val="16"/>
              </w:rPr>
            </w:pPr>
          </w:p>
        </w:tc>
        <w:tc>
          <w:tcPr>
            <w:tcW w:w="585"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3" w:type="pct"/>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Mar>
              <w:top w:w="15" w:type="dxa"/>
              <w:left w:w="180" w:type="dxa"/>
              <w:bottom w:w="15" w:type="dxa"/>
              <w:right w:w="15" w:type="dxa"/>
            </w:tcMar>
          </w:tcPr>
          <w:p w:rsidRPr="00E42437" w:rsidR="00315371" w:rsidP="00E42437" w:rsidRDefault="00315371">
            <w:pPr>
              <w:ind w:firstLine="160" w:firstLineChars="100"/>
              <w:rPr>
                <w:rFonts w:ascii="Verdana" w:hAnsi="Verdana" w:cs="Courier New"/>
                <w:sz w:val="16"/>
                <w:szCs w:val="16"/>
              </w:rPr>
            </w:pPr>
            <w:r w:rsidRPr="00E42437">
              <w:rPr>
                <w:rFonts w:ascii="Verdana" w:hAnsi="Verdana" w:cs="Courier New"/>
                <w:sz w:val="16"/>
                <w:szCs w:val="16"/>
              </w:rPr>
              <w:t>Rijksbegroting in enge zin</w:t>
            </w:r>
          </w:p>
        </w:tc>
        <w:tc>
          <w:tcPr>
            <w:tcW w:w="585" w:type="pct"/>
          </w:tcPr>
          <w:p w:rsidRPr="00E42437" w:rsidR="00315371" w:rsidP="00E42437" w:rsidRDefault="00315371">
            <w:pPr>
              <w:rPr>
                <w:rFonts w:ascii="Verdana" w:hAnsi="Verdana"/>
                <w:sz w:val="16"/>
                <w:szCs w:val="16"/>
              </w:rPr>
            </w:pPr>
          </w:p>
        </w:tc>
        <w:tc>
          <w:tcPr>
            <w:tcW w:w="585"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3" w:type="pct"/>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Mar>
              <w:top w:w="15" w:type="dxa"/>
              <w:left w:w="360" w:type="dxa"/>
              <w:bottom w:w="15" w:type="dxa"/>
              <w:right w:w="15" w:type="dxa"/>
            </w:tcMar>
          </w:tcPr>
          <w:p w:rsidRPr="00E42437" w:rsidR="00315371" w:rsidP="00E42437" w:rsidRDefault="00315371">
            <w:pPr>
              <w:ind w:firstLine="320" w:firstLineChars="200"/>
              <w:rPr>
                <w:rFonts w:ascii="Verdana" w:hAnsi="Verdana" w:cs="Courier New"/>
                <w:sz w:val="16"/>
                <w:szCs w:val="16"/>
              </w:rPr>
            </w:pPr>
            <w:r w:rsidRPr="00E42437">
              <w:rPr>
                <w:rFonts w:ascii="Verdana" w:hAnsi="Verdana" w:cs="Courier New"/>
                <w:sz w:val="16"/>
                <w:szCs w:val="16"/>
              </w:rPr>
              <w:t>Diversen</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3"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3"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p>
        </w:tc>
        <w:tc>
          <w:tcPr>
            <w:tcW w:w="585" w:type="pct"/>
            <w:vAlign w:val="center"/>
          </w:tcPr>
          <w:p w:rsidRPr="00E42437" w:rsidR="00315371" w:rsidP="00E42437" w:rsidRDefault="00315371">
            <w:pPr>
              <w:rPr>
                <w:rFonts w:ascii="Verdana" w:hAnsi="Verdana"/>
                <w:sz w:val="16"/>
                <w:szCs w:val="16"/>
              </w:rPr>
            </w:pPr>
          </w:p>
        </w:tc>
        <w:tc>
          <w:tcPr>
            <w:tcW w:w="585" w:type="pct"/>
            <w:vAlign w:val="center"/>
          </w:tcPr>
          <w:p w:rsidRPr="00E42437" w:rsidR="00315371" w:rsidP="00E42437" w:rsidRDefault="00315371">
            <w:pPr>
              <w:rPr>
                <w:rFonts w:ascii="Verdana" w:hAnsi="Verdana"/>
                <w:sz w:val="16"/>
                <w:szCs w:val="16"/>
              </w:rPr>
            </w:pPr>
          </w:p>
        </w:tc>
        <w:tc>
          <w:tcPr>
            <w:tcW w:w="584" w:type="pct"/>
            <w:vAlign w:val="center"/>
          </w:tcPr>
          <w:p w:rsidRPr="00E42437" w:rsidR="00315371" w:rsidP="00E42437" w:rsidRDefault="00315371">
            <w:pPr>
              <w:rPr>
                <w:rFonts w:ascii="Verdana" w:hAnsi="Verdana"/>
                <w:sz w:val="16"/>
                <w:szCs w:val="16"/>
              </w:rPr>
            </w:pPr>
          </w:p>
        </w:tc>
        <w:tc>
          <w:tcPr>
            <w:tcW w:w="584" w:type="pct"/>
            <w:vAlign w:val="center"/>
          </w:tcPr>
          <w:p w:rsidRPr="00E42437" w:rsidR="00315371" w:rsidP="00E42437" w:rsidRDefault="00315371">
            <w:pPr>
              <w:rPr>
                <w:rFonts w:ascii="Verdana" w:hAnsi="Verdana"/>
                <w:sz w:val="16"/>
                <w:szCs w:val="16"/>
              </w:rPr>
            </w:pPr>
          </w:p>
        </w:tc>
        <w:tc>
          <w:tcPr>
            <w:tcW w:w="583" w:type="pct"/>
            <w:vAlign w:val="center"/>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Totaal mutaties sinds Miljoenennota 2012</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c>
          <w:tcPr>
            <w:tcW w:w="583"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0,2</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85" w:type="pct"/>
          </w:tcPr>
          <w:p w:rsidRPr="00E42437" w:rsidR="00315371" w:rsidP="00E42437" w:rsidRDefault="00315371">
            <w:pPr>
              <w:rPr>
                <w:rFonts w:ascii="Verdana" w:hAnsi="Verdana"/>
                <w:sz w:val="16"/>
                <w:szCs w:val="16"/>
              </w:rPr>
            </w:pPr>
          </w:p>
        </w:tc>
        <w:tc>
          <w:tcPr>
            <w:tcW w:w="585"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4" w:type="pct"/>
          </w:tcPr>
          <w:p w:rsidRPr="00E42437" w:rsidR="00315371" w:rsidP="00E42437" w:rsidRDefault="00315371">
            <w:pPr>
              <w:rPr>
                <w:rFonts w:ascii="Verdana" w:hAnsi="Verdana"/>
                <w:sz w:val="16"/>
                <w:szCs w:val="16"/>
              </w:rPr>
            </w:pPr>
          </w:p>
        </w:tc>
        <w:tc>
          <w:tcPr>
            <w:tcW w:w="583" w:type="pct"/>
          </w:tcPr>
          <w:p w:rsidRPr="00E42437" w:rsidR="00315371" w:rsidP="00E42437" w:rsidRDefault="00315371">
            <w:pPr>
              <w:rPr>
                <w:rFonts w:ascii="Verdana" w:hAnsi="Verdana"/>
                <w:sz w:val="16"/>
                <w:szCs w:val="16"/>
              </w:rPr>
            </w:pP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Voorjaarsnota 2012 (subtotaal)</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39,7</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39,7</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c>
          <w:tcPr>
            <w:tcW w:w="583"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Totaal Internationale samenwerking</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5"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4"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83"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2065F2">
        <w:tc>
          <w:tcPr>
            <w:tcW w:w="2079"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Voorjaarsnota 2012</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39,7</w:t>
            </w:r>
          </w:p>
        </w:tc>
        <w:tc>
          <w:tcPr>
            <w:tcW w:w="585"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39,7</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c>
          <w:tcPr>
            <w:tcW w:w="584"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c>
          <w:tcPr>
            <w:tcW w:w="583"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39,6</w:t>
            </w:r>
          </w:p>
        </w:tc>
      </w:tr>
    </w:tbl>
    <w:p w:rsidRPr="003E1EAA" w:rsidR="00315371" w:rsidP="004C7BC6" w:rsidRDefault="00315371">
      <w:pPr>
        <w:pStyle w:val="NoSpacing"/>
        <w:rPr>
          <w:sz w:val="16"/>
          <w:szCs w:val="16"/>
        </w:rPr>
      </w:pPr>
    </w:p>
    <w:p w:rsidRPr="003E1EAA" w:rsidR="00315371" w:rsidP="004C7BC6" w:rsidRDefault="00315371">
      <w:pPr>
        <w:pStyle w:val="NoSpacing"/>
        <w:rPr>
          <w:sz w:val="16"/>
          <w:szCs w:val="16"/>
        </w:rPr>
      </w:pPr>
    </w:p>
    <w:p w:rsidRPr="003E1EAA" w:rsidR="00315371" w:rsidP="004C7BC6" w:rsidRDefault="00315371">
      <w:pPr>
        <w:pStyle w:val="NoSpacing"/>
        <w:rPr>
          <w:sz w:val="16"/>
          <w:szCs w:val="16"/>
        </w:rPr>
      </w:pPr>
    </w:p>
    <w:tbl>
      <w:tblPr>
        <w:tblW w:w="5000" w:type="pct"/>
        <w:tblCellMar>
          <w:top w:w="15" w:type="dxa"/>
          <w:left w:w="15" w:type="dxa"/>
          <w:bottom w:w="15" w:type="dxa"/>
          <w:right w:w="15" w:type="dxa"/>
        </w:tblCellMar>
        <w:tblLook w:val="00A0"/>
      </w:tblPr>
      <w:tblGrid>
        <w:gridCol w:w="3862"/>
        <w:gridCol w:w="1048"/>
        <w:gridCol w:w="1049"/>
        <w:gridCol w:w="1049"/>
        <w:gridCol w:w="1049"/>
        <w:gridCol w:w="1045"/>
      </w:tblGrid>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I DE KONING: NIET-BELASTINGONTVANGSTEN</w:t>
            </w:r>
          </w:p>
        </w:tc>
        <w:tc>
          <w:tcPr>
            <w:tcW w:w="2878" w:type="pct"/>
            <w:gridSpan w:val="5"/>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bedragen in miljoenen euro's</w:t>
            </w:r>
          </w:p>
        </w:tc>
      </w:tr>
      <w:tr w:rsidRPr="00E42437" w:rsidR="00315371" w:rsidTr="00E42437">
        <w:tc>
          <w:tcPr>
            <w:tcW w:w="2122"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p>
        </w:tc>
        <w:tc>
          <w:tcPr>
            <w:tcW w:w="576"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2012</w:t>
            </w:r>
          </w:p>
        </w:tc>
        <w:tc>
          <w:tcPr>
            <w:tcW w:w="576"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2013</w:t>
            </w:r>
          </w:p>
        </w:tc>
        <w:tc>
          <w:tcPr>
            <w:tcW w:w="576"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2014</w:t>
            </w:r>
          </w:p>
        </w:tc>
        <w:tc>
          <w:tcPr>
            <w:tcW w:w="576"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2015</w:t>
            </w:r>
          </w:p>
        </w:tc>
        <w:tc>
          <w:tcPr>
            <w:tcW w:w="576" w:type="pct"/>
            <w:tcBorders>
              <w:top w:val="single" w:color="000000" w:sz="6" w:space="0"/>
              <w:left w:val="nil"/>
              <w:bottom w:val="single" w:color="000000" w:sz="6" w:space="0"/>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2016</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Miljoenennota 2012 (excl. IS)</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Beleidsmatige mutaties</w:t>
            </w: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r>
      <w:tr w:rsidRPr="00E42437" w:rsidR="00315371" w:rsidTr="00E42437">
        <w:tc>
          <w:tcPr>
            <w:tcW w:w="2122" w:type="pct"/>
            <w:tcBorders>
              <w:left w:val="nil"/>
              <w:right w:val="nil"/>
            </w:tcBorders>
            <w:tcMar>
              <w:top w:w="15" w:type="dxa"/>
              <w:left w:w="180" w:type="dxa"/>
              <w:bottom w:w="15" w:type="dxa"/>
              <w:right w:w="15" w:type="dxa"/>
            </w:tcMar>
          </w:tcPr>
          <w:p w:rsidRPr="00E42437" w:rsidR="00315371" w:rsidP="00E42437" w:rsidRDefault="00315371">
            <w:pPr>
              <w:ind w:firstLine="160" w:firstLineChars="100"/>
              <w:rPr>
                <w:rFonts w:ascii="Verdana" w:hAnsi="Verdana" w:cs="Courier New"/>
                <w:sz w:val="16"/>
                <w:szCs w:val="16"/>
              </w:rPr>
            </w:pPr>
            <w:r w:rsidRPr="00E42437">
              <w:rPr>
                <w:rFonts w:ascii="Verdana" w:hAnsi="Verdana" w:cs="Courier New"/>
                <w:sz w:val="16"/>
                <w:szCs w:val="16"/>
              </w:rPr>
              <w:t>Rijksbegroting in enge zin</w:t>
            </w: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r>
      <w:tr w:rsidRPr="00E42437" w:rsidR="00315371" w:rsidTr="00E42437">
        <w:tc>
          <w:tcPr>
            <w:tcW w:w="2122" w:type="pct"/>
            <w:tcBorders>
              <w:left w:val="nil"/>
              <w:right w:val="nil"/>
            </w:tcBorders>
            <w:tcMar>
              <w:top w:w="15" w:type="dxa"/>
              <w:left w:w="360" w:type="dxa"/>
              <w:bottom w:w="15" w:type="dxa"/>
              <w:right w:w="15" w:type="dxa"/>
            </w:tcMar>
          </w:tcPr>
          <w:p w:rsidRPr="00E42437" w:rsidR="00315371" w:rsidP="00E42437" w:rsidRDefault="00315371">
            <w:pPr>
              <w:ind w:firstLine="320" w:firstLineChars="200"/>
              <w:rPr>
                <w:rFonts w:ascii="Verdana" w:hAnsi="Verdana" w:cs="Courier New"/>
                <w:sz w:val="16"/>
                <w:szCs w:val="16"/>
              </w:rPr>
            </w:pPr>
            <w:r w:rsidRPr="00E42437">
              <w:rPr>
                <w:rFonts w:ascii="Verdana" w:hAnsi="Verdana" w:cs="Courier New"/>
                <w:sz w:val="16"/>
                <w:szCs w:val="16"/>
              </w:rPr>
              <w:t>Diversen</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0,4</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0,4</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p>
        </w:tc>
        <w:tc>
          <w:tcPr>
            <w:tcW w:w="576" w:type="pct"/>
            <w:vAlign w:val="center"/>
          </w:tcPr>
          <w:p w:rsidRPr="00E42437" w:rsidR="00315371" w:rsidP="00E42437" w:rsidRDefault="00315371">
            <w:pPr>
              <w:rPr>
                <w:rFonts w:ascii="Verdana" w:hAnsi="Verdana"/>
                <w:sz w:val="16"/>
                <w:szCs w:val="16"/>
              </w:rPr>
            </w:pPr>
          </w:p>
        </w:tc>
        <w:tc>
          <w:tcPr>
            <w:tcW w:w="576" w:type="pct"/>
            <w:vAlign w:val="center"/>
          </w:tcPr>
          <w:p w:rsidRPr="00E42437" w:rsidR="00315371" w:rsidP="00E42437" w:rsidRDefault="00315371">
            <w:pPr>
              <w:rPr>
                <w:rFonts w:ascii="Verdana" w:hAnsi="Verdana"/>
                <w:sz w:val="16"/>
                <w:szCs w:val="16"/>
              </w:rPr>
            </w:pPr>
          </w:p>
        </w:tc>
        <w:tc>
          <w:tcPr>
            <w:tcW w:w="576" w:type="pct"/>
            <w:vAlign w:val="center"/>
          </w:tcPr>
          <w:p w:rsidRPr="00E42437" w:rsidR="00315371" w:rsidP="00E42437" w:rsidRDefault="00315371">
            <w:pPr>
              <w:rPr>
                <w:rFonts w:ascii="Verdana" w:hAnsi="Verdana"/>
                <w:sz w:val="16"/>
                <w:szCs w:val="16"/>
              </w:rPr>
            </w:pPr>
          </w:p>
        </w:tc>
        <w:tc>
          <w:tcPr>
            <w:tcW w:w="576" w:type="pct"/>
            <w:vAlign w:val="center"/>
          </w:tcPr>
          <w:p w:rsidRPr="00E42437" w:rsidR="00315371" w:rsidP="00E42437" w:rsidRDefault="00315371">
            <w:pPr>
              <w:rPr>
                <w:rFonts w:ascii="Verdana" w:hAnsi="Verdana"/>
                <w:sz w:val="16"/>
                <w:szCs w:val="16"/>
              </w:rPr>
            </w:pPr>
          </w:p>
        </w:tc>
        <w:tc>
          <w:tcPr>
            <w:tcW w:w="576" w:type="pct"/>
            <w:vAlign w:val="center"/>
          </w:tcPr>
          <w:p w:rsidRPr="00E42437" w:rsidR="00315371" w:rsidP="00E42437" w:rsidRDefault="00315371">
            <w:pPr>
              <w:rPr>
                <w:rFonts w:ascii="Verdana" w:hAnsi="Verdana"/>
                <w:sz w:val="16"/>
                <w:szCs w:val="16"/>
              </w:rPr>
            </w:pP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Totaal mutaties sinds Miljoenennota 2012</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0,4</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 </w:t>
            </w: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c>
          <w:tcPr>
            <w:tcW w:w="576" w:type="pct"/>
          </w:tcPr>
          <w:p w:rsidRPr="00E42437" w:rsidR="00315371" w:rsidP="00E42437" w:rsidRDefault="00315371">
            <w:pPr>
              <w:rPr>
                <w:rFonts w:ascii="Verdana" w:hAnsi="Verdana"/>
                <w:sz w:val="16"/>
                <w:szCs w:val="16"/>
              </w:rPr>
            </w:pP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Voorjaarsnota 2012 (subtotaal)</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0,4</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Totaal Internationale samenwerking</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r w:rsidRPr="00E42437" w:rsidR="00315371" w:rsidTr="00E42437">
        <w:tc>
          <w:tcPr>
            <w:tcW w:w="2122" w:type="pct"/>
            <w:tcBorders>
              <w:left w:val="nil"/>
              <w:right w:val="nil"/>
            </w:tcBorders>
          </w:tcPr>
          <w:p w:rsidRPr="00E42437" w:rsidR="00315371" w:rsidP="00E42437" w:rsidRDefault="00315371">
            <w:pPr>
              <w:rPr>
                <w:rFonts w:ascii="Verdana" w:hAnsi="Verdana" w:cs="Courier New"/>
                <w:sz w:val="16"/>
                <w:szCs w:val="16"/>
              </w:rPr>
            </w:pPr>
            <w:r w:rsidRPr="00E42437">
              <w:rPr>
                <w:rFonts w:ascii="Verdana" w:hAnsi="Verdana" w:cs="Courier New"/>
                <w:sz w:val="16"/>
                <w:szCs w:val="16"/>
              </w:rPr>
              <w:t>Stand Voorjaarsnota 2012</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0,4</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c>
          <w:tcPr>
            <w:tcW w:w="576" w:type="pct"/>
            <w:tcBorders>
              <w:top w:val="single" w:color="000000" w:sz="6" w:space="0"/>
              <w:left w:val="nil"/>
              <w:right w:val="nil"/>
            </w:tcBorders>
          </w:tcPr>
          <w:p w:rsidRPr="00E42437" w:rsidR="00315371" w:rsidP="00E42437" w:rsidRDefault="00315371">
            <w:pPr>
              <w:jc w:val="right"/>
              <w:rPr>
                <w:rFonts w:ascii="Verdana" w:hAnsi="Verdana" w:cs="Courier New"/>
                <w:sz w:val="16"/>
                <w:szCs w:val="16"/>
              </w:rPr>
            </w:pPr>
            <w:r w:rsidRPr="00E42437">
              <w:rPr>
                <w:rFonts w:ascii="Verdana" w:hAnsi="Verdana" w:cs="Courier New"/>
                <w:sz w:val="16"/>
                <w:szCs w:val="16"/>
              </w:rPr>
              <w:t>0,0</w:t>
            </w:r>
          </w:p>
        </w:tc>
      </w:tr>
    </w:tbl>
    <w:p w:rsidR="00315371" w:rsidRDefault="00315371"/>
    <w:p w:rsidR="00315371" w:rsidP="002065F2" w:rsidRDefault="00315371">
      <w:pPr>
        <w:spacing w:line="276" w:lineRule="auto"/>
      </w:pPr>
    </w:p>
    <w:p w:rsidRPr="005B131E" w:rsidR="00315371" w:rsidP="002065F2" w:rsidRDefault="00315371">
      <w:pPr>
        <w:pStyle w:val="NoSpacing"/>
        <w:spacing w:line="276" w:lineRule="auto"/>
        <w:rPr>
          <w:i/>
          <w:szCs w:val="18"/>
        </w:rPr>
      </w:pPr>
      <w:r w:rsidRPr="005B131E">
        <w:rPr>
          <w:i/>
          <w:szCs w:val="18"/>
        </w:rPr>
        <w:t>Diversen</w:t>
      </w:r>
    </w:p>
    <w:p w:rsidRPr="005B131E" w:rsidR="00315371" w:rsidP="002065F2" w:rsidRDefault="00315371">
      <w:pPr>
        <w:pStyle w:val="NoSpacing"/>
        <w:spacing w:line="276" w:lineRule="auto"/>
        <w:rPr>
          <w:szCs w:val="18"/>
        </w:rPr>
      </w:pPr>
      <w:r>
        <w:rPr>
          <w:szCs w:val="18"/>
        </w:rPr>
        <w:t>De post diversen bestaat uit de toedeling van de eindejaarsmarge en de bijstelling voor de sociale lasten.</w:t>
      </w: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P="002065F2" w:rsidRDefault="00315371">
      <w:pPr>
        <w:spacing w:line="276" w:lineRule="auto"/>
      </w:pPr>
    </w:p>
    <w:p w:rsidR="00315371" w:rsidRDefault="00315371"/>
    <w:p w:rsidR="00315371" w:rsidRDefault="00315371"/>
    <w:p w:rsidRPr="00CE2A5B" w:rsidR="00315371" w:rsidRDefault="00315371">
      <w:pPr>
        <w:rPr>
          <w:rFonts w:ascii="Verdana" w:hAnsi="Verdana"/>
          <w:b/>
          <w:sz w:val="18"/>
          <w:szCs w:val="18"/>
        </w:rPr>
      </w:pPr>
      <w:r w:rsidRPr="00CE2A5B">
        <w:rPr>
          <w:rFonts w:ascii="Verdana" w:hAnsi="Verdana"/>
          <w:b/>
          <w:sz w:val="18"/>
          <w:szCs w:val="18"/>
        </w:rPr>
        <w:t>Staten-Generaal</w:t>
      </w:r>
    </w:p>
    <w:tbl>
      <w:tblPr>
        <w:tblW w:w="5000" w:type="pct"/>
        <w:tblCellMar>
          <w:top w:w="15" w:type="dxa"/>
          <w:left w:w="15" w:type="dxa"/>
          <w:bottom w:w="15" w:type="dxa"/>
          <w:right w:w="15" w:type="dxa"/>
        </w:tblCellMar>
        <w:tblLook w:val="00A0"/>
      </w:tblPr>
      <w:tblGrid>
        <w:gridCol w:w="3734"/>
        <w:gridCol w:w="1074"/>
        <w:gridCol w:w="1074"/>
        <w:gridCol w:w="1074"/>
        <w:gridCol w:w="1074"/>
        <w:gridCol w:w="1072"/>
      </w:tblGrid>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89"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IIA STATEN-GENERAAL: UITGAVEN</w:t>
            </w:r>
          </w:p>
        </w:tc>
        <w:tc>
          <w:tcPr>
            <w:tcW w:w="2949" w:type="pct"/>
            <w:gridSpan w:val="5"/>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bedragen in miljoenen euro's</w:t>
            </w:r>
          </w:p>
        </w:tc>
      </w:tr>
      <w:tr w:rsidRPr="005555C6" w:rsidR="00315371" w:rsidTr="005555C6">
        <w:tc>
          <w:tcPr>
            <w:tcW w:w="2051"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p>
        </w:tc>
        <w:tc>
          <w:tcPr>
            <w:tcW w:w="590"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2012</w:t>
            </w:r>
          </w:p>
        </w:tc>
        <w:tc>
          <w:tcPr>
            <w:tcW w:w="590"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2013</w:t>
            </w:r>
          </w:p>
        </w:tc>
        <w:tc>
          <w:tcPr>
            <w:tcW w:w="590"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2014</w:t>
            </w:r>
          </w:p>
        </w:tc>
        <w:tc>
          <w:tcPr>
            <w:tcW w:w="590"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2015</w:t>
            </w:r>
          </w:p>
        </w:tc>
        <w:tc>
          <w:tcPr>
            <w:tcW w:w="589" w:type="pct"/>
            <w:tcBorders>
              <w:top w:val="single" w:color="000000" w:sz="8" w:space="0"/>
              <w:left w:val="nil"/>
              <w:bottom w:val="single" w:color="000000" w:sz="8" w:space="0"/>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2016</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Stand Miljoenennota 2012 (excl. IS)</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141,9</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133,8</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131,9</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130,9</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130,1</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Mee- en tegenvallers</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224" w:type="dxa"/>
              <w:bottom w:w="15" w:type="dxa"/>
              <w:right w:w="15" w:type="dxa"/>
            </w:tcMar>
          </w:tcPr>
          <w:p w:rsidRPr="005555C6" w:rsidR="00315371" w:rsidP="005555C6" w:rsidRDefault="00315371">
            <w:pPr>
              <w:ind w:firstLine="160" w:firstLineChars="100"/>
              <w:rPr>
                <w:rFonts w:ascii="Verdana" w:hAnsi="Verdana" w:cs="Courier New"/>
                <w:sz w:val="16"/>
                <w:szCs w:val="16"/>
              </w:rPr>
            </w:pPr>
            <w:r w:rsidRPr="005555C6">
              <w:rPr>
                <w:rFonts w:ascii="Verdana" w:hAnsi="Verdana" w:cs="Courier New"/>
                <w:sz w:val="16"/>
                <w:szCs w:val="16"/>
              </w:rPr>
              <w:t>Rijksbegroting in enge zin</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449" w:type="dxa"/>
              <w:bottom w:w="15" w:type="dxa"/>
              <w:right w:w="15" w:type="dxa"/>
            </w:tcMar>
          </w:tcPr>
          <w:p w:rsidRPr="005555C6" w:rsidR="00315371" w:rsidP="005555C6" w:rsidRDefault="00315371">
            <w:pPr>
              <w:ind w:firstLine="320" w:firstLineChars="200"/>
              <w:rPr>
                <w:rFonts w:ascii="Verdana" w:hAnsi="Verdana" w:cs="Courier New"/>
                <w:sz w:val="16"/>
                <w:szCs w:val="16"/>
              </w:rPr>
            </w:pPr>
            <w:r w:rsidRPr="005555C6">
              <w:rPr>
                <w:rFonts w:ascii="Verdana" w:hAnsi="Verdana" w:cs="Courier New"/>
                <w:sz w:val="16"/>
                <w:szCs w:val="16"/>
              </w:rPr>
              <w:t>Diversen</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89"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0,1</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Beleidsmatige mutaties</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224" w:type="dxa"/>
              <w:bottom w:w="15" w:type="dxa"/>
              <w:right w:w="15" w:type="dxa"/>
            </w:tcMar>
          </w:tcPr>
          <w:p w:rsidRPr="005555C6" w:rsidR="00315371" w:rsidP="005555C6" w:rsidRDefault="00315371">
            <w:pPr>
              <w:ind w:firstLine="160" w:firstLineChars="100"/>
              <w:rPr>
                <w:rFonts w:ascii="Verdana" w:hAnsi="Verdana" w:cs="Courier New"/>
                <w:sz w:val="16"/>
                <w:szCs w:val="16"/>
              </w:rPr>
            </w:pPr>
            <w:r w:rsidRPr="005555C6">
              <w:rPr>
                <w:rFonts w:ascii="Verdana" w:hAnsi="Verdana" w:cs="Courier New"/>
                <w:sz w:val="16"/>
                <w:szCs w:val="16"/>
              </w:rPr>
              <w:t>Rijksbegroting in enge zin</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449" w:type="dxa"/>
              <w:bottom w:w="15" w:type="dxa"/>
              <w:right w:w="15" w:type="dxa"/>
            </w:tcMar>
          </w:tcPr>
          <w:p w:rsidRPr="005555C6" w:rsidR="00315371" w:rsidP="005555C6" w:rsidRDefault="00315371">
            <w:pPr>
              <w:ind w:firstLine="320" w:firstLineChars="200"/>
              <w:rPr>
                <w:rFonts w:ascii="Verdana" w:hAnsi="Verdana" w:cs="Courier New"/>
                <w:sz w:val="16"/>
                <w:szCs w:val="16"/>
              </w:rPr>
            </w:pPr>
            <w:r w:rsidRPr="005555C6">
              <w:rPr>
                <w:rFonts w:ascii="Verdana" w:hAnsi="Verdana" w:cs="Courier New"/>
                <w:sz w:val="16"/>
                <w:szCs w:val="16"/>
              </w:rPr>
              <w:t>Diversen</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3,3</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0,5</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c>
          <w:tcPr>
            <w:tcW w:w="589"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3,3</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0,5</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0,3</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Technische mutaties</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224" w:type="dxa"/>
              <w:bottom w:w="15" w:type="dxa"/>
              <w:right w:w="15" w:type="dxa"/>
            </w:tcMar>
          </w:tcPr>
          <w:p w:rsidRPr="005555C6" w:rsidR="00315371" w:rsidP="005555C6" w:rsidRDefault="00315371">
            <w:pPr>
              <w:ind w:firstLine="160" w:firstLineChars="100"/>
              <w:rPr>
                <w:rFonts w:ascii="Verdana" w:hAnsi="Verdana" w:cs="Courier New"/>
                <w:sz w:val="16"/>
                <w:szCs w:val="16"/>
              </w:rPr>
            </w:pPr>
            <w:r w:rsidRPr="005555C6">
              <w:rPr>
                <w:rFonts w:ascii="Verdana" w:hAnsi="Verdana" w:cs="Courier New"/>
                <w:sz w:val="16"/>
                <w:szCs w:val="16"/>
              </w:rPr>
              <w:t>Rijksbegroting in enge zin</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Mar>
              <w:top w:w="15" w:type="dxa"/>
              <w:left w:w="449" w:type="dxa"/>
              <w:bottom w:w="15" w:type="dxa"/>
              <w:right w:w="15" w:type="dxa"/>
            </w:tcMar>
          </w:tcPr>
          <w:p w:rsidRPr="005555C6" w:rsidR="00315371" w:rsidP="005555C6" w:rsidRDefault="00315371">
            <w:pPr>
              <w:ind w:firstLine="320" w:firstLineChars="200"/>
              <w:rPr>
                <w:rFonts w:ascii="Verdana" w:hAnsi="Verdana" w:cs="Courier New"/>
                <w:sz w:val="16"/>
                <w:szCs w:val="16"/>
              </w:rPr>
            </w:pPr>
            <w:r w:rsidRPr="005555C6">
              <w:rPr>
                <w:rFonts w:ascii="Verdana" w:hAnsi="Verdana" w:cs="Courier New"/>
                <w:sz w:val="16"/>
                <w:szCs w:val="16"/>
              </w:rPr>
              <w:t>Diversen</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0,7</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89"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0,7</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0,6</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p>
        </w:tc>
        <w:tc>
          <w:tcPr>
            <w:tcW w:w="590" w:type="pct"/>
            <w:vAlign w:val="center"/>
          </w:tcPr>
          <w:p w:rsidRPr="005555C6" w:rsidR="00315371" w:rsidP="006576B5" w:rsidRDefault="00315371">
            <w:pPr>
              <w:rPr>
                <w:rFonts w:ascii="Verdana" w:hAnsi="Verdana"/>
                <w:sz w:val="16"/>
                <w:szCs w:val="16"/>
              </w:rPr>
            </w:pPr>
          </w:p>
        </w:tc>
        <w:tc>
          <w:tcPr>
            <w:tcW w:w="590" w:type="pct"/>
            <w:vAlign w:val="center"/>
          </w:tcPr>
          <w:p w:rsidRPr="005555C6" w:rsidR="00315371" w:rsidP="006576B5" w:rsidRDefault="00315371">
            <w:pPr>
              <w:rPr>
                <w:rFonts w:ascii="Verdana" w:hAnsi="Verdana"/>
                <w:sz w:val="16"/>
                <w:szCs w:val="16"/>
              </w:rPr>
            </w:pPr>
          </w:p>
        </w:tc>
        <w:tc>
          <w:tcPr>
            <w:tcW w:w="590" w:type="pct"/>
            <w:vAlign w:val="center"/>
          </w:tcPr>
          <w:p w:rsidRPr="005555C6" w:rsidR="00315371" w:rsidP="006576B5" w:rsidRDefault="00315371">
            <w:pPr>
              <w:rPr>
                <w:rFonts w:ascii="Verdana" w:hAnsi="Verdana"/>
                <w:sz w:val="16"/>
                <w:szCs w:val="16"/>
              </w:rPr>
            </w:pPr>
          </w:p>
        </w:tc>
        <w:tc>
          <w:tcPr>
            <w:tcW w:w="590" w:type="pct"/>
            <w:vAlign w:val="center"/>
          </w:tcPr>
          <w:p w:rsidRPr="005555C6" w:rsidR="00315371" w:rsidP="006576B5" w:rsidRDefault="00315371">
            <w:pPr>
              <w:rPr>
                <w:rFonts w:ascii="Verdana" w:hAnsi="Verdana"/>
                <w:sz w:val="16"/>
                <w:szCs w:val="16"/>
              </w:rPr>
            </w:pPr>
          </w:p>
        </w:tc>
        <w:tc>
          <w:tcPr>
            <w:tcW w:w="589" w:type="pct"/>
            <w:vAlign w:val="center"/>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Totaal mutaties sinds Miljoenennota 2012</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4,1</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1,2</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1,0</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1,0</w:t>
            </w:r>
          </w:p>
        </w:tc>
        <w:tc>
          <w:tcPr>
            <w:tcW w:w="589"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1,0</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 </w:t>
            </w: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90" w:type="pct"/>
          </w:tcPr>
          <w:p w:rsidRPr="005555C6" w:rsidR="00315371" w:rsidP="006576B5" w:rsidRDefault="00315371">
            <w:pPr>
              <w:rPr>
                <w:rFonts w:ascii="Verdana" w:hAnsi="Verdana"/>
                <w:sz w:val="16"/>
                <w:szCs w:val="16"/>
              </w:rPr>
            </w:pPr>
          </w:p>
        </w:tc>
        <w:tc>
          <w:tcPr>
            <w:tcW w:w="589" w:type="pct"/>
          </w:tcPr>
          <w:p w:rsidRPr="005555C6" w:rsidR="00315371" w:rsidP="006576B5" w:rsidRDefault="00315371">
            <w:pPr>
              <w:rPr>
                <w:rFonts w:ascii="Verdana" w:hAnsi="Verdana"/>
                <w:sz w:val="16"/>
                <w:szCs w:val="16"/>
              </w:rPr>
            </w:pP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Stand Voorjaarsnota 2012 (subtotaal)</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146,0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135,0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133,0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132,0</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131,1</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Totaal Internationale samenwerking</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0,0</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0,0</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0,0</w:t>
            </w:r>
          </w:p>
        </w:tc>
        <w:tc>
          <w:tcPr>
            <w:tcW w:w="590"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0,0</w:t>
            </w:r>
          </w:p>
        </w:tc>
        <w:tc>
          <w:tcPr>
            <w:tcW w:w="589" w:type="pct"/>
            <w:tcBorders>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0,0</w:t>
            </w:r>
          </w:p>
        </w:tc>
      </w:tr>
      <w:tr w:rsidRPr="005555C6" w:rsidR="00315371" w:rsidTr="005555C6">
        <w:tc>
          <w:tcPr>
            <w:tcW w:w="2051" w:type="pct"/>
            <w:tcBorders>
              <w:left w:val="nil"/>
              <w:right w:val="nil"/>
            </w:tcBorders>
          </w:tcPr>
          <w:p w:rsidRPr="005555C6" w:rsidR="00315371" w:rsidP="006576B5" w:rsidRDefault="00315371">
            <w:pPr>
              <w:rPr>
                <w:rFonts w:ascii="Verdana" w:hAnsi="Verdana" w:cs="Courier New"/>
                <w:sz w:val="16"/>
                <w:szCs w:val="16"/>
              </w:rPr>
            </w:pPr>
            <w:r w:rsidRPr="005555C6">
              <w:rPr>
                <w:rFonts w:ascii="Verdana" w:hAnsi="Verdana" w:cs="Courier New"/>
                <w:sz w:val="16"/>
                <w:szCs w:val="16"/>
              </w:rPr>
              <w:t>Stand Voorjaarsnota 2012</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146,0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135,0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133,0</w:t>
            </w:r>
          </w:p>
        </w:tc>
        <w:tc>
          <w:tcPr>
            <w:tcW w:w="590"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132,0</w:t>
            </w:r>
          </w:p>
        </w:tc>
        <w:tc>
          <w:tcPr>
            <w:tcW w:w="589" w:type="pct"/>
            <w:tcBorders>
              <w:top w:val="single" w:color="000000" w:sz="8" w:space="0"/>
              <w:left w:val="nil"/>
              <w:right w:val="nil"/>
            </w:tcBorders>
          </w:tcPr>
          <w:p w:rsidRPr="005555C6" w:rsidR="00315371" w:rsidP="006576B5" w:rsidRDefault="00315371">
            <w:pPr>
              <w:jc w:val="right"/>
              <w:rPr>
                <w:rFonts w:ascii="Verdana" w:hAnsi="Verdana" w:cs="Courier New"/>
                <w:sz w:val="16"/>
                <w:szCs w:val="16"/>
              </w:rPr>
            </w:pPr>
            <w:r w:rsidRPr="005555C6">
              <w:rPr>
                <w:rFonts w:ascii="Verdana" w:hAnsi="Verdana" w:cs="Courier New"/>
                <w:sz w:val="16"/>
                <w:szCs w:val="16"/>
              </w:rPr>
              <w:t>131,1</w:t>
            </w:r>
          </w:p>
        </w:tc>
      </w:tr>
    </w:tbl>
    <w:p w:rsidR="00315371" w:rsidP="00CE2A5B" w:rsidRDefault="00315371">
      <w:pPr>
        <w:rPr>
          <w:rFonts w:ascii="Courier New" w:hAnsi="Courier New" w:cs="Courier New"/>
          <w:sz w:val="14"/>
          <w:szCs w:val="14"/>
        </w:rPr>
      </w:pPr>
    </w:p>
    <w:p w:rsidR="00315371" w:rsidP="00CE2A5B" w:rsidRDefault="00315371">
      <w:pPr>
        <w:rPr>
          <w:rFonts w:ascii="Courier New" w:hAnsi="Courier New" w:cs="Courier New"/>
          <w:sz w:val="14"/>
          <w:szCs w:val="14"/>
        </w:rPr>
      </w:pPr>
    </w:p>
    <w:tbl>
      <w:tblPr>
        <w:tblW w:w="5000" w:type="pct"/>
        <w:tblCellMar>
          <w:top w:w="15" w:type="dxa"/>
          <w:left w:w="15" w:type="dxa"/>
          <w:bottom w:w="15" w:type="dxa"/>
          <w:right w:w="15" w:type="dxa"/>
        </w:tblCellMar>
        <w:tblLook w:val="00A0"/>
      </w:tblPr>
      <w:tblGrid>
        <w:gridCol w:w="4104"/>
        <w:gridCol w:w="1000"/>
        <w:gridCol w:w="999"/>
        <w:gridCol w:w="999"/>
        <w:gridCol w:w="999"/>
        <w:gridCol w:w="1001"/>
      </w:tblGrid>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IIA STATEN-GENERAAL: NIET-BELASTINGONTVANGSTEN</w:t>
            </w:r>
          </w:p>
        </w:tc>
        <w:tc>
          <w:tcPr>
            <w:tcW w:w="2746" w:type="pct"/>
            <w:gridSpan w:val="5"/>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bedragen in miljoenen euro's</w:t>
            </w:r>
          </w:p>
        </w:tc>
      </w:tr>
      <w:tr w:rsidRPr="00475D8F" w:rsidR="00315371" w:rsidTr="00475D8F">
        <w:tc>
          <w:tcPr>
            <w:tcW w:w="2254"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p>
        </w:tc>
        <w:tc>
          <w:tcPr>
            <w:tcW w:w="549"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2012</w:t>
            </w:r>
          </w:p>
        </w:tc>
        <w:tc>
          <w:tcPr>
            <w:tcW w:w="549"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2013</w:t>
            </w:r>
          </w:p>
        </w:tc>
        <w:tc>
          <w:tcPr>
            <w:tcW w:w="549"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2014</w:t>
            </w:r>
          </w:p>
        </w:tc>
        <w:tc>
          <w:tcPr>
            <w:tcW w:w="549"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2015</w:t>
            </w:r>
          </w:p>
        </w:tc>
        <w:tc>
          <w:tcPr>
            <w:tcW w:w="549" w:type="pct"/>
            <w:tcBorders>
              <w:top w:val="single" w:color="000000" w:sz="8" w:space="0"/>
              <w:left w:val="nil"/>
              <w:bottom w:val="single" w:color="000000" w:sz="8" w:space="0"/>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2016</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Stand Miljoenennota 2012 (excl. IS)</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2,5</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p>
        </w:tc>
        <w:tc>
          <w:tcPr>
            <w:tcW w:w="549" w:type="pct"/>
            <w:vAlign w:val="center"/>
          </w:tcPr>
          <w:p w:rsidRPr="00475D8F" w:rsidR="00315371" w:rsidP="006576B5" w:rsidRDefault="00315371">
            <w:pPr>
              <w:rPr>
                <w:rFonts w:ascii="Verdana" w:hAnsi="Verdana"/>
                <w:sz w:val="16"/>
                <w:szCs w:val="16"/>
              </w:rPr>
            </w:pPr>
          </w:p>
        </w:tc>
        <w:tc>
          <w:tcPr>
            <w:tcW w:w="549" w:type="pct"/>
            <w:vAlign w:val="center"/>
          </w:tcPr>
          <w:p w:rsidRPr="00475D8F" w:rsidR="00315371" w:rsidP="006576B5" w:rsidRDefault="00315371">
            <w:pPr>
              <w:rPr>
                <w:rFonts w:ascii="Verdana" w:hAnsi="Verdana"/>
                <w:sz w:val="16"/>
                <w:szCs w:val="16"/>
              </w:rPr>
            </w:pPr>
          </w:p>
        </w:tc>
        <w:tc>
          <w:tcPr>
            <w:tcW w:w="549" w:type="pct"/>
            <w:vAlign w:val="center"/>
          </w:tcPr>
          <w:p w:rsidRPr="00475D8F" w:rsidR="00315371" w:rsidP="006576B5" w:rsidRDefault="00315371">
            <w:pPr>
              <w:rPr>
                <w:rFonts w:ascii="Verdana" w:hAnsi="Verdana"/>
                <w:sz w:val="16"/>
                <w:szCs w:val="16"/>
              </w:rPr>
            </w:pPr>
          </w:p>
        </w:tc>
        <w:tc>
          <w:tcPr>
            <w:tcW w:w="549" w:type="pct"/>
            <w:vAlign w:val="center"/>
          </w:tcPr>
          <w:p w:rsidRPr="00475D8F" w:rsidR="00315371" w:rsidP="006576B5" w:rsidRDefault="00315371">
            <w:pPr>
              <w:rPr>
                <w:rFonts w:ascii="Verdana" w:hAnsi="Verdana"/>
                <w:sz w:val="16"/>
                <w:szCs w:val="16"/>
              </w:rPr>
            </w:pPr>
          </w:p>
        </w:tc>
        <w:tc>
          <w:tcPr>
            <w:tcW w:w="549" w:type="pct"/>
            <w:vAlign w:val="center"/>
          </w:tcPr>
          <w:p w:rsidRPr="00475D8F" w:rsidR="00315371" w:rsidP="006576B5" w:rsidRDefault="00315371">
            <w:pPr>
              <w:rPr>
                <w:rFonts w:ascii="Verdana" w:hAnsi="Verdana"/>
                <w:sz w:val="16"/>
                <w:szCs w:val="16"/>
              </w:rPr>
            </w:pP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Totaal mutaties sinds Miljoenennota 2012</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 </w:t>
            </w:r>
          </w:p>
        </w:tc>
        <w:tc>
          <w:tcPr>
            <w:tcW w:w="549" w:type="pct"/>
          </w:tcPr>
          <w:p w:rsidRPr="00475D8F" w:rsidR="00315371" w:rsidP="006576B5" w:rsidRDefault="00315371">
            <w:pPr>
              <w:rPr>
                <w:rFonts w:ascii="Verdana" w:hAnsi="Verdana"/>
                <w:sz w:val="16"/>
                <w:szCs w:val="16"/>
              </w:rPr>
            </w:pPr>
          </w:p>
        </w:tc>
        <w:tc>
          <w:tcPr>
            <w:tcW w:w="549" w:type="pct"/>
          </w:tcPr>
          <w:p w:rsidRPr="00475D8F" w:rsidR="00315371" w:rsidP="006576B5" w:rsidRDefault="00315371">
            <w:pPr>
              <w:rPr>
                <w:rFonts w:ascii="Verdana" w:hAnsi="Verdana"/>
                <w:sz w:val="16"/>
                <w:szCs w:val="16"/>
              </w:rPr>
            </w:pPr>
          </w:p>
        </w:tc>
        <w:tc>
          <w:tcPr>
            <w:tcW w:w="549" w:type="pct"/>
          </w:tcPr>
          <w:p w:rsidRPr="00475D8F" w:rsidR="00315371" w:rsidP="006576B5" w:rsidRDefault="00315371">
            <w:pPr>
              <w:rPr>
                <w:rFonts w:ascii="Verdana" w:hAnsi="Verdana"/>
                <w:sz w:val="16"/>
                <w:szCs w:val="16"/>
              </w:rPr>
            </w:pPr>
          </w:p>
        </w:tc>
        <w:tc>
          <w:tcPr>
            <w:tcW w:w="549" w:type="pct"/>
          </w:tcPr>
          <w:p w:rsidRPr="00475D8F" w:rsidR="00315371" w:rsidP="006576B5" w:rsidRDefault="00315371">
            <w:pPr>
              <w:rPr>
                <w:rFonts w:ascii="Verdana" w:hAnsi="Verdana"/>
                <w:sz w:val="16"/>
                <w:szCs w:val="16"/>
              </w:rPr>
            </w:pPr>
          </w:p>
        </w:tc>
        <w:tc>
          <w:tcPr>
            <w:tcW w:w="549" w:type="pct"/>
          </w:tcPr>
          <w:p w:rsidRPr="00475D8F" w:rsidR="00315371" w:rsidP="006576B5" w:rsidRDefault="00315371">
            <w:pPr>
              <w:rPr>
                <w:rFonts w:ascii="Verdana" w:hAnsi="Verdana"/>
                <w:sz w:val="16"/>
                <w:szCs w:val="16"/>
              </w:rPr>
            </w:pP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Stand Voorjaarsnota 2012 (subtotaal)</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2,5</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Totaal Internationale samenwerking</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c>
          <w:tcPr>
            <w:tcW w:w="549" w:type="pct"/>
            <w:tcBorders>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0,0</w:t>
            </w:r>
          </w:p>
        </w:tc>
      </w:tr>
      <w:tr w:rsidRPr="00475D8F" w:rsidR="00315371" w:rsidTr="00475D8F">
        <w:tc>
          <w:tcPr>
            <w:tcW w:w="2254" w:type="pct"/>
            <w:tcBorders>
              <w:left w:val="nil"/>
              <w:right w:val="nil"/>
            </w:tcBorders>
          </w:tcPr>
          <w:p w:rsidRPr="00475D8F" w:rsidR="00315371" w:rsidP="006576B5" w:rsidRDefault="00315371">
            <w:pPr>
              <w:rPr>
                <w:rFonts w:ascii="Verdana" w:hAnsi="Verdana" w:cs="Courier New"/>
                <w:sz w:val="16"/>
                <w:szCs w:val="16"/>
              </w:rPr>
            </w:pPr>
            <w:r w:rsidRPr="00475D8F">
              <w:rPr>
                <w:rFonts w:ascii="Verdana" w:hAnsi="Verdana" w:cs="Courier New"/>
                <w:sz w:val="16"/>
                <w:szCs w:val="16"/>
              </w:rPr>
              <w:t>Stand Voorjaarsnota 2012</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3,0</w:t>
            </w:r>
          </w:p>
        </w:tc>
        <w:tc>
          <w:tcPr>
            <w:tcW w:w="549" w:type="pct"/>
            <w:tcBorders>
              <w:top w:val="single" w:color="000000" w:sz="8" w:space="0"/>
              <w:left w:val="nil"/>
              <w:right w:val="nil"/>
            </w:tcBorders>
          </w:tcPr>
          <w:p w:rsidRPr="00475D8F" w:rsidR="00315371" w:rsidP="006576B5" w:rsidRDefault="00315371">
            <w:pPr>
              <w:jc w:val="right"/>
              <w:rPr>
                <w:rFonts w:ascii="Verdana" w:hAnsi="Verdana" w:cs="Courier New"/>
                <w:sz w:val="16"/>
                <w:szCs w:val="16"/>
              </w:rPr>
            </w:pPr>
            <w:r w:rsidRPr="00475D8F">
              <w:rPr>
                <w:rFonts w:ascii="Verdana" w:hAnsi="Verdana" w:cs="Courier New"/>
                <w:sz w:val="16"/>
                <w:szCs w:val="16"/>
              </w:rPr>
              <w:t>2,5</w:t>
            </w:r>
          </w:p>
        </w:tc>
      </w:tr>
    </w:tbl>
    <w:p w:rsidR="00315371" w:rsidP="002065F2" w:rsidRDefault="00315371">
      <w:pPr>
        <w:spacing w:line="276" w:lineRule="auto"/>
      </w:pPr>
    </w:p>
    <w:p w:rsidR="00315371" w:rsidP="00157D55" w:rsidRDefault="00315371">
      <w:pPr>
        <w:spacing w:line="276" w:lineRule="auto"/>
        <w:rPr>
          <w:rFonts w:ascii="Verdana" w:hAnsi="Verdana"/>
          <w:i/>
          <w:sz w:val="18"/>
          <w:szCs w:val="18"/>
        </w:rPr>
      </w:pPr>
      <w:r>
        <w:rPr>
          <w:rFonts w:ascii="Verdana" w:hAnsi="Verdana"/>
          <w:i/>
          <w:sz w:val="18"/>
          <w:szCs w:val="18"/>
        </w:rPr>
        <w:t>Diversen – Beleidsmatige mutaties uitgaven</w:t>
      </w:r>
    </w:p>
    <w:p w:rsidR="00315371" w:rsidP="00157D55" w:rsidRDefault="00315371">
      <w:pPr>
        <w:spacing w:line="276" w:lineRule="auto"/>
        <w:rPr>
          <w:rFonts w:ascii="Verdana" w:hAnsi="Verdana"/>
          <w:sz w:val="18"/>
          <w:szCs w:val="18"/>
        </w:rPr>
      </w:pPr>
      <w:r>
        <w:rPr>
          <w:rFonts w:ascii="Verdana" w:hAnsi="Verdana"/>
          <w:sz w:val="18"/>
          <w:szCs w:val="18"/>
        </w:rPr>
        <w:t xml:space="preserve">Deze post bevat meerdere mutaties waaronder het terugdraaien van de aanvullende taakstelling zorg- en restproblematiek. </w:t>
      </w:r>
      <w:r w:rsidRPr="005D61D2">
        <w:rPr>
          <w:rFonts w:ascii="Verdana" w:hAnsi="Verdana"/>
          <w:sz w:val="18"/>
          <w:szCs w:val="18"/>
        </w:rPr>
        <w:t>Op basis van de Beheersafspraken is verzocht niet mee te delen in de taakstelling verwerkt bij BVM 2011.</w:t>
      </w:r>
      <w:r>
        <w:rPr>
          <w:rFonts w:ascii="Verdana" w:hAnsi="Verdana"/>
          <w:sz w:val="18"/>
          <w:szCs w:val="18"/>
        </w:rPr>
        <w:t xml:space="preserve">  </w:t>
      </w:r>
    </w:p>
    <w:p w:rsidR="00315371" w:rsidP="002065F2" w:rsidRDefault="00315371">
      <w:pPr>
        <w:spacing w:line="276" w:lineRule="auto"/>
        <w:rPr>
          <w:rFonts w:ascii="Verdana" w:hAnsi="Verdana"/>
          <w:sz w:val="18"/>
          <w:szCs w:val="18"/>
        </w:rPr>
      </w:pPr>
    </w:p>
    <w:p w:rsidR="00315371" w:rsidP="002065F2" w:rsidRDefault="00315371">
      <w:pPr>
        <w:spacing w:line="276" w:lineRule="auto"/>
        <w:rPr>
          <w:rFonts w:ascii="Courier New" w:hAnsi="Courier New" w:cs="Courier New"/>
          <w:sz w:val="14"/>
          <w:szCs w:val="14"/>
        </w:rPr>
      </w:pPr>
      <w:r>
        <w:rPr>
          <w:rFonts w:ascii="Courier New" w:hAnsi="Courier New" w:cs="Courier New"/>
          <w:sz w:val="14"/>
          <w:szCs w:val="14"/>
        </w:rPr>
        <w:t> </w:t>
      </w:r>
    </w:p>
    <w:p w:rsidR="00315371" w:rsidP="002065F2" w:rsidRDefault="00315371">
      <w:pPr>
        <w:spacing w:after="200" w:line="276" w:lineRule="auto"/>
        <w:rPr>
          <w:rFonts w:ascii="Verdana" w:hAnsi="Verdana"/>
          <w:b/>
          <w:sz w:val="18"/>
          <w:szCs w:val="18"/>
        </w:rPr>
      </w:pPr>
    </w:p>
    <w:p w:rsidR="00315371" w:rsidP="002065F2"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after="200" w:line="276" w:lineRule="auto"/>
        <w:rPr>
          <w:rFonts w:ascii="Verdana" w:hAnsi="Verdana"/>
          <w:b/>
          <w:sz w:val="18"/>
          <w:szCs w:val="18"/>
        </w:rPr>
      </w:pPr>
    </w:p>
    <w:p w:rsidR="00315371" w:rsidRDefault="00315371">
      <w:pPr>
        <w:spacing w:line="276" w:lineRule="auto"/>
        <w:rPr>
          <w:rFonts w:ascii="Verdana" w:hAnsi="Verdana"/>
          <w:b/>
          <w:sz w:val="18"/>
          <w:szCs w:val="18"/>
        </w:rPr>
      </w:pPr>
      <w:r>
        <w:rPr>
          <w:rFonts w:ascii="Verdana" w:hAnsi="Verdana"/>
          <w:b/>
          <w:sz w:val="18"/>
          <w:szCs w:val="18"/>
        </w:rPr>
        <w:t>Overige Hoge Colleges van Staat</w:t>
      </w:r>
    </w:p>
    <w:tbl>
      <w:tblPr>
        <w:tblW w:w="0" w:type="auto"/>
        <w:tblCellMar>
          <w:top w:w="15" w:type="dxa"/>
          <w:left w:w="15" w:type="dxa"/>
          <w:bottom w:w="15" w:type="dxa"/>
          <w:right w:w="15" w:type="dxa"/>
        </w:tblCellMar>
        <w:tblLook w:val="00A0"/>
      </w:tblPr>
      <w:tblGrid>
        <w:gridCol w:w="4873"/>
        <w:gridCol w:w="845"/>
        <w:gridCol w:w="846"/>
        <w:gridCol w:w="846"/>
        <w:gridCol w:w="846"/>
        <w:gridCol w:w="846"/>
      </w:tblGrid>
      <w:tr w:rsidRPr="00D43FD0" w:rsidR="00315371" w:rsidTr="00D43FD0">
        <w:tc>
          <w:tcPr>
            <w:tcW w:w="3560"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946"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946"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946"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946"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946" w:type="dxa"/>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IIB OVERIGE HOGE COLLEGES VAN STAAT EN KABINETTEN: UITGAVEN</w:t>
            </w:r>
          </w:p>
        </w:tc>
        <w:tc>
          <w:tcPr>
            <w:tcW w:w="0" w:type="auto"/>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6576B5">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0" w:type="auto"/>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111,4</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107,2</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106,3</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104,1</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103,7</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Mee- en tegenvallers</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0,6</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0,6</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Beleidsmatige mutaties</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3,3</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1,5</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3,3</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1,5</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Technische mutaties</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1,6</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0,8</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0,8</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1,6</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0,8</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0,8</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p>
        </w:tc>
        <w:tc>
          <w:tcPr>
            <w:tcW w:w="0" w:type="auto"/>
            <w:vAlign w:val="center"/>
          </w:tcPr>
          <w:p w:rsidRPr="00D43FD0" w:rsidR="00315371" w:rsidP="006576B5" w:rsidRDefault="00315371">
            <w:pPr>
              <w:rPr>
                <w:rFonts w:ascii="Verdana" w:hAnsi="Verdana"/>
                <w:sz w:val="16"/>
                <w:szCs w:val="16"/>
              </w:rPr>
            </w:pPr>
          </w:p>
        </w:tc>
        <w:tc>
          <w:tcPr>
            <w:tcW w:w="0" w:type="auto"/>
            <w:vAlign w:val="center"/>
          </w:tcPr>
          <w:p w:rsidRPr="00D43FD0" w:rsidR="00315371" w:rsidP="006576B5" w:rsidRDefault="00315371">
            <w:pPr>
              <w:rPr>
                <w:rFonts w:ascii="Verdana" w:hAnsi="Verdana"/>
                <w:sz w:val="16"/>
                <w:szCs w:val="16"/>
              </w:rPr>
            </w:pPr>
          </w:p>
        </w:tc>
        <w:tc>
          <w:tcPr>
            <w:tcW w:w="0" w:type="auto"/>
            <w:vAlign w:val="center"/>
          </w:tcPr>
          <w:p w:rsidRPr="00D43FD0" w:rsidR="00315371" w:rsidP="006576B5" w:rsidRDefault="00315371">
            <w:pPr>
              <w:rPr>
                <w:rFonts w:ascii="Verdana" w:hAnsi="Verdana"/>
                <w:sz w:val="16"/>
                <w:szCs w:val="16"/>
              </w:rPr>
            </w:pPr>
          </w:p>
        </w:tc>
        <w:tc>
          <w:tcPr>
            <w:tcW w:w="0" w:type="auto"/>
            <w:vAlign w:val="center"/>
          </w:tcPr>
          <w:p w:rsidRPr="00D43FD0" w:rsidR="00315371" w:rsidP="006576B5" w:rsidRDefault="00315371">
            <w:pPr>
              <w:rPr>
                <w:rFonts w:ascii="Verdana" w:hAnsi="Verdana"/>
                <w:sz w:val="16"/>
                <w:szCs w:val="16"/>
              </w:rPr>
            </w:pPr>
          </w:p>
        </w:tc>
        <w:tc>
          <w:tcPr>
            <w:tcW w:w="0" w:type="auto"/>
            <w:vAlign w:val="center"/>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5,5</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3,8</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2,8</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1,3</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1,3</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c>
          <w:tcPr>
            <w:tcW w:w="0" w:type="auto"/>
          </w:tcPr>
          <w:p w:rsidRPr="00D43FD0" w:rsidR="00315371" w:rsidP="006576B5" w:rsidRDefault="00315371">
            <w:pPr>
              <w:rPr>
                <w:rFonts w:ascii="Verdana" w:hAnsi="Verdana"/>
                <w:sz w:val="16"/>
                <w:szCs w:val="16"/>
              </w:rPr>
            </w:pP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116,8</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111,0</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109,1</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105,4</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105,0</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0" w:type="auto"/>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6576B5">
        <w:tc>
          <w:tcPr>
            <w:tcW w:w="0" w:type="auto"/>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116,8</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111,0</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109,1</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105,4</w:t>
            </w:r>
          </w:p>
        </w:tc>
        <w:tc>
          <w:tcPr>
            <w:tcW w:w="0" w:type="auto"/>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105,0</w:t>
            </w:r>
          </w:p>
        </w:tc>
      </w:tr>
    </w:tbl>
    <w:p w:rsidR="00315371" w:rsidP="00CE2A5B" w:rsidRDefault="00315371">
      <w:pPr>
        <w:rPr>
          <w:rFonts w:ascii="Courier New" w:hAnsi="Courier New" w:cs="Courier New"/>
          <w:sz w:val="14"/>
          <w:szCs w:val="14"/>
        </w:rPr>
      </w:pPr>
    </w:p>
    <w:p w:rsidR="00315371" w:rsidP="00CE2A5B" w:rsidRDefault="00315371">
      <w:pPr>
        <w:rPr>
          <w:rFonts w:ascii="Courier New" w:hAnsi="Courier New" w:cs="Courier New"/>
          <w:sz w:val="14"/>
          <w:szCs w:val="14"/>
        </w:rPr>
      </w:pPr>
    </w:p>
    <w:tbl>
      <w:tblPr>
        <w:tblW w:w="5000" w:type="pct"/>
        <w:tblCellMar>
          <w:top w:w="15" w:type="dxa"/>
          <w:left w:w="15" w:type="dxa"/>
          <w:bottom w:w="15" w:type="dxa"/>
          <w:right w:w="15" w:type="dxa"/>
        </w:tblCellMar>
        <w:tblLook w:val="00A0"/>
      </w:tblPr>
      <w:tblGrid>
        <w:gridCol w:w="5401"/>
        <w:gridCol w:w="741"/>
        <w:gridCol w:w="741"/>
        <w:gridCol w:w="741"/>
        <w:gridCol w:w="741"/>
        <w:gridCol w:w="737"/>
      </w:tblGrid>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IIB OVERIGE HOGE COLLEGES VAN STAAT EN KABINETTEN: NIET-BELASTINGONTVANGSTEN</w:t>
            </w:r>
          </w:p>
        </w:tc>
        <w:tc>
          <w:tcPr>
            <w:tcW w:w="2033" w:type="pct"/>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D43FD0">
        <w:tc>
          <w:tcPr>
            <w:tcW w:w="296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40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40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40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40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40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5,2</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5,4</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5,4</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5,2</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Technische mutaties</w:t>
            </w: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r>
      <w:tr w:rsidRPr="00D43FD0" w:rsidR="00315371" w:rsidTr="00D43FD0">
        <w:tc>
          <w:tcPr>
            <w:tcW w:w="2967"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r>
      <w:tr w:rsidRPr="00D43FD0" w:rsidR="00315371" w:rsidTr="00D43FD0">
        <w:tc>
          <w:tcPr>
            <w:tcW w:w="2967"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0,3</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p>
        </w:tc>
        <w:tc>
          <w:tcPr>
            <w:tcW w:w="407" w:type="pct"/>
            <w:vAlign w:val="center"/>
          </w:tcPr>
          <w:p w:rsidRPr="00D43FD0" w:rsidR="00315371" w:rsidP="006576B5" w:rsidRDefault="00315371">
            <w:pPr>
              <w:rPr>
                <w:rFonts w:ascii="Verdana" w:hAnsi="Verdana"/>
                <w:sz w:val="16"/>
                <w:szCs w:val="16"/>
              </w:rPr>
            </w:pPr>
          </w:p>
        </w:tc>
        <w:tc>
          <w:tcPr>
            <w:tcW w:w="407" w:type="pct"/>
            <w:vAlign w:val="center"/>
          </w:tcPr>
          <w:p w:rsidRPr="00D43FD0" w:rsidR="00315371" w:rsidP="006576B5" w:rsidRDefault="00315371">
            <w:pPr>
              <w:rPr>
                <w:rFonts w:ascii="Verdana" w:hAnsi="Verdana"/>
                <w:sz w:val="16"/>
                <w:szCs w:val="16"/>
              </w:rPr>
            </w:pPr>
          </w:p>
        </w:tc>
        <w:tc>
          <w:tcPr>
            <w:tcW w:w="407" w:type="pct"/>
            <w:vAlign w:val="center"/>
          </w:tcPr>
          <w:p w:rsidRPr="00D43FD0" w:rsidR="00315371" w:rsidP="006576B5" w:rsidRDefault="00315371">
            <w:pPr>
              <w:rPr>
                <w:rFonts w:ascii="Verdana" w:hAnsi="Verdana"/>
                <w:sz w:val="16"/>
                <w:szCs w:val="16"/>
              </w:rPr>
            </w:pPr>
          </w:p>
        </w:tc>
        <w:tc>
          <w:tcPr>
            <w:tcW w:w="407" w:type="pct"/>
            <w:vAlign w:val="center"/>
          </w:tcPr>
          <w:p w:rsidRPr="00D43FD0" w:rsidR="00315371" w:rsidP="006576B5" w:rsidRDefault="00315371">
            <w:pPr>
              <w:rPr>
                <w:rFonts w:ascii="Verdana" w:hAnsi="Verdana"/>
                <w:sz w:val="16"/>
                <w:szCs w:val="16"/>
              </w:rPr>
            </w:pPr>
          </w:p>
        </w:tc>
        <w:tc>
          <w:tcPr>
            <w:tcW w:w="407" w:type="pct"/>
            <w:vAlign w:val="center"/>
          </w:tcPr>
          <w:p w:rsidRPr="00D43FD0" w:rsidR="00315371" w:rsidP="006576B5" w:rsidRDefault="00315371">
            <w:pPr>
              <w:rPr>
                <w:rFonts w:ascii="Verdana" w:hAnsi="Verdana"/>
                <w:sz w:val="16"/>
                <w:szCs w:val="16"/>
              </w:rPr>
            </w:pP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0,3</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c>
          <w:tcPr>
            <w:tcW w:w="407" w:type="pct"/>
          </w:tcPr>
          <w:p w:rsidRPr="00D43FD0" w:rsidR="00315371" w:rsidP="006576B5" w:rsidRDefault="00315371">
            <w:pPr>
              <w:rPr>
                <w:rFonts w:ascii="Verdana" w:hAnsi="Verdana"/>
                <w:sz w:val="16"/>
                <w:szCs w:val="16"/>
              </w:rPr>
            </w:pP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5,5</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5,2</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40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96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5,5</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5,3</w:t>
            </w:r>
          </w:p>
        </w:tc>
        <w:tc>
          <w:tcPr>
            <w:tcW w:w="40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5,2</w:t>
            </w:r>
          </w:p>
        </w:tc>
      </w:tr>
    </w:tbl>
    <w:p w:rsidR="00315371" w:rsidP="00CE2A5B" w:rsidRDefault="00315371">
      <w:pPr>
        <w:rPr>
          <w:rFonts w:ascii="Courier New" w:hAnsi="Courier New" w:cs="Courier New"/>
          <w:sz w:val="14"/>
          <w:szCs w:val="14"/>
        </w:rPr>
      </w:pPr>
    </w:p>
    <w:p w:rsidRPr="00FB16C3" w:rsidR="00315371" w:rsidP="00CE2A5B" w:rsidRDefault="00315371">
      <w:pPr>
        <w:rPr>
          <w:rFonts w:ascii="Courier New" w:hAnsi="Courier New" w:cs="Courier New"/>
          <w:sz w:val="14"/>
          <w:szCs w:val="14"/>
        </w:rPr>
      </w:pPr>
    </w:p>
    <w:p w:rsidR="00315371" w:rsidP="00CE2A5B" w:rsidRDefault="00315371"/>
    <w:p w:rsidRPr="00BC49E1" w:rsidR="00315371" w:rsidP="00800DE7" w:rsidRDefault="00315371">
      <w:pPr>
        <w:spacing w:line="276" w:lineRule="auto"/>
        <w:rPr>
          <w:rFonts w:ascii="Verdana" w:hAnsi="Verdana"/>
          <w:i/>
          <w:sz w:val="18"/>
          <w:szCs w:val="18"/>
        </w:rPr>
      </w:pPr>
      <w:r w:rsidRPr="00BC49E1">
        <w:rPr>
          <w:rFonts w:ascii="Verdana" w:hAnsi="Verdana"/>
          <w:i/>
          <w:sz w:val="18"/>
          <w:szCs w:val="18"/>
        </w:rPr>
        <w:t>Diversen – Beleidsmatige mutaties uitgaven</w:t>
      </w:r>
    </w:p>
    <w:p w:rsidR="00315371" w:rsidP="00800DE7" w:rsidRDefault="00315371">
      <w:pPr>
        <w:spacing w:line="276" w:lineRule="auto"/>
        <w:rPr>
          <w:rFonts w:ascii="Verdana" w:hAnsi="Verdana"/>
          <w:sz w:val="18"/>
          <w:szCs w:val="18"/>
        </w:rPr>
      </w:pPr>
      <w:r w:rsidRPr="00BC49E1">
        <w:rPr>
          <w:rFonts w:ascii="Verdana" w:hAnsi="Verdana"/>
          <w:sz w:val="18"/>
          <w:szCs w:val="18"/>
        </w:rPr>
        <w:t>Op basis van de Beheersafspraken is verzocht om geen aandeel te leveren aan de aanvullende taakstelling zorg- en restproblematiek verwerkt bij BVM 2011 en de ingehouden prijsbijstelling verwerkt bij ABK terug te draaien.</w:t>
      </w:r>
      <w:r>
        <w:rPr>
          <w:rFonts w:ascii="Verdana" w:hAnsi="Verdana"/>
          <w:sz w:val="18"/>
          <w:szCs w:val="18"/>
        </w:rPr>
        <w:t xml:space="preserve"> </w:t>
      </w:r>
    </w:p>
    <w:p w:rsidR="00315371" w:rsidP="00800DE7" w:rsidRDefault="00315371">
      <w:pPr>
        <w:spacing w:line="276" w:lineRule="auto"/>
        <w:rPr>
          <w:rFonts w:ascii="Verdana" w:hAnsi="Verdana"/>
          <w:sz w:val="18"/>
          <w:szCs w:val="18"/>
        </w:rPr>
      </w:pPr>
    </w:p>
    <w:p w:rsidR="00315371" w:rsidP="00800DE7" w:rsidRDefault="00315371">
      <w:pPr>
        <w:spacing w:line="276" w:lineRule="auto"/>
        <w:rPr>
          <w:rFonts w:ascii="Verdana" w:hAnsi="Verdana"/>
          <w:i/>
          <w:sz w:val="18"/>
          <w:szCs w:val="18"/>
        </w:rPr>
      </w:pPr>
      <w:r>
        <w:rPr>
          <w:rFonts w:ascii="Verdana" w:hAnsi="Verdana"/>
          <w:i/>
          <w:sz w:val="18"/>
          <w:szCs w:val="18"/>
        </w:rPr>
        <w:t>Diversen – Technische mutaties uitgaven</w:t>
      </w:r>
    </w:p>
    <w:p w:rsidRPr="0081744C" w:rsidR="00315371" w:rsidP="00800DE7" w:rsidRDefault="00315371">
      <w:pPr>
        <w:spacing w:line="276" w:lineRule="auto"/>
        <w:rPr>
          <w:rFonts w:ascii="Verdana" w:hAnsi="Verdana"/>
          <w:b/>
          <w:sz w:val="18"/>
          <w:szCs w:val="18"/>
        </w:rPr>
      </w:pPr>
      <w:r>
        <w:rPr>
          <w:rFonts w:ascii="Verdana" w:hAnsi="Verdana"/>
          <w:sz w:val="18"/>
          <w:szCs w:val="18"/>
        </w:rPr>
        <w:t xml:space="preserve">De Hoge Colleges van Staat worden gecompenseerd voor de gemaakte extra kosten als gevolg van de tijdelijke Crisis- en Herstelwet. De Raad van State moet de zaken die onder de Crisis- en Herstelwet vallen sneller afhandelen en heeft hiervoor extra capaciteit nodig. </w:t>
      </w:r>
    </w:p>
    <w:p w:rsidR="00315371" w:rsidP="00CE2A5B" w:rsidRDefault="00315371"/>
    <w:p w:rsidR="00315371" w:rsidP="00CE2A5B" w:rsidRDefault="00315371">
      <w:r>
        <w:br w:type="page"/>
      </w:r>
    </w:p>
    <w:p w:rsidRPr="00457E12" w:rsidR="00315371" w:rsidRDefault="00315371">
      <w:pPr>
        <w:rPr>
          <w:rFonts w:ascii="Verdana" w:hAnsi="Verdana"/>
          <w:b/>
          <w:sz w:val="18"/>
          <w:szCs w:val="18"/>
        </w:rPr>
      </w:pPr>
      <w:r w:rsidRPr="00457E12">
        <w:rPr>
          <w:rFonts w:ascii="Verdana" w:hAnsi="Verdana"/>
          <w:b/>
          <w:sz w:val="18"/>
          <w:szCs w:val="18"/>
        </w:rPr>
        <w:t>Algemene Zaken</w:t>
      </w:r>
    </w:p>
    <w:tbl>
      <w:tblPr>
        <w:tblW w:w="5000" w:type="pct"/>
        <w:tblCellMar>
          <w:top w:w="15" w:type="dxa"/>
          <w:left w:w="15" w:type="dxa"/>
          <w:bottom w:w="15" w:type="dxa"/>
          <w:right w:w="15" w:type="dxa"/>
        </w:tblCellMar>
        <w:tblLook w:val="00A0"/>
      </w:tblPr>
      <w:tblGrid>
        <w:gridCol w:w="3797"/>
        <w:gridCol w:w="1061"/>
        <w:gridCol w:w="1061"/>
        <w:gridCol w:w="1061"/>
        <w:gridCol w:w="1061"/>
        <w:gridCol w:w="1061"/>
      </w:tblGrid>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4"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III ALGEMENE ZAKEN: UITGAVEN</w:t>
            </w:r>
          </w:p>
        </w:tc>
        <w:tc>
          <w:tcPr>
            <w:tcW w:w="2915" w:type="pct"/>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D43FD0">
        <w:tc>
          <w:tcPr>
            <w:tcW w:w="208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583"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583"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583"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583"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584"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60,3</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61,0</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59,8</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61,1</w:t>
            </w:r>
          </w:p>
        </w:tc>
        <w:tc>
          <w:tcPr>
            <w:tcW w:w="58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60,7</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Beleidsmatige mutaties</w:t>
            </w: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4" w:type="pct"/>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4" w:type="pct"/>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Technische mutaties</w:t>
            </w: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4" w:type="pct"/>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4" w:type="pct"/>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p>
        </w:tc>
        <w:tc>
          <w:tcPr>
            <w:tcW w:w="583" w:type="pct"/>
            <w:vAlign w:val="center"/>
          </w:tcPr>
          <w:p w:rsidRPr="00D43FD0" w:rsidR="00315371" w:rsidP="006576B5" w:rsidRDefault="00315371">
            <w:pPr>
              <w:rPr>
                <w:rFonts w:ascii="Verdana" w:hAnsi="Verdana"/>
                <w:sz w:val="16"/>
                <w:szCs w:val="16"/>
              </w:rPr>
            </w:pPr>
          </w:p>
        </w:tc>
        <w:tc>
          <w:tcPr>
            <w:tcW w:w="583" w:type="pct"/>
            <w:vAlign w:val="center"/>
          </w:tcPr>
          <w:p w:rsidRPr="00D43FD0" w:rsidR="00315371" w:rsidP="006576B5" w:rsidRDefault="00315371">
            <w:pPr>
              <w:rPr>
                <w:rFonts w:ascii="Verdana" w:hAnsi="Verdana"/>
                <w:sz w:val="16"/>
                <w:szCs w:val="16"/>
              </w:rPr>
            </w:pPr>
          </w:p>
        </w:tc>
        <w:tc>
          <w:tcPr>
            <w:tcW w:w="583" w:type="pct"/>
            <w:vAlign w:val="center"/>
          </w:tcPr>
          <w:p w:rsidRPr="00D43FD0" w:rsidR="00315371" w:rsidP="006576B5" w:rsidRDefault="00315371">
            <w:pPr>
              <w:rPr>
                <w:rFonts w:ascii="Verdana" w:hAnsi="Verdana"/>
                <w:sz w:val="16"/>
                <w:szCs w:val="16"/>
              </w:rPr>
            </w:pPr>
          </w:p>
        </w:tc>
        <w:tc>
          <w:tcPr>
            <w:tcW w:w="583" w:type="pct"/>
            <w:vAlign w:val="center"/>
          </w:tcPr>
          <w:p w:rsidRPr="00D43FD0" w:rsidR="00315371" w:rsidP="006576B5" w:rsidRDefault="00315371">
            <w:pPr>
              <w:rPr>
                <w:rFonts w:ascii="Verdana" w:hAnsi="Verdana"/>
                <w:sz w:val="16"/>
                <w:szCs w:val="16"/>
              </w:rPr>
            </w:pPr>
          </w:p>
        </w:tc>
        <w:tc>
          <w:tcPr>
            <w:tcW w:w="584" w:type="pct"/>
            <w:vAlign w:val="center"/>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1,4</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c>
          <w:tcPr>
            <w:tcW w:w="58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0,7</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3" w:type="pct"/>
          </w:tcPr>
          <w:p w:rsidRPr="00D43FD0" w:rsidR="00315371" w:rsidP="006576B5" w:rsidRDefault="00315371">
            <w:pPr>
              <w:rPr>
                <w:rFonts w:ascii="Verdana" w:hAnsi="Verdana"/>
                <w:sz w:val="16"/>
                <w:szCs w:val="16"/>
              </w:rPr>
            </w:pPr>
          </w:p>
        </w:tc>
        <w:tc>
          <w:tcPr>
            <w:tcW w:w="584" w:type="pct"/>
          </w:tcPr>
          <w:p w:rsidRPr="00D43FD0" w:rsidR="00315371" w:rsidP="006576B5" w:rsidRDefault="00315371">
            <w:pPr>
              <w:rPr>
                <w:rFonts w:ascii="Verdana" w:hAnsi="Verdana"/>
                <w:sz w:val="16"/>
                <w:szCs w:val="16"/>
              </w:rPr>
            </w:pP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61,8</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60,5</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61,8</w:t>
            </w:r>
          </w:p>
        </w:tc>
        <w:tc>
          <w:tcPr>
            <w:tcW w:w="58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61,4</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3"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8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08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61,7</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61,8</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60,5</w:t>
            </w:r>
          </w:p>
        </w:tc>
        <w:tc>
          <w:tcPr>
            <w:tcW w:w="583"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61,8</w:t>
            </w:r>
          </w:p>
        </w:tc>
        <w:tc>
          <w:tcPr>
            <w:tcW w:w="58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61,4</w:t>
            </w:r>
          </w:p>
        </w:tc>
      </w:tr>
    </w:tbl>
    <w:p w:rsidR="00315371" w:rsidP="00457E12" w:rsidRDefault="00315371">
      <w:pPr>
        <w:pStyle w:val="NoSpacing"/>
        <w:rPr>
          <w:sz w:val="16"/>
          <w:szCs w:val="16"/>
        </w:rPr>
      </w:pPr>
    </w:p>
    <w:p w:rsidR="00315371" w:rsidP="00457E12" w:rsidRDefault="00315371">
      <w:pPr>
        <w:pStyle w:val="NoSpacing"/>
        <w:rPr>
          <w:sz w:val="16"/>
          <w:szCs w:val="16"/>
        </w:rPr>
      </w:pPr>
    </w:p>
    <w:tbl>
      <w:tblPr>
        <w:tblW w:w="5000" w:type="pct"/>
        <w:tblCellMar>
          <w:top w:w="15" w:type="dxa"/>
          <w:left w:w="15" w:type="dxa"/>
          <w:bottom w:w="15" w:type="dxa"/>
          <w:right w:w="15" w:type="dxa"/>
        </w:tblCellMar>
        <w:tblLook w:val="00A0"/>
      </w:tblPr>
      <w:tblGrid>
        <w:gridCol w:w="4055"/>
        <w:gridCol w:w="1010"/>
        <w:gridCol w:w="1010"/>
        <w:gridCol w:w="1010"/>
        <w:gridCol w:w="1010"/>
        <w:gridCol w:w="1007"/>
      </w:tblGrid>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III ALGEMENE ZAKEN: NIET-BELASTINGONTVANGSTEN</w:t>
            </w:r>
          </w:p>
        </w:tc>
        <w:tc>
          <w:tcPr>
            <w:tcW w:w="2773" w:type="pct"/>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D43FD0">
        <w:tc>
          <w:tcPr>
            <w:tcW w:w="22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55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55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55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55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55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Beleidsmatige mutaties</w:t>
            </w: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r>
      <w:tr w:rsidRPr="00D43FD0" w:rsidR="00315371" w:rsidTr="00D43FD0">
        <w:tc>
          <w:tcPr>
            <w:tcW w:w="2227"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r>
      <w:tr w:rsidRPr="00D43FD0" w:rsidR="00315371" w:rsidTr="00D43FD0">
        <w:tc>
          <w:tcPr>
            <w:tcW w:w="2227"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p>
        </w:tc>
        <w:tc>
          <w:tcPr>
            <w:tcW w:w="555" w:type="pct"/>
            <w:vAlign w:val="center"/>
          </w:tcPr>
          <w:p w:rsidRPr="00D43FD0" w:rsidR="00315371" w:rsidP="006576B5" w:rsidRDefault="00315371">
            <w:pPr>
              <w:rPr>
                <w:rFonts w:ascii="Verdana" w:hAnsi="Verdana"/>
                <w:sz w:val="16"/>
                <w:szCs w:val="16"/>
              </w:rPr>
            </w:pPr>
          </w:p>
        </w:tc>
        <w:tc>
          <w:tcPr>
            <w:tcW w:w="555" w:type="pct"/>
            <w:vAlign w:val="center"/>
          </w:tcPr>
          <w:p w:rsidRPr="00D43FD0" w:rsidR="00315371" w:rsidP="006576B5" w:rsidRDefault="00315371">
            <w:pPr>
              <w:rPr>
                <w:rFonts w:ascii="Verdana" w:hAnsi="Verdana"/>
                <w:sz w:val="16"/>
                <w:szCs w:val="16"/>
              </w:rPr>
            </w:pPr>
          </w:p>
        </w:tc>
        <w:tc>
          <w:tcPr>
            <w:tcW w:w="555" w:type="pct"/>
            <w:vAlign w:val="center"/>
          </w:tcPr>
          <w:p w:rsidRPr="00D43FD0" w:rsidR="00315371" w:rsidP="006576B5" w:rsidRDefault="00315371">
            <w:pPr>
              <w:rPr>
                <w:rFonts w:ascii="Verdana" w:hAnsi="Verdana"/>
                <w:sz w:val="16"/>
                <w:szCs w:val="16"/>
              </w:rPr>
            </w:pPr>
          </w:p>
        </w:tc>
        <w:tc>
          <w:tcPr>
            <w:tcW w:w="555" w:type="pct"/>
            <w:vAlign w:val="center"/>
          </w:tcPr>
          <w:p w:rsidRPr="00D43FD0" w:rsidR="00315371" w:rsidP="006576B5" w:rsidRDefault="00315371">
            <w:pPr>
              <w:rPr>
                <w:rFonts w:ascii="Verdana" w:hAnsi="Verdana"/>
                <w:sz w:val="16"/>
                <w:szCs w:val="16"/>
              </w:rPr>
            </w:pPr>
          </w:p>
        </w:tc>
        <w:tc>
          <w:tcPr>
            <w:tcW w:w="555" w:type="pct"/>
            <w:vAlign w:val="center"/>
          </w:tcPr>
          <w:p w:rsidRPr="00D43FD0" w:rsidR="00315371" w:rsidP="006576B5" w:rsidRDefault="00315371">
            <w:pPr>
              <w:rPr>
                <w:rFonts w:ascii="Verdana" w:hAnsi="Verdana"/>
                <w:sz w:val="16"/>
                <w:szCs w:val="16"/>
              </w:rPr>
            </w:pP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c>
          <w:tcPr>
            <w:tcW w:w="555" w:type="pct"/>
          </w:tcPr>
          <w:p w:rsidRPr="00D43FD0" w:rsidR="00315371" w:rsidP="006576B5" w:rsidRDefault="00315371">
            <w:pPr>
              <w:rPr>
                <w:rFonts w:ascii="Verdana" w:hAnsi="Verdana"/>
                <w:sz w:val="16"/>
                <w:szCs w:val="16"/>
              </w:rPr>
            </w:pP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7,8</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55"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2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7,8</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c>
          <w:tcPr>
            <w:tcW w:w="555"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6,7</w:t>
            </w:r>
          </w:p>
        </w:tc>
      </w:tr>
    </w:tbl>
    <w:p w:rsidRPr="003E1EAA" w:rsidR="00315371" w:rsidP="00457E12" w:rsidRDefault="00315371">
      <w:pPr>
        <w:pStyle w:val="NoSpacing"/>
        <w:rPr>
          <w:sz w:val="16"/>
          <w:szCs w:val="16"/>
        </w:rPr>
      </w:pPr>
    </w:p>
    <w:p w:rsidRPr="003E1EAA" w:rsidR="00315371" w:rsidP="00457E12" w:rsidRDefault="00315371">
      <w:pPr>
        <w:pStyle w:val="NoSpacing"/>
        <w:rPr>
          <w:sz w:val="16"/>
          <w:szCs w:val="16"/>
        </w:rPr>
      </w:pPr>
    </w:p>
    <w:p w:rsidRPr="005B131E" w:rsidR="00315371" w:rsidP="00212995" w:rsidRDefault="00315371">
      <w:pPr>
        <w:pStyle w:val="NoSpacing"/>
        <w:spacing w:line="276" w:lineRule="auto"/>
        <w:rPr>
          <w:i/>
          <w:szCs w:val="18"/>
        </w:rPr>
      </w:pPr>
      <w:r w:rsidRPr="005B131E">
        <w:rPr>
          <w:i/>
          <w:szCs w:val="18"/>
        </w:rPr>
        <w:t>Diversen</w:t>
      </w:r>
    </w:p>
    <w:p w:rsidRPr="005B131E" w:rsidR="00315371" w:rsidP="00212995" w:rsidRDefault="00315371">
      <w:pPr>
        <w:pStyle w:val="NoSpacing"/>
        <w:spacing w:line="276" w:lineRule="auto"/>
        <w:rPr>
          <w:szCs w:val="18"/>
        </w:rPr>
      </w:pPr>
      <w:r>
        <w:rPr>
          <w:szCs w:val="18"/>
        </w:rPr>
        <w:t xml:space="preserve">De post diversen bestaat voornamelijk uit de toevoeging van de eindejaarsmarge. </w:t>
      </w:r>
    </w:p>
    <w:p w:rsidR="00315371" w:rsidP="00212995" w:rsidRDefault="00315371">
      <w:pPr>
        <w:spacing w:after="200" w:line="276" w:lineRule="auto"/>
        <w:rPr>
          <w:rFonts w:ascii="Verdana" w:hAnsi="Verdana"/>
          <w:b/>
          <w:sz w:val="18"/>
          <w:szCs w:val="18"/>
        </w:rPr>
      </w:pPr>
      <w:r>
        <w:rPr>
          <w:rFonts w:ascii="Verdana" w:hAnsi="Verdana"/>
          <w:b/>
          <w:sz w:val="18"/>
          <w:szCs w:val="18"/>
        </w:rPr>
        <w:br w:type="page"/>
      </w:r>
    </w:p>
    <w:p w:rsidR="00315371" w:rsidP="00174971" w:rsidRDefault="00315371">
      <w:pPr>
        <w:rPr>
          <w:rFonts w:ascii="Verdana" w:hAnsi="Verdana"/>
          <w:b/>
          <w:sz w:val="18"/>
          <w:szCs w:val="18"/>
        </w:rPr>
      </w:pPr>
      <w:r>
        <w:rPr>
          <w:rFonts w:ascii="Verdana" w:hAnsi="Verdana"/>
          <w:b/>
          <w:sz w:val="18"/>
          <w:szCs w:val="18"/>
        </w:rPr>
        <w:t>Koninkrijksrelaties</w:t>
      </w:r>
    </w:p>
    <w:tbl>
      <w:tblPr>
        <w:tblW w:w="5000" w:type="pct"/>
        <w:tblCellMar>
          <w:top w:w="15" w:type="dxa"/>
          <w:left w:w="15" w:type="dxa"/>
          <w:bottom w:w="15" w:type="dxa"/>
          <w:right w:w="15" w:type="dxa"/>
        </w:tblCellMar>
        <w:tblLook w:val="00A0"/>
      </w:tblPr>
      <w:tblGrid>
        <w:gridCol w:w="3957"/>
        <w:gridCol w:w="1030"/>
        <w:gridCol w:w="1030"/>
        <w:gridCol w:w="1030"/>
        <w:gridCol w:w="1030"/>
        <w:gridCol w:w="1025"/>
      </w:tblGrid>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4"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IV KONINKRIJKSRELATIES: UITGAVEN</w:t>
            </w:r>
          </w:p>
        </w:tc>
        <w:tc>
          <w:tcPr>
            <w:tcW w:w="2827" w:type="pct"/>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D43FD0">
        <w:tc>
          <w:tcPr>
            <w:tcW w:w="2173"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566"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566"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566"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566"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564"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428,1</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277,5</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256,6</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237,6</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Mee- en tegenvallers</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Arubadeal</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9,6</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9,6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Beleidsmatige mutaties</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Vrijval betalingsachterstanden</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-36,0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-5,8</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1,2</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1,2</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0,6</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-41,8</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1,2</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1,2</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0,6</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Technische mutaties</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Vrijval betalingsachterstanden</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36,0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7,7</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-1,6</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43,7</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p>
        </w:tc>
        <w:tc>
          <w:tcPr>
            <w:tcW w:w="566" w:type="pct"/>
            <w:vAlign w:val="center"/>
          </w:tcPr>
          <w:p w:rsidRPr="00D43FD0" w:rsidR="00315371" w:rsidP="006576B5" w:rsidRDefault="00315371">
            <w:pPr>
              <w:rPr>
                <w:rFonts w:ascii="Verdana" w:hAnsi="Verdana"/>
                <w:sz w:val="16"/>
                <w:szCs w:val="16"/>
              </w:rPr>
            </w:pPr>
          </w:p>
        </w:tc>
        <w:tc>
          <w:tcPr>
            <w:tcW w:w="566" w:type="pct"/>
            <w:vAlign w:val="center"/>
          </w:tcPr>
          <w:p w:rsidRPr="00D43FD0" w:rsidR="00315371" w:rsidP="006576B5" w:rsidRDefault="00315371">
            <w:pPr>
              <w:rPr>
                <w:rFonts w:ascii="Verdana" w:hAnsi="Verdana"/>
                <w:sz w:val="16"/>
                <w:szCs w:val="16"/>
              </w:rPr>
            </w:pPr>
          </w:p>
        </w:tc>
        <w:tc>
          <w:tcPr>
            <w:tcW w:w="566" w:type="pct"/>
            <w:vAlign w:val="center"/>
          </w:tcPr>
          <w:p w:rsidRPr="00D43FD0" w:rsidR="00315371" w:rsidP="006576B5" w:rsidRDefault="00315371">
            <w:pPr>
              <w:rPr>
                <w:rFonts w:ascii="Verdana" w:hAnsi="Verdana"/>
                <w:sz w:val="16"/>
                <w:szCs w:val="16"/>
              </w:rPr>
            </w:pPr>
          </w:p>
        </w:tc>
        <w:tc>
          <w:tcPr>
            <w:tcW w:w="566" w:type="pct"/>
            <w:vAlign w:val="center"/>
          </w:tcPr>
          <w:p w:rsidRPr="00D43FD0" w:rsidR="00315371" w:rsidP="006576B5" w:rsidRDefault="00315371">
            <w:pPr>
              <w:rPr>
                <w:rFonts w:ascii="Verdana" w:hAnsi="Verdana"/>
                <w:sz w:val="16"/>
                <w:szCs w:val="16"/>
              </w:rPr>
            </w:pPr>
          </w:p>
        </w:tc>
        <w:tc>
          <w:tcPr>
            <w:tcW w:w="564" w:type="pct"/>
            <w:vAlign w:val="center"/>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11,4</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-0,4</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0,1</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-0,5</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-1,1</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6" w:type="pct"/>
          </w:tcPr>
          <w:p w:rsidRPr="00D43FD0" w:rsidR="00315371" w:rsidP="006576B5" w:rsidRDefault="00315371">
            <w:pPr>
              <w:rPr>
                <w:rFonts w:ascii="Verdana" w:hAnsi="Verdana"/>
                <w:sz w:val="16"/>
                <w:szCs w:val="16"/>
              </w:rPr>
            </w:pPr>
          </w:p>
        </w:tc>
        <w:tc>
          <w:tcPr>
            <w:tcW w:w="564" w:type="pct"/>
          </w:tcPr>
          <w:p w:rsidRPr="00D43FD0" w:rsidR="00315371" w:rsidP="006576B5" w:rsidRDefault="00315371">
            <w:pPr>
              <w:rPr>
                <w:rFonts w:ascii="Verdana" w:hAnsi="Verdana"/>
                <w:sz w:val="16"/>
                <w:szCs w:val="16"/>
              </w:rPr>
            </w:pP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439,6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277,1</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256,1</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236,4</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6"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64"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173"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439,6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277,1</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256,6</w:t>
            </w:r>
          </w:p>
        </w:tc>
        <w:tc>
          <w:tcPr>
            <w:tcW w:w="566"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256,1</w:t>
            </w:r>
          </w:p>
        </w:tc>
        <w:tc>
          <w:tcPr>
            <w:tcW w:w="564"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236,4</w:t>
            </w:r>
          </w:p>
        </w:tc>
      </w:tr>
    </w:tbl>
    <w:p w:rsidR="00315371" w:rsidP="0017300C" w:rsidRDefault="00315371">
      <w:pPr>
        <w:spacing w:line="240" w:lineRule="atLeast"/>
        <w:rPr>
          <w:rFonts w:ascii="Verdana" w:hAnsi="Verdana" w:cs="Arial"/>
          <w:i/>
          <w:sz w:val="20"/>
          <w:szCs w:val="20"/>
        </w:rPr>
      </w:pPr>
    </w:p>
    <w:tbl>
      <w:tblPr>
        <w:tblW w:w="5000" w:type="pct"/>
        <w:tblCellMar>
          <w:top w:w="15" w:type="dxa"/>
          <w:left w:w="15" w:type="dxa"/>
          <w:bottom w:w="15" w:type="dxa"/>
          <w:right w:w="15" w:type="dxa"/>
        </w:tblCellMar>
        <w:tblLook w:val="00A0"/>
      </w:tblPr>
      <w:tblGrid>
        <w:gridCol w:w="4306"/>
        <w:gridCol w:w="960"/>
        <w:gridCol w:w="959"/>
        <w:gridCol w:w="959"/>
        <w:gridCol w:w="959"/>
        <w:gridCol w:w="959"/>
      </w:tblGrid>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IV KONINKRIJKSRELATIES: NIET-BELASTINGONTVANGSTEN</w:t>
            </w:r>
          </w:p>
        </w:tc>
        <w:tc>
          <w:tcPr>
            <w:tcW w:w="2635" w:type="pct"/>
            <w:gridSpan w:val="5"/>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bedragen in miljoenen euro's</w:t>
            </w:r>
          </w:p>
        </w:tc>
      </w:tr>
      <w:tr w:rsidRPr="00D43FD0" w:rsidR="00315371" w:rsidTr="00D43FD0">
        <w:tc>
          <w:tcPr>
            <w:tcW w:w="2365"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p>
        </w:tc>
        <w:tc>
          <w:tcPr>
            <w:tcW w:w="5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2012</w:t>
            </w:r>
          </w:p>
        </w:tc>
        <w:tc>
          <w:tcPr>
            <w:tcW w:w="5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2013</w:t>
            </w:r>
          </w:p>
        </w:tc>
        <w:tc>
          <w:tcPr>
            <w:tcW w:w="5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2014</w:t>
            </w:r>
          </w:p>
        </w:tc>
        <w:tc>
          <w:tcPr>
            <w:tcW w:w="5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2015</w:t>
            </w:r>
          </w:p>
        </w:tc>
        <w:tc>
          <w:tcPr>
            <w:tcW w:w="527" w:type="pct"/>
            <w:tcBorders>
              <w:top w:val="single" w:color="000000" w:sz="8" w:space="0"/>
              <w:left w:val="nil"/>
              <w:bottom w:val="single" w:color="000000" w:sz="8" w:space="0"/>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2016</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Miljoenennota 2012 (excl. IS)</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33,4</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32,9</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32,2</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Technische mutaties</w:t>
            </w: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r>
      <w:tr w:rsidRPr="00D43FD0" w:rsidR="00315371" w:rsidTr="00D43FD0">
        <w:tc>
          <w:tcPr>
            <w:tcW w:w="2365" w:type="pct"/>
            <w:tcBorders>
              <w:left w:val="nil"/>
              <w:right w:val="nil"/>
            </w:tcBorders>
            <w:tcMar>
              <w:top w:w="15" w:type="dxa"/>
              <w:left w:w="224" w:type="dxa"/>
              <w:bottom w:w="15" w:type="dxa"/>
              <w:right w:w="15" w:type="dxa"/>
            </w:tcMar>
          </w:tcPr>
          <w:p w:rsidRPr="00D43FD0" w:rsidR="00315371" w:rsidP="00D43FD0" w:rsidRDefault="00315371">
            <w:pPr>
              <w:ind w:firstLine="160" w:firstLineChars="100"/>
              <w:rPr>
                <w:rFonts w:ascii="Verdana" w:hAnsi="Verdana" w:cs="Courier New"/>
                <w:sz w:val="16"/>
                <w:szCs w:val="16"/>
              </w:rPr>
            </w:pPr>
            <w:r w:rsidRPr="00D43FD0">
              <w:rPr>
                <w:rFonts w:ascii="Verdana" w:hAnsi="Verdana" w:cs="Courier New"/>
                <w:sz w:val="16"/>
                <w:szCs w:val="16"/>
              </w:rPr>
              <w:t>Rijksbegroting in enge zin</w:t>
            </w: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r>
      <w:tr w:rsidRPr="00D43FD0" w:rsidR="00315371" w:rsidTr="00D43FD0">
        <w:tc>
          <w:tcPr>
            <w:tcW w:w="2365"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Vrijval betalingsachterstanden</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36,0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365" w:type="pct"/>
            <w:tcBorders>
              <w:left w:val="nil"/>
              <w:right w:val="nil"/>
            </w:tcBorders>
            <w:tcMar>
              <w:top w:w="15" w:type="dxa"/>
              <w:left w:w="449" w:type="dxa"/>
              <w:bottom w:w="15" w:type="dxa"/>
              <w:right w:w="15" w:type="dxa"/>
            </w:tcMar>
          </w:tcPr>
          <w:p w:rsidRPr="00D43FD0" w:rsidR="00315371" w:rsidP="00D43FD0" w:rsidRDefault="00315371">
            <w:pPr>
              <w:ind w:firstLine="320" w:firstLineChars="200"/>
              <w:rPr>
                <w:rFonts w:ascii="Verdana" w:hAnsi="Verdana" w:cs="Courier New"/>
                <w:sz w:val="16"/>
                <w:szCs w:val="16"/>
              </w:rPr>
            </w:pPr>
            <w:r w:rsidRPr="00D43FD0">
              <w:rPr>
                <w:rFonts w:ascii="Verdana" w:hAnsi="Verdana" w:cs="Courier New"/>
                <w:sz w:val="16"/>
                <w:szCs w:val="16"/>
              </w:rPr>
              <w:t>Diversen</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9,3</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45,3</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p>
        </w:tc>
        <w:tc>
          <w:tcPr>
            <w:tcW w:w="527" w:type="pct"/>
            <w:vAlign w:val="center"/>
          </w:tcPr>
          <w:p w:rsidRPr="00D43FD0" w:rsidR="00315371" w:rsidP="006576B5" w:rsidRDefault="00315371">
            <w:pPr>
              <w:rPr>
                <w:rFonts w:ascii="Verdana" w:hAnsi="Verdana"/>
                <w:sz w:val="16"/>
                <w:szCs w:val="16"/>
              </w:rPr>
            </w:pPr>
          </w:p>
        </w:tc>
        <w:tc>
          <w:tcPr>
            <w:tcW w:w="527" w:type="pct"/>
            <w:vAlign w:val="center"/>
          </w:tcPr>
          <w:p w:rsidRPr="00D43FD0" w:rsidR="00315371" w:rsidP="006576B5" w:rsidRDefault="00315371">
            <w:pPr>
              <w:rPr>
                <w:rFonts w:ascii="Verdana" w:hAnsi="Verdana"/>
                <w:sz w:val="16"/>
                <w:szCs w:val="16"/>
              </w:rPr>
            </w:pPr>
          </w:p>
        </w:tc>
        <w:tc>
          <w:tcPr>
            <w:tcW w:w="527" w:type="pct"/>
            <w:vAlign w:val="center"/>
          </w:tcPr>
          <w:p w:rsidRPr="00D43FD0" w:rsidR="00315371" w:rsidP="006576B5" w:rsidRDefault="00315371">
            <w:pPr>
              <w:rPr>
                <w:rFonts w:ascii="Verdana" w:hAnsi="Verdana"/>
                <w:sz w:val="16"/>
                <w:szCs w:val="16"/>
              </w:rPr>
            </w:pPr>
          </w:p>
        </w:tc>
        <w:tc>
          <w:tcPr>
            <w:tcW w:w="527" w:type="pct"/>
            <w:vAlign w:val="center"/>
          </w:tcPr>
          <w:p w:rsidRPr="00D43FD0" w:rsidR="00315371" w:rsidP="006576B5" w:rsidRDefault="00315371">
            <w:pPr>
              <w:rPr>
                <w:rFonts w:ascii="Verdana" w:hAnsi="Verdana"/>
                <w:sz w:val="16"/>
                <w:szCs w:val="16"/>
              </w:rPr>
            </w:pPr>
          </w:p>
        </w:tc>
        <w:tc>
          <w:tcPr>
            <w:tcW w:w="527" w:type="pct"/>
            <w:vAlign w:val="center"/>
          </w:tcPr>
          <w:p w:rsidRPr="00D43FD0" w:rsidR="00315371" w:rsidP="006576B5" w:rsidRDefault="00315371">
            <w:pPr>
              <w:rPr>
                <w:rFonts w:ascii="Verdana" w:hAnsi="Verdana"/>
                <w:sz w:val="16"/>
                <w:szCs w:val="16"/>
              </w:rPr>
            </w:pP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mutaties sinds Miljoenennota 2012</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45,3</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 </w:t>
            </w: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c>
          <w:tcPr>
            <w:tcW w:w="527" w:type="pct"/>
          </w:tcPr>
          <w:p w:rsidRPr="00D43FD0" w:rsidR="00315371" w:rsidP="006576B5" w:rsidRDefault="00315371">
            <w:pPr>
              <w:rPr>
                <w:rFonts w:ascii="Verdana" w:hAnsi="Verdana"/>
                <w:sz w:val="16"/>
                <w:szCs w:val="16"/>
              </w:rPr>
            </w:pP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 (subtotaal)</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78,7</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32,9</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32,2</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Totaal Internationale samenwerking</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c>
          <w:tcPr>
            <w:tcW w:w="527" w:type="pct"/>
            <w:tcBorders>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0,0</w:t>
            </w:r>
          </w:p>
        </w:tc>
      </w:tr>
      <w:tr w:rsidRPr="00D43FD0" w:rsidR="00315371" w:rsidTr="00D43FD0">
        <w:tc>
          <w:tcPr>
            <w:tcW w:w="2365" w:type="pct"/>
            <w:tcBorders>
              <w:left w:val="nil"/>
              <w:right w:val="nil"/>
            </w:tcBorders>
          </w:tcPr>
          <w:p w:rsidRPr="00D43FD0" w:rsidR="00315371" w:rsidP="006576B5" w:rsidRDefault="00315371">
            <w:pPr>
              <w:rPr>
                <w:rFonts w:ascii="Verdana" w:hAnsi="Verdana" w:cs="Courier New"/>
                <w:sz w:val="16"/>
                <w:szCs w:val="16"/>
              </w:rPr>
            </w:pPr>
            <w:r w:rsidRPr="00D43FD0">
              <w:rPr>
                <w:rFonts w:ascii="Verdana" w:hAnsi="Verdana" w:cs="Courier New"/>
                <w:sz w:val="16"/>
                <w:szCs w:val="16"/>
              </w:rPr>
              <w:t>Stand Voorjaarsnota 2012</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78,7</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32,9</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32,2</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c>
          <w:tcPr>
            <w:tcW w:w="527" w:type="pct"/>
            <w:tcBorders>
              <w:top w:val="single" w:color="000000" w:sz="8" w:space="0"/>
              <w:left w:val="nil"/>
              <w:right w:val="nil"/>
            </w:tcBorders>
          </w:tcPr>
          <w:p w:rsidRPr="00D43FD0" w:rsidR="00315371" w:rsidP="006576B5" w:rsidRDefault="00315371">
            <w:pPr>
              <w:jc w:val="right"/>
              <w:rPr>
                <w:rFonts w:ascii="Verdana" w:hAnsi="Verdana" w:cs="Courier New"/>
                <w:sz w:val="16"/>
                <w:szCs w:val="16"/>
              </w:rPr>
            </w:pPr>
            <w:r w:rsidRPr="00D43FD0">
              <w:rPr>
                <w:rFonts w:ascii="Verdana" w:hAnsi="Verdana" w:cs="Courier New"/>
                <w:sz w:val="16"/>
                <w:szCs w:val="16"/>
              </w:rPr>
              <w:t>31,8</w:t>
            </w:r>
          </w:p>
        </w:tc>
      </w:tr>
    </w:tbl>
    <w:p w:rsidRPr="00580C7F" w:rsidR="00315371" w:rsidP="0017300C" w:rsidRDefault="00315371">
      <w:pPr>
        <w:spacing w:line="240" w:lineRule="atLeast"/>
        <w:rPr>
          <w:rFonts w:ascii="Verdana" w:hAnsi="Verdana" w:cs="Arial"/>
          <w:i/>
          <w:sz w:val="20"/>
          <w:szCs w:val="20"/>
        </w:rPr>
      </w:pPr>
    </w:p>
    <w:p w:rsidRPr="00580C7F" w:rsidR="00315371" w:rsidP="0017300C" w:rsidRDefault="00315371">
      <w:pPr>
        <w:spacing w:line="240" w:lineRule="atLeast"/>
        <w:rPr>
          <w:rFonts w:ascii="Verdana" w:hAnsi="Verdana" w:cs="Arial"/>
          <w:i/>
          <w:sz w:val="20"/>
          <w:szCs w:val="20"/>
        </w:rPr>
      </w:pPr>
    </w:p>
    <w:p w:rsidRPr="00BC49E1" w:rsidR="00315371" w:rsidP="00800DE7" w:rsidRDefault="00315371">
      <w:pPr>
        <w:spacing w:line="276" w:lineRule="auto"/>
        <w:rPr>
          <w:rFonts w:ascii="Verdana" w:hAnsi="Verdana"/>
          <w:i/>
          <w:iCs/>
          <w:sz w:val="18"/>
          <w:szCs w:val="18"/>
        </w:rPr>
      </w:pPr>
      <w:r w:rsidRPr="00BC49E1">
        <w:rPr>
          <w:rFonts w:ascii="Verdana" w:hAnsi="Verdana"/>
          <w:i/>
          <w:iCs/>
          <w:sz w:val="18"/>
          <w:szCs w:val="18"/>
        </w:rPr>
        <w:t>Arubadeal</w:t>
      </w:r>
    </w:p>
    <w:p w:rsidRPr="00BC49E1" w:rsidR="00315371" w:rsidP="00800DE7" w:rsidRDefault="00315371">
      <w:pPr>
        <w:spacing w:line="276" w:lineRule="auto"/>
        <w:rPr>
          <w:rFonts w:ascii="Verdana" w:hAnsi="Verdana"/>
          <w:sz w:val="18"/>
          <w:szCs w:val="18"/>
        </w:rPr>
      </w:pPr>
      <w:r w:rsidRPr="00BC49E1">
        <w:rPr>
          <w:rFonts w:ascii="Verdana" w:hAnsi="Verdana"/>
          <w:sz w:val="18"/>
          <w:szCs w:val="18"/>
        </w:rPr>
        <w:t>De Arubadeal geeft uitvoering aan het traject om de schulden van Aruba aan Nederland te saneren. De beschikbare middelen voor het programma Rechtshandhaving kunnen tot en met 2012 worden gebruikt. Ook in 2011 kwamen niet alle middelen tot besteding, deze worden doorgeschoven naar 2012. Wat dit jaar niet zal worden benut, zal vrijvallen.</w:t>
      </w:r>
    </w:p>
    <w:p w:rsidRPr="00BC49E1" w:rsidR="00315371" w:rsidP="00800DE7" w:rsidRDefault="00315371">
      <w:pPr>
        <w:spacing w:line="276" w:lineRule="auto"/>
        <w:rPr>
          <w:rFonts w:ascii="Verdana" w:hAnsi="Verdana"/>
          <w:sz w:val="18"/>
          <w:szCs w:val="18"/>
        </w:rPr>
      </w:pPr>
    </w:p>
    <w:p w:rsidRPr="00BC49E1" w:rsidR="00315371" w:rsidP="00800DE7" w:rsidRDefault="00315371">
      <w:pPr>
        <w:spacing w:line="276" w:lineRule="auto"/>
        <w:rPr>
          <w:rFonts w:ascii="Verdana" w:hAnsi="Verdana"/>
          <w:i/>
          <w:iCs/>
          <w:sz w:val="18"/>
          <w:szCs w:val="18"/>
        </w:rPr>
      </w:pPr>
      <w:r w:rsidRPr="00BC49E1">
        <w:rPr>
          <w:rFonts w:ascii="Verdana" w:hAnsi="Verdana"/>
          <w:i/>
          <w:iCs/>
          <w:sz w:val="18"/>
          <w:szCs w:val="18"/>
        </w:rPr>
        <w:t>Diversen – Beleidsmatige mutaties</w:t>
      </w:r>
    </w:p>
    <w:p w:rsidRPr="00BC49E1" w:rsidR="00315371" w:rsidP="00800DE7" w:rsidRDefault="00315371">
      <w:pPr>
        <w:spacing w:line="276" w:lineRule="auto"/>
        <w:rPr>
          <w:rFonts w:ascii="Verdana" w:hAnsi="Verdana"/>
          <w:i/>
          <w:iCs/>
          <w:color w:val="000000"/>
          <w:sz w:val="18"/>
          <w:szCs w:val="18"/>
        </w:rPr>
      </w:pPr>
      <w:r w:rsidRPr="00BC49E1">
        <w:rPr>
          <w:rFonts w:ascii="Verdana" w:hAnsi="Verdana"/>
          <w:sz w:val="18"/>
          <w:szCs w:val="18"/>
        </w:rPr>
        <w:t>In 2011 bleken de uitgaven hoger dan begroot, onder meer door de problematiek bij het Pensioenfonds Caribisch Nederland, dat in 2011 zwaar op de begroting van Koninkrijksrelaties drukte. De raming voor 2012 wordt hiervoor gecorrigeerd</w:t>
      </w:r>
    </w:p>
    <w:p w:rsidRPr="00BC49E1" w:rsidR="00315371" w:rsidP="00800DE7" w:rsidRDefault="00315371">
      <w:pPr>
        <w:spacing w:line="276" w:lineRule="auto"/>
        <w:rPr>
          <w:rFonts w:ascii="Verdana" w:hAnsi="Verdana"/>
          <w:sz w:val="18"/>
          <w:szCs w:val="18"/>
        </w:rPr>
      </w:pPr>
    </w:p>
    <w:p w:rsidRPr="00BC49E1" w:rsidR="00315371" w:rsidP="00800DE7" w:rsidRDefault="00315371">
      <w:pPr>
        <w:spacing w:line="276" w:lineRule="auto"/>
        <w:rPr>
          <w:rFonts w:ascii="Verdana" w:hAnsi="Verdana"/>
          <w:i/>
          <w:iCs/>
          <w:sz w:val="18"/>
          <w:szCs w:val="18"/>
        </w:rPr>
      </w:pPr>
      <w:r w:rsidRPr="00BC49E1">
        <w:rPr>
          <w:rFonts w:ascii="Verdana" w:hAnsi="Verdana"/>
          <w:i/>
          <w:iCs/>
          <w:color w:val="000000"/>
          <w:sz w:val="18"/>
          <w:szCs w:val="18"/>
        </w:rPr>
        <w:t>Vrijval betalingsachterstanden</w:t>
      </w:r>
      <w:r w:rsidRPr="00BC49E1">
        <w:rPr>
          <w:rFonts w:ascii="Verdana" w:hAnsi="Verdana"/>
          <w:i/>
          <w:iCs/>
          <w:sz w:val="18"/>
          <w:szCs w:val="18"/>
        </w:rPr>
        <w:t xml:space="preserve"> </w:t>
      </w:r>
    </w:p>
    <w:p w:rsidR="00315371" w:rsidP="00800DE7" w:rsidRDefault="00315371">
      <w:pPr>
        <w:spacing w:line="276" w:lineRule="auto"/>
        <w:rPr>
          <w:rFonts w:ascii="Verdana" w:hAnsi="Verdana"/>
          <w:b/>
          <w:sz w:val="18"/>
          <w:szCs w:val="18"/>
        </w:rPr>
      </w:pPr>
      <w:r w:rsidRPr="00BC49E1">
        <w:rPr>
          <w:rFonts w:ascii="Verdana" w:hAnsi="Verdana"/>
          <w:sz w:val="18"/>
          <w:szCs w:val="18"/>
        </w:rPr>
        <w:t>In 2007 is ten behoeve van het saneren van de betalingsachterstanden van de landen Curaçao en Sint Maarten een begrotingsreserve aangemaakt. De loketten voor het saneren van betalingsachterstanden zijn in oktober 2011 gesloten. De binnengekomen aanvragen zijn inmiddels beoordeeld. Hetgeen ten behoeve hiervan bij de Centrale Bank Curaçao en Sint Maarten gereserveerd stond en niet tot besteding kwam, valt nu vrij.</w:t>
      </w:r>
    </w:p>
    <w:p w:rsidR="00315371" w:rsidP="00174971" w:rsidRDefault="00315371">
      <w:pPr>
        <w:rPr>
          <w:rFonts w:ascii="Verdana" w:hAnsi="Verdana"/>
          <w:b/>
          <w:sz w:val="18"/>
          <w:szCs w:val="18"/>
        </w:rPr>
      </w:pPr>
      <w:r w:rsidRPr="00174971">
        <w:rPr>
          <w:rFonts w:ascii="Verdana" w:hAnsi="Verdana"/>
          <w:b/>
          <w:sz w:val="18"/>
          <w:szCs w:val="18"/>
        </w:rPr>
        <w:t>Buitenlandse Zaken</w:t>
      </w:r>
    </w:p>
    <w:tbl>
      <w:tblPr>
        <w:tblW w:w="5000" w:type="pct"/>
        <w:tblCellMar>
          <w:top w:w="15" w:type="dxa"/>
          <w:left w:w="15" w:type="dxa"/>
          <w:bottom w:w="15" w:type="dxa"/>
          <w:right w:w="15" w:type="dxa"/>
        </w:tblCellMar>
        <w:tblLook w:val="00A0"/>
      </w:tblPr>
      <w:tblGrid>
        <w:gridCol w:w="3587"/>
        <w:gridCol w:w="1105"/>
        <w:gridCol w:w="1101"/>
        <w:gridCol w:w="1101"/>
        <w:gridCol w:w="1101"/>
        <w:gridCol w:w="1107"/>
      </w:tblGrid>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V BUITENLANDSE ZAKEN: UITGAVEN</w:t>
            </w:r>
          </w:p>
        </w:tc>
        <w:tc>
          <w:tcPr>
            <w:tcW w:w="3030" w:type="pct"/>
            <w:gridSpan w:val="5"/>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bedragen in miljoenen euro's</w:t>
            </w:r>
          </w:p>
        </w:tc>
      </w:tr>
      <w:tr w:rsidRPr="00E12684" w:rsidR="00315371" w:rsidTr="00E12684">
        <w:tc>
          <w:tcPr>
            <w:tcW w:w="1970"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p>
        </w:tc>
        <w:tc>
          <w:tcPr>
            <w:tcW w:w="607"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2012</w:t>
            </w:r>
          </w:p>
        </w:tc>
        <w:tc>
          <w:tcPr>
            <w:tcW w:w="60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2013</w:t>
            </w:r>
          </w:p>
        </w:tc>
        <w:tc>
          <w:tcPr>
            <w:tcW w:w="60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2014</w:t>
            </w:r>
          </w:p>
        </w:tc>
        <w:tc>
          <w:tcPr>
            <w:tcW w:w="60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2015</w:t>
            </w:r>
          </w:p>
        </w:tc>
        <w:tc>
          <w:tcPr>
            <w:tcW w:w="609"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2016</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Miljoenennota 2012 (excl. IS)</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7.340,0</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7.505,8</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7.905,3</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8.119,8</w:t>
            </w:r>
          </w:p>
        </w:tc>
        <w:tc>
          <w:tcPr>
            <w:tcW w:w="609"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8.119,8</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Beleidsmatige mutaties</w:t>
            </w:r>
          </w:p>
        </w:tc>
        <w:tc>
          <w:tcPr>
            <w:tcW w:w="607"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9" w:type="pct"/>
          </w:tcPr>
          <w:p w:rsidRPr="00E12684" w:rsidR="00315371" w:rsidP="00E12684" w:rsidRDefault="00315371">
            <w:pPr>
              <w:rPr>
                <w:rFonts w:ascii="Verdana" w:hAnsi="Verdana"/>
                <w:sz w:val="16"/>
                <w:szCs w:val="16"/>
              </w:rPr>
            </w:pPr>
          </w:p>
        </w:tc>
      </w:tr>
      <w:tr w:rsidRPr="00E12684" w:rsidR="00315371" w:rsidTr="00E12684">
        <w:tc>
          <w:tcPr>
            <w:tcW w:w="1970"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Rijksbegroting in enge zin</w:t>
            </w:r>
          </w:p>
        </w:tc>
        <w:tc>
          <w:tcPr>
            <w:tcW w:w="607"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9" w:type="pct"/>
          </w:tcPr>
          <w:p w:rsidRPr="00E12684" w:rsidR="00315371" w:rsidP="00E12684" w:rsidRDefault="00315371">
            <w:pPr>
              <w:rPr>
                <w:rFonts w:ascii="Verdana" w:hAnsi="Verdana"/>
                <w:sz w:val="16"/>
                <w:szCs w:val="16"/>
              </w:rPr>
            </w:pPr>
          </w:p>
        </w:tc>
      </w:tr>
      <w:tr w:rsidRPr="00E12684" w:rsidR="00315371" w:rsidTr="00E12684">
        <w:tc>
          <w:tcPr>
            <w:tcW w:w="1970"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Eu-afdrachten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9"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-52,0</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9"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p>
        </w:tc>
        <w:tc>
          <w:tcPr>
            <w:tcW w:w="607" w:type="pct"/>
            <w:vAlign w:val="center"/>
          </w:tcPr>
          <w:p w:rsidRPr="00E12684" w:rsidR="00315371" w:rsidP="00E12684" w:rsidRDefault="00315371">
            <w:pPr>
              <w:rPr>
                <w:rFonts w:ascii="Verdana" w:hAnsi="Verdana"/>
                <w:sz w:val="16"/>
                <w:szCs w:val="16"/>
              </w:rPr>
            </w:pPr>
          </w:p>
        </w:tc>
        <w:tc>
          <w:tcPr>
            <w:tcW w:w="605" w:type="pct"/>
            <w:vAlign w:val="center"/>
          </w:tcPr>
          <w:p w:rsidRPr="00E12684" w:rsidR="00315371" w:rsidP="00E12684" w:rsidRDefault="00315371">
            <w:pPr>
              <w:rPr>
                <w:rFonts w:ascii="Verdana" w:hAnsi="Verdana"/>
                <w:sz w:val="16"/>
                <w:szCs w:val="16"/>
              </w:rPr>
            </w:pPr>
          </w:p>
        </w:tc>
        <w:tc>
          <w:tcPr>
            <w:tcW w:w="605" w:type="pct"/>
            <w:vAlign w:val="center"/>
          </w:tcPr>
          <w:p w:rsidRPr="00E12684" w:rsidR="00315371" w:rsidP="00E12684" w:rsidRDefault="00315371">
            <w:pPr>
              <w:rPr>
                <w:rFonts w:ascii="Verdana" w:hAnsi="Verdana"/>
                <w:sz w:val="16"/>
                <w:szCs w:val="16"/>
              </w:rPr>
            </w:pPr>
          </w:p>
        </w:tc>
        <w:tc>
          <w:tcPr>
            <w:tcW w:w="605" w:type="pct"/>
            <w:vAlign w:val="center"/>
          </w:tcPr>
          <w:p w:rsidRPr="00E12684" w:rsidR="00315371" w:rsidP="00E12684" w:rsidRDefault="00315371">
            <w:pPr>
              <w:rPr>
                <w:rFonts w:ascii="Verdana" w:hAnsi="Verdana"/>
                <w:sz w:val="16"/>
                <w:szCs w:val="16"/>
              </w:rPr>
            </w:pPr>
          </w:p>
        </w:tc>
        <w:tc>
          <w:tcPr>
            <w:tcW w:w="609" w:type="pct"/>
            <w:vAlign w:val="center"/>
          </w:tcPr>
          <w:p w:rsidRPr="00E12684" w:rsidR="00315371" w:rsidP="00E12684" w:rsidRDefault="00315371">
            <w:pPr>
              <w:rPr>
                <w:rFonts w:ascii="Verdana" w:hAnsi="Verdana"/>
                <w:sz w:val="16"/>
                <w:szCs w:val="16"/>
              </w:rPr>
            </w:pP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mutaties sinds Miljoenennota 2012</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9"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5" w:type="pct"/>
          </w:tcPr>
          <w:p w:rsidRPr="00E12684" w:rsidR="00315371" w:rsidP="00E12684" w:rsidRDefault="00315371">
            <w:pPr>
              <w:rPr>
                <w:rFonts w:ascii="Verdana" w:hAnsi="Verdana"/>
                <w:sz w:val="16"/>
                <w:szCs w:val="16"/>
              </w:rPr>
            </w:pPr>
          </w:p>
        </w:tc>
        <w:tc>
          <w:tcPr>
            <w:tcW w:w="609" w:type="pct"/>
          </w:tcPr>
          <w:p w:rsidRPr="00E12684" w:rsidR="00315371" w:rsidP="00E12684" w:rsidRDefault="00315371">
            <w:pPr>
              <w:rPr>
                <w:rFonts w:ascii="Verdana" w:hAnsi="Verdana"/>
                <w:sz w:val="16"/>
                <w:szCs w:val="16"/>
              </w:rPr>
            </w:pP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 (subtotaal)</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7.288,1</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7.505,8</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7.905,3</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8.119,8</w:t>
            </w:r>
          </w:p>
        </w:tc>
        <w:tc>
          <w:tcPr>
            <w:tcW w:w="609"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8.119,8</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Internationale samenwerking</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4.255,1</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4.408,1</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4.597,6</w:t>
            </w:r>
          </w:p>
        </w:tc>
        <w:tc>
          <w:tcPr>
            <w:tcW w:w="60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4.753,6</w:t>
            </w:r>
          </w:p>
        </w:tc>
        <w:tc>
          <w:tcPr>
            <w:tcW w:w="609"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4.756,9</w:t>
            </w:r>
          </w:p>
        </w:tc>
      </w:tr>
      <w:tr w:rsidRPr="00E12684" w:rsidR="00315371" w:rsidTr="00E12684">
        <w:tc>
          <w:tcPr>
            <w:tcW w:w="197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11.543,2</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11.913,9</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12.502,9</w:t>
            </w:r>
          </w:p>
        </w:tc>
        <w:tc>
          <w:tcPr>
            <w:tcW w:w="60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12.873,4</w:t>
            </w:r>
          </w:p>
        </w:tc>
        <w:tc>
          <w:tcPr>
            <w:tcW w:w="609"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12.876,7</w:t>
            </w:r>
          </w:p>
        </w:tc>
      </w:tr>
    </w:tbl>
    <w:p w:rsidR="00315371" w:rsidP="00E12684"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4691"/>
        <w:gridCol w:w="883"/>
        <w:gridCol w:w="883"/>
        <w:gridCol w:w="883"/>
        <w:gridCol w:w="883"/>
        <w:gridCol w:w="879"/>
      </w:tblGrid>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V BUITENLANDSE ZAKEN: NIET-BELASTINGONTVANGSTEN</w:t>
            </w:r>
          </w:p>
        </w:tc>
        <w:tc>
          <w:tcPr>
            <w:tcW w:w="2423" w:type="pct"/>
            <w:gridSpan w:val="5"/>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bedragen in miljoenen euro's</w:t>
            </w:r>
          </w:p>
        </w:tc>
      </w:tr>
      <w:tr w:rsidRPr="00E12684" w:rsidR="00315371" w:rsidTr="00E12684">
        <w:tc>
          <w:tcPr>
            <w:tcW w:w="2577"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p>
        </w:tc>
        <w:tc>
          <w:tcPr>
            <w:tcW w:w="48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2012</w:t>
            </w:r>
          </w:p>
        </w:tc>
        <w:tc>
          <w:tcPr>
            <w:tcW w:w="48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2013</w:t>
            </w:r>
          </w:p>
        </w:tc>
        <w:tc>
          <w:tcPr>
            <w:tcW w:w="48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2014</w:t>
            </w:r>
          </w:p>
        </w:tc>
        <w:tc>
          <w:tcPr>
            <w:tcW w:w="48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2015</w:t>
            </w:r>
          </w:p>
        </w:tc>
        <w:tc>
          <w:tcPr>
            <w:tcW w:w="485"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2016</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Miljoenennota 2012 (excl. IS)</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620,3</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631,2</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642,3</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653,7</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653,7</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Technische mutaties</w:t>
            </w: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r>
      <w:tr w:rsidRPr="00E12684" w:rsidR="00315371" w:rsidTr="00E12684">
        <w:tc>
          <w:tcPr>
            <w:tcW w:w="2577"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Niet tot een ijklijn behorend</w:t>
            </w: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r>
      <w:tr w:rsidRPr="00E12684" w:rsidR="00315371" w:rsidTr="00E12684">
        <w:tc>
          <w:tcPr>
            <w:tcW w:w="2577"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Ontvangsten en restituties met betrekking tot leningen</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27,5</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20,9</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16,4</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33,2</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27,5</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20,9</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16,4</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p>
        </w:tc>
        <w:tc>
          <w:tcPr>
            <w:tcW w:w="485" w:type="pct"/>
            <w:vAlign w:val="center"/>
          </w:tcPr>
          <w:p w:rsidRPr="00E12684" w:rsidR="00315371" w:rsidP="00E12684" w:rsidRDefault="00315371">
            <w:pPr>
              <w:rPr>
                <w:rFonts w:ascii="Verdana" w:hAnsi="Verdana"/>
                <w:sz w:val="16"/>
                <w:szCs w:val="16"/>
              </w:rPr>
            </w:pPr>
          </w:p>
        </w:tc>
        <w:tc>
          <w:tcPr>
            <w:tcW w:w="485" w:type="pct"/>
            <w:vAlign w:val="center"/>
          </w:tcPr>
          <w:p w:rsidRPr="00E12684" w:rsidR="00315371" w:rsidP="00E12684" w:rsidRDefault="00315371">
            <w:pPr>
              <w:rPr>
                <w:rFonts w:ascii="Verdana" w:hAnsi="Verdana"/>
                <w:sz w:val="16"/>
                <w:szCs w:val="16"/>
              </w:rPr>
            </w:pPr>
          </w:p>
        </w:tc>
        <w:tc>
          <w:tcPr>
            <w:tcW w:w="485" w:type="pct"/>
            <w:vAlign w:val="center"/>
          </w:tcPr>
          <w:p w:rsidRPr="00E12684" w:rsidR="00315371" w:rsidP="00E12684" w:rsidRDefault="00315371">
            <w:pPr>
              <w:rPr>
                <w:rFonts w:ascii="Verdana" w:hAnsi="Verdana"/>
                <w:sz w:val="16"/>
                <w:szCs w:val="16"/>
              </w:rPr>
            </w:pPr>
          </w:p>
        </w:tc>
        <w:tc>
          <w:tcPr>
            <w:tcW w:w="485" w:type="pct"/>
            <w:vAlign w:val="center"/>
          </w:tcPr>
          <w:p w:rsidRPr="00E12684" w:rsidR="00315371" w:rsidP="00E12684" w:rsidRDefault="00315371">
            <w:pPr>
              <w:rPr>
                <w:rFonts w:ascii="Verdana" w:hAnsi="Verdana"/>
                <w:sz w:val="16"/>
                <w:szCs w:val="16"/>
              </w:rPr>
            </w:pPr>
          </w:p>
        </w:tc>
        <w:tc>
          <w:tcPr>
            <w:tcW w:w="485" w:type="pct"/>
            <w:vAlign w:val="center"/>
          </w:tcPr>
          <w:p w:rsidRPr="00E12684" w:rsidR="00315371" w:rsidP="00E12684" w:rsidRDefault="00315371">
            <w:pPr>
              <w:rPr>
                <w:rFonts w:ascii="Verdana" w:hAnsi="Verdana"/>
                <w:sz w:val="16"/>
                <w:szCs w:val="16"/>
              </w:rPr>
            </w:pP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mutaties sinds Miljoenennota 2012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27,5</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20,9</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16,4</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c>
          <w:tcPr>
            <w:tcW w:w="485" w:type="pct"/>
          </w:tcPr>
          <w:p w:rsidRPr="00E12684" w:rsidR="00315371" w:rsidP="00E12684" w:rsidRDefault="00315371">
            <w:pPr>
              <w:rPr>
                <w:rFonts w:ascii="Verdana" w:hAnsi="Verdana"/>
                <w:sz w:val="16"/>
                <w:szCs w:val="16"/>
              </w:rPr>
            </w:pP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 (subtotaal)</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625,5</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664,4</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669,8</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674,6</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670,1</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Internationale samenwerking</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120,2</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126,0</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130,0</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130,0</w:t>
            </w:r>
          </w:p>
        </w:tc>
        <w:tc>
          <w:tcPr>
            <w:tcW w:w="485"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130,0</w:t>
            </w:r>
          </w:p>
        </w:tc>
      </w:tr>
      <w:tr w:rsidRPr="00E12684" w:rsidR="00315371" w:rsidTr="00E12684">
        <w:tc>
          <w:tcPr>
            <w:tcW w:w="257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745,7</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790,5</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799,8</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804,5</w:t>
            </w:r>
          </w:p>
        </w:tc>
        <w:tc>
          <w:tcPr>
            <w:tcW w:w="485"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800,1</w:t>
            </w:r>
          </w:p>
        </w:tc>
      </w:tr>
    </w:tbl>
    <w:p w:rsidR="00315371" w:rsidP="00435346" w:rsidRDefault="00315371">
      <w:pPr>
        <w:spacing w:line="240" w:lineRule="exact"/>
        <w:rPr>
          <w:rFonts w:ascii="Verdana" w:hAnsi="Verdana"/>
          <w:i/>
          <w:sz w:val="18"/>
          <w:szCs w:val="18"/>
        </w:rPr>
      </w:pPr>
    </w:p>
    <w:p w:rsidRPr="00435346" w:rsidR="00315371" w:rsidP="000D477A" w:rsidRDefault="00315371">
      <w:pPr>
        <w:spacing w:line="276" w:lineRule="auto"/>
        <w:rPr>
          <w:rFonts w:ascii="Verdana" w:hAnsi="Verdana"/>
          <w:i/>
          <w:sz w:val="18"/>
          <w:szCs w:val="18"/>
        </w:rPr>
      </w:pPr>
      <w:r w:rsidRPr="00435346">
        <w:rPr>
          <w:rFonts w:ascii="Verdana" w:hAnsi="Verdana"/>
          <w:i/>
          <w:sz w:val="18"/>
          <w:szCs w:val="18"/>
        </w:rPr>
        <w:t>Relatie begroting Buitenlandse Zaken en de Homogene groep internationale samenwerking (HGIS)</w:t>
      </w:r>
    </w:p>
    <w:p w:rsidRPr="00435346" w:rsidR="00315371" w:rsidP="000D477A" w:rsidRDefault="00315371">
      <w:pPr>
        <w:spacing w:line="276" w:lineRule="auto"/>
        <w:rPr>
          <w:rFonts w:ascii="Verdana" w:hAnsi="Verdana"/>
          <w:sz w:val="18"/>
          <w:szCs w:val="18"/>
        </w:rPr>
      </w:pPr>
      <w:r w:rsidRPr="00435346">
        <w:rPr>
          <w:rFonts w:ascii="Verdana" w:hAnsi="Verdana"/>
          <w:sz w:val="18"/>
          <w:szCs w:val="18"/>
        </w:rPr>
        <w:t>Er zijn twee soorten uitgaven op de begroting van Buitenlandse Zaken: HGIS en niet-HGIS. Niet-HGIS uitgaven zijn de afdrachten aan de Europese Unie. HGIS-uitgaven zijn alle andere buitenlanduitgaven. De HGIS-uitgaven staan op diverse begrotingen en worden elders toegelicht; hier wordt alleen ontwikkeling van de EU-afdrachten belicht.</w:t>
      </w:r>
    </w:p>
    <w:p w:rsidRPr="00435346" w:rsidR="00315371" w:rsidP="000D477A" w:rsidRDefault="00315371">
      <w:pPr>
        <w:spacing w:line="276" w:lineRule="auto"/>
        <w:rPr>
          <w:rFonts w:ascii="Verdana" w:hAnsi="Verdana"/>
          <w:i/>
          <w:sz w:val="18"/>
          <w:szCs w:val="18"/>
        </w:rPr>
      </w:pPr>
    </w:p>
    <w:p w:rsidRPr="00435346" w:rsidR="00315371" w:rsidP="000D477A" w:rsidRDefault="00315371">
      <w:pPr>
        <w:spacing w:line="276" w:lineRule="auto"/>
        <w:rPr>
          <w:rFonts w:ascii="Verdana" w:hAnsi="Verdana"/>
          <w:i/>
          <w:sz w:val="18"/>
          <w:szCs w:val="18"/>
        </w:rPr>
      </w:pPr>
      <w:r w:rsidRPr="00435346">
        <w:rPr>
          <w:rFonts w:ascii="Verdana" w:hAnsi="Verdana"/>
          <w:i/>
          <w:sz w:val="18"/>
          <w:szCs w:val="18"/>
        </w:rPr>
        <w:t xml:space="preserve">EU-afdrachten </w:t>
      </w:r>
    </w:p>
    <w:p w:rsidRPr="00435346" w:rsidR="00315371" w:rsidP="000D477A" w:rsidRDefault="00315371">
      <w:pPr>
        <w:spacing w:line="276" w:lineRule="auto"/>
        <w:rPr>
          <w:rFonts w:ascii="Verdana" w:hAnsi="Verdana"/>
          <w:sz w:val="18"/>
          <w:szCs w:val="18"/>
        </w:rPr>
      </w:pPr>
      <w:r w:rsidRPr="00435346">
        <w:rPr>
          <w:rFonts w:ascii="Verdana" w:hAnsi="Verdana"/>
          <w:sz w:val="18"/>
          <w:szCs w:val="18"/>
        </w:rPr>
        <w:t>Eind november heeft de Begrotingsraad de geamendeerde begroting nr. 6 aangenomen over 2011. Hieruit bleek dat sprake was van enkele meevallers (uit geïnde boetes en traditionele eigen middelen) en een tegenvaller. Het gesaldeerde effect voor de Nederlandse afdracht aan de EU was een meevaller van 52 mln. De meevaller is verwerkt in de afdracht van januari 2012 en wordt om die reden bij VJN verwerkt.</w:t>
      </w:r>
    </w:p>
    <w:p w:rsidRPr="00435346" w:rsidR="00315371" w:rsidP="000D477A" w:rsidRDefault="00315371">
      <w:pPr>
        <w:spacing w:line="276" w:lineRule="auto"/>
        <w:rPr>
          <w:rFonts w:ascii="Verdana" w:hAnsi="Verdana"/>
          <w:sz w:val="18"/>
          <w:szCs w:val="18"/>
        </w:rPr>
      </w:pPr>
    </w:p>
    <w:p w:rsidRPr="00435346" w:rsidR="00315371" w:rsidP="000D477A" w:rsidRDefault="00315371">
      <w:pPr>
        <w:spacing w:line="276" w:lineRule="auto"/>
        <w:rPr>
          <w:rFonts w:ascii="Verdana" w:hAnsi="Verdana"/>
          <w:i/>
          <w:sz w:val="18"/>
          <w:szCs w:val="18"/>
        </w:rPr>
      </w:pPr>
      <w:r w:rsidRPr="00435346">
        <w:rPr>
          <w:rFonts w:ascii="Verdana" w:hAnsi="Verdana"/>
          <w:i/>
          <w:sz w:val="18"/>
          <w:szCs w:val="18"/>
        </w:rPr>
        <w:t>Ontvangsten en restituties met betrekking tot leningen</w:t>
      </w:r>
    </w:p>
    <w:p w:rsidRPr="00435346" w:rsidR="00315371" w:rsidP="000D477A" w:rsidRDefault="00315371">
      <w:pPr>
        <w:spacing w:line="276" w:lineRule="auto"/>
        <w:rPr>
          <w:rFonts w:ascii="Verdana" w:hAnsi="Verdana"/>
          <w:sz w:val="18"/>
          <w:szCs w:val="18"/>
        </w:rPr>
      </w:pPr>
      <w:r w:rsidRPr="00435346">
        <w:rPr>
          <w:rFonts w:ascii="Verdana" w:hAnsi="Verdana"/>
          <w:sz w:val="18"/>
          <w:szCs w:val="18"/>
        </w:rPr>
        <w:t xml:space="preserve">Ontvangsten en restituties mbt leningen: De mutatie wordt veroorzaakt door hogere ontvangsten voor rente en aflossing op de begrotingslening van de NIO. Dit als gevolg van de overgang van het beheer van de NIO-leningenportefeuille van de FMO naar Atradius. </w:t>
      </w:r>
    </w:p>
    <w:p w:rsidRPr="00435346" w:rsidR="00315371" w:rsidP="000D477A" w:rsidRDefault="00315371">
      <w:pPr>
        <w:spacing w:line="276" w:lineRule="auto"/>
        <w:rPr>
          <w:rFonts w:ascii="Verdana" w:hAnsi="Verdana"/>
          <w:sz w:val="18"/>
          <w:szCs w:val="18"/>
        </w:rPr>
      </w:pPr>
    </w:p>
    <w:p w:rsidRPr="00435346" w:rsidR="00315371" w:rsidP="000D477A" w:rsidRDefault="00315371">
      <w:pPr>
        <w:spacing w:line="276" w:lineRule="auto"/>
        <w:rPr>
          <w:rFonts w:ascii="Verdana" w:hAnsi="Verdana"/>
          <w:sz w:val="18"/>
          <w:szCs w:val="18"/>
        </w:rPr>
      </w:pPr>
    </w:p>
    <w:p w:rsidR="00315371" w:rsidP="000D477A" w:rsidRDefault="00315371">
      <w:pPr>
        <w:spacing w:line="276" w:lineRule="auto"/>
      </w:pPr>
    </w:p>
    <w:p w:rsidR="00315371" w:rsidP="000D477A" w:rsidRDefault="00315371">
      <w:pPr>
        <w:spacing w:line="276" w:lineRule="auto"/>
      </w:pPr>
    </w:p>
    <w:p w:rsidR="00315371" w:rsidRDefault="00315371"/>
    <w:p w:rsidR="00315371" w:rsidRDefault="00315371"/>
    <w:p w:rsidR="00315371" w:rsidRDefault="00315371"/>
    <w:p w:rsidR="00315371" w:rsidRDefault="00315371"/>
    <w:p w:rsidR="00315371" w:rsidRDefault="00315371"/>
    <w:p w:rsidR="00315371" w:rsidRDefault="00315371">
      <w:pPr>
        <w:rPr>
          <w:rFonts w:ascii="Verdana" w:hAnsi="Verdana"/>
          <w:b/>
          <w:sz w:val="18"/>
          <w:szCs w:val="18"/>
        </w:rPr>
      </w:pPr>
      <w:r>
        <w:rPr>
          <w:rFonts w:ascii="Verdana" w:hAnsi="Verdana"/>
          <w:b/>
          <w:sz w:val="18"/>
          <w:szCs w:val="18"/>
        </w:rPr>
        <w:t>Veiligheid en Justitie</w:t>
      </w:r>
    </w:p>
    <w:tbl>
      <w:tblPr>
        <w:tblW w:w="5000" w:type="pct"/>
        <w:tblCellMar>
          <w:top w:w="15" w:type="dxa"/>
          <w:left w:w="15" w:type="dxa"/>
          <w:bottom w:w="15" w:type="dxa"/>
          <w:right w:w="15" w:type="dxa"/>
        </w:tblCellMar>
        <w:tblLook w:val="00A0"/>
      </w:tblPr>
      <w:tblGrid>
        <w:gridCol w:w="4776"/>
        <w:gridCol w:w="864"/>
        <w:gridCol w:w="865"/>
        <w:gridCol w:w="865"/>
        <w:gridCol w:w="865"/>
        <w:gridCol w:w="867"/>
      </w:tblGrid>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Pr>
                <w:rFonts w:ascii="Courier New" w:hAnsi="Courier New" w:cs="Courier New"/>
                <w:sz w:val="14"/>
                <w:szCs w:val="14"/>
              </w:rPr>
              <w:t> </w:t>
            </w:r>
            <w:r w:rsidRPr="00FB221E">
              <w:rPr>
                <w:rFonts w:ascii="Verdana" w:hAnsi="Verdana" w:cs="Courier New"/>
                <w:sz w:val="16"/>
                <w:szCs w:val="16"/>
              </w:rPr>
              <w:t> </w:t>
            </w:r>
          </w:p>
        </w:tc>
        <w:tc>
          <w:tcPr>
            <w:tcW w:w="475"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6"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r>
      <w:tr w:rsidRPr="00FB221E" w:rsidR="00315371" w:rsidTr="00FB221E">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VI VEILIGHEID EN JUSTITIE: UITGAVEN</w:t>
            </w:r>
          </w:p>
        </w:tc>
        <w:tc>
          <w:tcPr>
            <w:tcW w:w="2376" w:type="pct"/>
            <w:gridSpan w:val="5"/>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bedragen in miljoenen euro's</w:t>
            </w:r>
          </w:p>
        </w:tc>
      </w:tr>
      <w:tr w:rsidRPr="00FB221E" w:rsidR="00315371" w:rsidTr="002144DB">
        <w:tc>
          <w:tcPr>
            <w:tcW w:w="2624"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p>
        </w:tc>
        <w:tc>
          <w:tcPr>
            <w:tcW w:w="475"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2012</w:t>
            </w:r>
          </w:p>
        </w:tc>
        <w:tc>
          <w:tcPr>
            <w:tcW w:w="475"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2013</w:t>
            </w:r>
          </w:p>
        </w:tc>
        <w:tc>
          <w:tcPr>
            <w:tcW w:w="475"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2014</w:t>
            </w:r>
          </w:p>
        </w:tc>
        <w:tc>
          <w:tcPr>
            <w:tcW w:w="475"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2015</w:t>
            </w:r>
          </w:p>
        </w:tc>
        <w:tc>
          <w:tcPr>
            <w:tcW w:w="476"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2016</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Miljoenennota 2012 (excl. IS)</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11.380,8</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11.184,8</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10.959,7</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10.810,2</w:t>
            </w:r>
          </w:p>
        </w:tc>
        <w:tc>
          <w:tcPr>
            <w:tcW w:w="476"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10.776,7</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Beleidsmatige mutaties</w:t>
            </w: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6" w:type="pct"/>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Mar>
              <w:top w:w="15" w:type="dxa"/>
              <w:left w:w="224" w:type="dxa"/>
              <w:bottom w:w="15" w:type="dxa"/>
              <w:right w:w="15" w:type="dxa"/>
            </w:tcMar>
          </w:tcPr>
          <w:p w:rsidRPr="00FB221E" w:rsidR="00315371" w:rsidP="00FB221E" w:rsidRDefault="00315371">
            <w:pPr>
              <w:ind w:firstLine="160" w:firstLineChars="100"/>
              <w:rPr>
                <w:rFonts w:ascii="Verdana" w:hAnsi="Verdana" w:cs="Courier New"/>
                <w:sz w:val="16"/>
                <w:szCs w:val="16"/>
              </w:rPr>
            </w:pPr>
            <w:r w:rsidRPr="00FB221E">
              <w:rPr>
                <w:rFonts w:ascii="Verdana" w:hAnsi="Verdana" w:cs="Courier New"/>
                <w:sz w:val="16"/>
                <w:szCs w:val="16"/>
              </w:rPr>
              <w:t>Rijksbegroting in enge zin</w:t>
            </w: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6" w:type="pct"/>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Dekking -prijsbijstelling 2011</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-21,2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-5,9</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-6,2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-3,5</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-3,8</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Eindejaarsmarge 2011</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17,4</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Griffierechten</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-46,0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Interne herverdeling veiligheid en justitie (begrotingsrapport 2012)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-81,7</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-4,9</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-10,5</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-10,5</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-10,5</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Pr>
                <w:rFonts w:ascii="Verdana" w:hAnsi="Verdana" w:cs="Courier New"/>
                <w:sz w:val="16"/>
                <w:szCs w:val="16"/>
              </w:rPr>
              <w:t>PMJ</w:t>
            </w:r>
            <w:r w:rsidRPr="00FB221E">
              <w:rPr>
                <w:rFonts w:ascii="Verdana" w:hAnsi="Verdana" w:cs="Courier New"/>
                <w:sz w:val="16"/>
                <w:szCs w:val="16"/>
              </w:rPr>
              <w:t xml:space="preserve"> straf forensische zorg</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4,6</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17,0</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17,0</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Diversen</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17,9</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23,5</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23,7</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23,4</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-109,0</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9,4</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23,8</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26,7</w:t>
            </w:r>
          </w:p>
        </w:tc>
        <w:tc>
          <w:tcPr>
            <w:tcW w:w="476"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26,1</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Technische mutaties</w:t>
            </w: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6" w:type="pct"/>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Mar>
              <w:top w:w="15" w:type="dxa"/>
              <w:left w:w="224" w:type="dxa"/>
              <w:bottom w:w="15" w:type="dxa"/>
              <w:right w:w="15" w:type="dxa"/>
            </w:tcMar>
          </w:tcPr>
          <w:p w:rsidRPr="00FB221E" w:rsidR="00315371" w:rsidP="00FB221E" w:rsidRDefault="00315371">
            <w:pPr>
              <w:ind w:firstLine="160" w:firstLineChars="100"/>
              <w:rPr>
                <w:rFonts w:ascii="Verdana" w:hAnsi="Verdana" w:cs="Courier New"/>
                <w:sz w:val="16"/>
                <w:szCs w:val="16"/>
              </w:rPr>
            </w:pPr>
            <w:r w:rsidRPr="00FB221E">
              <w:rPr>
                <w:rFonts w:ascii="Verdana" w:hAnsi="Verdana" w:cs="Courier New"/>
                <w:sz w:val="16"/>
                <w:szCs w:val="16"/>
              </w:rPr>
              <w:t>Rijksbegroting in enge zin</w:t>
            </w: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6" w:type="pct"/>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Loonbijstelling tranche 2012-2017</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59,5</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58,9</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57,7</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57,5</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57,4</w:t>
            </w:r>
          </w:p>
        </w:tc>
      </w:tr>
      <w:tr w:rsidRPr="00FB221E" w:rsidR="00315371" w:rsidTr="002144DB">
        <w:tc>
          <w:tcPr>
            <w:tcW w:w="2624"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Diversen</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7,3</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-4,0</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-0,4</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0,4</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66,8</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54,9</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57,3</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57,9</w:t>
            </w:r>
          </w:p>
        </w:tc>
        <w:tc>
          <w:tcPr>
            <w:tcW w:w="476"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58,6</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p>
        </w:tc>
        <w:tc>
          <w:tcPr>
            <w:tcW w:w="475" w:type="pct"/>
            <w:vAlign w:val="center"/>
          </w:tcPr>
          <w:p w:rsidRPr="00FB221E" w:rsidR="00315371" w:rsidP="006576B5" w:rsidRDefault="00315371">
            <w:pPr>
              <w:rPr>
                <w:rFonts w:ascii="Verdana" w:hAnsi="Verdana"/>
                <w:sz w:val="16"/>
                <w:szCs w:val="16"/>
              </w:rPr>
            </w:pPr>
          </w:p>
        </w:tc>
        <w:tc>
          <w:tcPr>
            <w:tcW w:w="475" w:type="pct"/>
            <w:vAlign w:val="center"/>
          </w:tcPr>
          <w:p w:rsidRPr="00FB221E" w:rsidR="00315371" w:rsidP="006576B5" w:rsidRDefault="00315371">
            <w:pPr>
              <w:rPr>
                <w:rFonts w:ascii="Verdana" w:hAnsi="Verdana"/>
                <w:sz w:val="16"/>
                <w:szCs w:val="16"/>
              </w:rPr>
            </w:pPr>
          </w:p>
        </w:tc>
        <w:tc>
          <w:tcPr>
            <w:tcW w:w="475" w:type="pct"/>
            <w:vAlign w:val="center"/>
          </w:tcPr>
          <w:p w:rsidRPr="00FB221E" w:rsidR="00315371" w:rsidP="006576B5" w:rsidRDefault="00315371">
            <w:pPr>
              <w:rPr>
                <w:rFonts w:ascii="Verdana" w:hAnsi="Verdana"/>
                <w:sz w:val="16"/>
                <w:szCs w:val="16"/>
              </w:rPr>
            </w:pPr>
          </w:p>
        </w:tc>
        <w:tc>
          <w:tcPr>
            <w:tcW w:w="475" w:type="pct"/>
            <w:vAlign w:val="center"/>
          </w:tcPr>
          <w:p w:rsidRPr="00FB221E" w:rsidR="00315371" w:rsidP="006576B5" w:rsidRDefault="00315371">
            <w:pPr>
              <w:rPr>
                <w:rFonts w:ascii="Verdana" w:hAnsi="Verdana"/>
                <w:sz w:val="16"/>
                <w:szCs w:val="16"/>
              </w:rPr>
            </w:pPr>
          </w:p>
        </w:tc>
        <w:tc>
          <w:tcPr>
            <w:tcW w:w="476" w:type="pct"/>
            <w:vAlign w:val="center"/>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Totaal mutaties sinds Miljoenennota 2012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-42,3</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64,3</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81,2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84,6</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84,6</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5" w:type="pct"/>
          </w:tcPr>
          <w:p w:rsidRPr="00FB221E" w:rsidR="00315371" w:rsidP="006576B5" w:rsidRDefault="00315371">
            <w:pPr>
              <w:rPr>
                <w:rFonts w:ascii="Verdana" w:hAnsi="Verdana"/>
                <w:sz w:val="16"/>
                <w:szCs w:val="16"/>
              </w:rPr>
            </w:pPr>
          </w:p>
        </w:tc>
        <w:tc>
          <w:tcPr>
            <w:tcW w:w="476" w:type="pct"/>
          </w:tcPr>
          <w:p w:rsidRPr="00FB221E" w:rsidR="00315371" w:rsidP="006576B5" w:rsidRDefault="00315371">
            <w:pPr>
              <w:rPr>
                <w:rFonts w:ascii="Verdana" w:hAnsi="Verdana"/>
                <w:sz w:val="16"/>
                <w:szCs w:val="16"/>
              </w:rPr>
            </w:pP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Voorjaarsnota 2012 (subtotaal)</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11.338,5</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11.249,1</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11.040,9</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10.894,7</w:t>
            </w:r>
          </w:p>
        </w:tc>
        <w:tc>
          <w:tcPr>
            <w:tcW w:w="476"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10.861,4</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Totaal Internationale samenwerking</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33,2</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37,9</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36,7</w:t>
            </w:r>
          </w:p>
        </w:tc>
        <w:tc>
          <w:tcPr>
            <w:tcW w:w="475"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41,7</w:t>
            </w:r>
          </w:p>
        </w:tc>
        <w:tc>
          <w:tcPr>
            <w:tcW w:w="476"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39,8</w:t>
            </w:r>
          </w:p>
        </w:tc>
      </w:tr>
      <w:tr w:rsidRPr="00FB221E" w:rsidR="00315371" w:rsidTr="002144DB">
        <w:tc>
          <w:tcPr>
            <w:tcW w:w="2624"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Voorjaarsnota 2012</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11.371,7</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11.286,9</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11.077,6</w:t>
            </w:r>
          </w:p>
        </w:tc>
        <w:tc>
          <w:tcPr>
            <w:tcW w:w="475"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10.936,4</w:t>
            </w:r>
          </w:p>
        </w:tc>
        <w:tc>
          <w:tcPr>
            <w:tcW w:w="476"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10.901,1</w:t>
            </w:r>
          </w:p>
        </w:tc>
      </w:tr>
    </w:tbl>
    <w:p w:rsidR="00315371" w:rsidP="00CE2A5B" w:rsidRDefault="00315371">
      <w:pPr>
        <w:rPr>
          <w:rFonts w:ascii="Courier New" w:hAnsi="Courier New" w:cs="Courier New"/>
          <w:sz w:val="14"/>
          <w:szCs w:val="14"/>
        </w:rPr>
      </w:pPr>
    </w:p>
    <w:p w:rsidR="00315371" w:rsidP="00CE2A5B" w:rsidRDefault="00315371">
      <w:pPr>
        <w:rPr>
          <w:rFonts w:ascii="Courier New" w:hAnsi="Courier New" w:cs="Courier New"/>
          <w:sz w:val="14"/>
          <w:szCs w:val="14"/>
        </w:rPr>
      </w:pPr>
    </w:p>
    <w:tbl>
      <w:tblPr>
        <w:tblW w:w="5000" w:type="pct"/>
        <w:tblCellMar>
          <w:top w:w="15" w:type="dxa"/>
          <w:left w:w="15" w:type="dxa"/>
          <w:bottom w:w="15" w:type="dxa"/>
          <w:right w:w="15" w:type="dxa"/>
        </w:tblCellMar>
        <w:tblLook w:val="00A0"/>
      </w:tblPr>
      <w:tblGrid>
        <w:gridCol w:w="4264"/>
        <w:gridCol w:w="967"/>
        <w:gridCol w:w="968"/>
        <w:gridCol w:w="968"/>
        <w:gridCol w:w="968"/>
        <w:gridCol w:w="967"/>
      </w:tblGrid>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1"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VI VEILIGHEID EN JUSTITIE: NIET-BELASTINGONTVANGSTEN</w:t>
            </w:r>
          </w:p>
        </w:tc>
        <w:tc>
          <w:tcPr>
            <w:tcW w:w="2658" w:type="pct"/>
            <w:gridSpan w:val="5"/>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bedragen in miljoenen euro's</w:t>
            </w:r>
          </w:p>
        </w:tc>
      </w:tr>
      <w:tr w:rsidRPr="00FB221E" w:rsidR="00315371" w:rsidTr="00FB221E">
        <w:tc>
          <w:tcPr>
            <w:tcW w:w="2342"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p>
        </w:tc>
        <w:tc>
          <w:tcPr>
            <w:tcW w:w="531"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2012</w:t>
            </w:r>
          </w:p>
        </w:tc>
        <w:tc>
          <w:tcPr>
            <w:tcW w:w="532"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2013</w:t>
            </w:r>
          </w:p>
        </w:tc>
        <w:tc>
          <w:tcPr>
            <w:tcW w:w="532"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2014</w:t>
            </w:r>
          </w:p>
        </w:tc>
        <w:tc>
          <w:tcPr>
            <w:tcW w:w="532"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2015</w:t>
            </w:r>
          </w:p>
        </w:tc>
        <w:tc>
          <w:tcPr>
            <w:tcW w:w="532" w:type="pct"/>
            <w:tcBorders>
              <w:top w:val="single" w:color="000000" w:sz="8" w:space="0"/>
              <w:left w:val="nil"/>
              <w:bottom w:val="single" w:color="000000" w:sz="8" w:space="0"/>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2016</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Miljoenennota 2012 (excl. IS)</w:t>
            </w:r>
          </w:p>
        </w:tc>
        <w:tc>
          <w:tcPr>
            <w:tcW w:w="531"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1.350,6</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1.560,4</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1.556,4</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1.520,3</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1.532,3</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Beleidsmatige mutaties</w:t>
            </w:r>
          </w:p>
        </w:tc>
        <w:tc>
          <w:tcPr>
            <w:tcW w:w="531"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Mar>
              <w:top w:w="15" w:type="dxa"/>
              <w:left w:w="224" w:type="dxa"/>
              <w:bottom w:w="15" w:type="dxa"/>
              <w:right w:w="15" w:type="dxa"/>
            </w:tcMar>
          </w:tcPr>
          <w:p w:rsidRPr="00FB221E" w:rsidR="00315371" w:rsidP="00FB221E" w:rsidRDefault="00315371">
            <w:pPr>
              <w:ind w:firstLine="160" w:firstLineChars="100"/>
              <w:rPr>
                <w:rFonts w:ascii="Verdana" w:hAnsi="Verdana" w:cs="Courier New"/>
                <w:sz w:val="16"/>
                <w:szCs w:val="16"/>
              </w:rPr>
            </w:pPr>
            <w:r w:rsidRPr="00FB221E">
              <w:rPr>
                <w:rFonts w:ascii="Verdana" w:hAnsi="Verdana" w:cs="Courier New"/>
                <w:sz w:val="16"/>
                <w:szCs w:val="16"/>
              </w:rPr>
              <w:t>Rijksbegroting in enge zin</w:t>
            </w:r>
          </w:p>
        </w:tc>
        <w:tc>
          <w:tcPr>
            <w:tcW w:w="531"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 xml:space="preserve">Afrekening outputfinanciering </w:t>
            </w:r>
            <w:r>
              <w:rPr>
                <w:rFonts w:ascii="Verdana" w:hAnsi="Verdana" w:cs="Courier New"/>
                <w:sz w:val="16"/>
                <w:szCs w:val="16"/>
              </w:rPr>
              <w:t>DJI</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22,3</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Boeten en transacties</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-102,0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-31,2</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-15,5</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Griffierechten</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-46,0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Diversen</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0,4</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1"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-125,3</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-31,2</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-15,5</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Technische mutaties</w:t>
            </w:r>
          </w:p>
        </w:tc>
        <w:tc>
          <w:tcPr>
            <w:tcW w:w="531"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Mar>
              <w:top w:w="15" w:type="dxa"/>
              <w:left w:w="224" w:type="dxa"/>
              <w:bottom w:w="15" w:type="dxa"/>
              <w:right w:w="15" w:type="dxa"/>
            </w:tcMar>
          </w:tcPr>
          <w:p w:rsidRPr="00FB221E" w:rsidR="00315371" w:rsidP="00FB221E" w:rsidRDefault="00315371">
            <w:pPr>
              <w:ind w:firstLine="160" w:firstLineChars="100"/>
              <w:rPr>
                <w:rFonts w:ascii="Verdana" w:hAnsi="Verdana" w:cs="Courier New"/>
                <w:sz w:val="16"/>
                <w:szCs w:val="16"/>
              </w:rPr>
            </w:pPr>
            <w:r w:rsidRPr="00FB221E">
              <w:rPr>
                <w:rFonts w:ascii="Verdana" w:hAnsi="Verdana" w:cs="Courier New"/>
                <w:sz w:val="16"/>
                <w:szCs w:val="16"/>
              </w:rPr>
              <w:t>Rijksbegroting in enge zin</w:t>
            </w:r>
          </w:p>
        </w:tc>
        <w:tc>
          <w:tcPr>
            <w:tcW w:w="531"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Mar>
              <w:top w:w="15" w:type="dxa"/>
              <w:left w:w="449" w:type="dxa"/>
              <w:bottom w:w="15" w:type="dxa"/>
              <w:right w:w="15" w:type="dxa"/>
            </w:tcMar>
          </w:tcPr>
          <w:p w:rsidRPr="00FB221E" w:rsidR="00315371" w:rsidP="00FB221E" w:rsidRDefault="00315371">
            <w:pPr>
              <w:ind w:firstLine="320" w:firstLineChars="200"/>
              <w:rPr>
                <w:rFonts w:ascii="Verdana" w:hAnsi="Verdana" w:cs="Courier New"/>
                <w:sz w:val="16"/>
                <w:szCs w:val="16"/>
              </w:rPr>
            </w:pPr>
            <w:r w:rsidRPr="00FB221E">
              <w:rPr>
                <w:rFonts w:ascii="Verdana" w:hAnsi="Verdana" w:cs="Courier New"/>
                <w:sz w:val="16"/>
                <w:szCs w:val="16"/>
              </w:rPr>
              <w:t>Diversen</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-0,3</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1"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-0,3</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p>
        </w:tc>
        <w:tc>
          <w:tcPr>
            <w:tcW w:w="531" w:type="pct"/>
            <w:vAlign w:val="center"/>
          </w:tcPr>
          <w:p w:rsidRPr="00FB221E" w:rsidR="00315371" w:rsidP="006576B5" w:rsidRDefault="00315371">
            <w:pPr>
              <w:rPr>
                <w:rFonts w:ascii="Verdana" w:hAnsi="Verdana"/>
                <w:sz w:val="16"/>
                <w:szCs w:val="16"/>
              </w:rPr>
            </w:pPr>
          </w:p>
        </w:tc>
        <w:tc>
          <w:tcPr>
            <w:tcW w:w="532" w:type="pct"/>
            <w:vAlign w:val="center"/>
          </w:tcPr>
          <w:p w:rsidRPr="00FB221E" w:rsidR="00315371" w:rsidP="006576B5" w:rsidRDefault="00315371">
            <w:pPr>
              <w:rPr>
                <w:rFonts w:ascii="Verdana" w:hAnsi="Verdana"/>
                <w:sz w:val="16"/>
                <w:szCs w:val="16"/>
              </w:rPr>
            </w:pPr>
          </w:p>
        </w:tc>
        <w:tc>
          <w:tcPr>
            <w:tcW w:w="532" w:type="pct"/>
            <w:vAlign w:val="center"/>
          </w:tcPr>
          <w:p w:rsidRPr="00FB221E" w:rsidR="00315371" w:rsidP="006576B5" w:rsidRDefault="00315371">
            <w:pPr>
              <w:rPr>
                <w:rFonts w:ascii="Verdana" w:hAnsi="Verdana"/>
                <w:sz w:val="16"/>
                <w:szCs w:val="16"/>
              </w:rPr>
            </w:pPr>
          </w:p>
        </w:tc>
        <w:tc>
          <w:tcPr>
            <w:tcW w:w="532" w:type="pct"/>
            <w:vAlign w:val="center"/>
          </w:tcPr>
          <w:p w:rsidRPr="00FB221E" w:rsidR="00315371" w:rsidP="006576B5" w:rsidRDefault="00315371">
            <w:pPr>
              <w:rPr>
                <w:rFonts w:ascii="Verdana" w:hAnsi="Verdana"/>
                <w:sz w:val="16"/>
                <w:szCs w:val="16"/>
              </w:rPr>
            </w:pPr>
          </w:p>
        </w:tc>
        <w:tc>
          <w:tcPr>
            <w:tcW w:w="532" w:type="pct"/>
            <w:vAlign w:val="center"/>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Totaal mutaties sinds Miljoenennota 2012</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-125,5</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-32,4</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-16,7</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 </w:t>
            </w:r>
          </w:p>
        </w:tc>
        <w:tc>
          <w:tcPr>
            <w:tcW w:w="531"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c>
          <w:tcPr>
            <w:tcW w:w="532" w:type="pct"/>
          </w:tcPr>
          <w:p w:rsidRPr="00FB221E" w:rsidR="00315371" w:rsidP="006576B5" w:rsidRDefault="00315371">
            <w:pPr>
              <w:rPr>
                <w:rFonts w:ascii="Verdana" w:hAnsi="Verdana"/>
                <w:sz w:val="16"/>
                <w:szCs w:val="16"/>
              </w:rPr>
            </w:pP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Voorjaarsnota 2012 (subtotaal)</w:t>
            </w:r>
          </w:p>
        </w:tc>
        <w:tc>
          <w:tcPr>
            <w:tcW w:w="531"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1.225,0</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1.528,0</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1.539,7</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1.519,1</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1.531,1</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Totaal Internationale samenwerking</w:t>
            </w:r>
          </w:p>
        </w:tc>
        <w:tc>
          <w:tcPr>
            <w:tcW w:w="531"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c>
          <w:tcPr>
            <w:tcW w:w="532" w:type="pct"/>
            <w:tcBorders>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0,0</w:t>
            </w:r>
          </w:p>
        </w:tc>
      </w:tr>
      <w:tr w:rsidRPr="00FB221E" w:rsidR="00315371" w:rsidTr="00FB221E">
        <w:tc>
          <w:tcPr>
            <w:tcW w:w="2342" w:type="pct"/>
            <w:tcBorders>
              <w:left w:val="nil"/>
              <w:right w:val="nil"/>
            </w:tcBorders>
          </w:tcPr>
          <w:p w:rsidRPr="00FB221E" w:rsidR="00315371" w:rsidP="006576B5" w:rsidRDefault="00315371">
            <w:pPr>
              <w:rPr>
                <w:rFonts w:ascii="Verdana" w:hAnsi="Verdana" w:cs="Courier New"/>
                <w:sz w:val="16"/>
                <w:szCs w:val="16"/>
              </w:rPr>
            </w:pPr>
            <w:r w:rsidRPr="00FB221E">
              <w:rPr>
                <w:rFonts w:ascii="Verdana" w:hAnsi="Verdana" w:cs="Courier New"/>
                <w:sz w:val="16"/>
                <w:szCs w:val="16"/>
              </w:rPr>
              <w:t>Stand Voorjaarsnota 2012</w:t>
            </w:r>
          </w:p>
        </w:tc>
        <w:tc>
          <w:tcPr>
            <w:tcW w:w="531"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1.225,0</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1.528,0</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1.539,7</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1.519,1</w:t>
            </w:r>
          </w:p>
        </w:tc>
        <w:tc>
          <w:tcPr>
            <w:tcW w:w="532" w:type="pct"/>
            <w:tcBorders>
              <w:top w:val="single" w:color="000000" w:sz="8" w:space="0"/>
              <w:left w:val="nil"/>
              <w:right w:val="nil"/>
            </w:tcBorders>
          </w:tcPr>
          <w:p w:rsidRPr="00FB221E" w:rsidR="00315371" w:rsidP="006576B5" w:rsidRDefault="00315371">
            <w:pPr>
              <w:jc w:val="right"/>
              <w:rPr>
                <w:rFonts w:ascii="Verdana" w:hAnsi="Verdana" w:cs="Courier New"/>
                <w:sz w:val="16"/>
                <w:szCs w:val="16"/>
              </w:rPr>
            </w:pPr>
            <w:r w:rsidRPr="00FB221E">
              <w:rPr>
                <w:rFonts w:ascii="Verdana" w:hAnsi="Verdana" w:cs="Courier New"/>
                <w:sz w:val="16"/>
                <w:szCs w:val="16"/>
              </w:rPr>
              <w:t>1.531,1</w:t>
            </w:r>
          </w:p>
        </w:tc>
      </w:tr>
    </w:tbl>
    <w:p w:rsidR="00315371" w:rsidP="00CE2A5B" w:rsidRDefault="00315371">
      <w:pPr>
        <w:rPr>
          <w:rFonts w:ascii="Courier New" w:hAnsi="Courier New" w:cs="Courier New"/>
          <w:sz w:val="14"/>
          <w:szCs w:val="14"/>
        </w:rPr>
      </w:pPr>
    </w:p>
    <w:p w:rsidR="00315371" w:rsidP="00212995" w:rsidRDefault="00315371">
      <w:pPr>
        <w:spacing w:line="276" w:lineRule="auto"/>
        <w:rPr>
          <w:rFonts w:ascii="Courier New" w:hAnsi="Courier New" w:cs="Courier New"/>
          <w:sz w:val="14"/>
          <w:szCs w:val="14"/>
        </w:rPr>
      </w:pPr>
    </w:p>
    <w:p w:rsidR="00315371" w:rsidP="000D477A" w:rsidRDefault="00315371">
      <w:pPr>
        <w:spacing w:line="276" w:lineRule="auto"/>
        <w:rPr>
          <w:rFonts w:ascii="Verdana" w:hAnsi="Verdana" w:cs="Courier New"/>
          <w:i/>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Dekking –prijsbijstelling 2011</w:t>
      </w:r>
    </w:p>
    <w:p w:rsidRPr="00091536" w:rsidR="00315371" w:rsidP="00FA36B4" w:rsidRDefault="00315371">
      <w:pPr>
        <w:spacing w:line="276" w:lineRule="auto"/>
        <w:rPr>
          <w:rFonts w:ascii="Verdana" w:hAnsi="Verdana" w:cs="Courier New"/>
          <w:sz w:val="18"/>
          <w:szCs w:val="18"/>
        </w:rPr>
      </w:pPr>
      <w:r w:rsidRPr="00091536">
        <w:rPr>
          <w:rFonts w:ascii="Verdana" w:hAnsi="Verdana" w:cs="Courier New"/>
          <w:sz w:val="18"/>
          <w:szCs w:val="18"/>
        </w:rPr>
        <w:t xml:space="preserve">De prijsbijstelling voor 2011 is door VenJ nog niet volledig doorverdeeld naar de diverse onderdelen van de begroting. Deze wordt nu deels ingezet ter dekking van de VenJ problematiek. </w:t>
      </w:r>
    </w:p>
    <w:p w:rsidRPr="00091536"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Eindejaarsmarge 2011</w:t>
      </w:r>
    </w:p>
    <w:p w:rsidR="00315371" w:rsidP="00FA36B4" w:rsidRDefault="00315371">
      <w:pPr>
        <w:spacing w:line="276" w:lineRule="auto"/>
        <w:rPr>
          <w:rFonts w:ascii="Verdana" w:hAnsi="Verdana" w:cs="Courier New"/>
          <w:sz w:val="18"/>
          <w:szCs w:val="18"/>
        </w:rPr>
      </w:pPr>
      <w:r>
        <w:rPr>
          <w:rFonts w:ascii="Verdana" w:hAnsi="Verdana" w:cs="Courier New"/>
          <w:sz w:val="18"/>
          <w:szCs w:val="18"/>
        </w:rPr>
        <w:t xml:space="preserve">Bij Voorjaarsnota 2012 wordt de eindejaarsmarge van 2011 uitgedeeld. </w:t>
      </w:r>
    </w:p>
    <w:p w:rsidR="00315371" w:rsidP="00FA36B4" w:rsidRDefault="00315371">
      <w:pPr>
        <w:spacing w:line="276" w:lineRule="auto"/>
        <w:rPr>
          <w:rFonts w:ascii="Verdana" w:hAnsi="Verdana" w:cs="Courier New"/>
          <w:sz w:val="18"/>
          <w:szCs w:val="18"/>
        </w:rPr>
      </w:pPr>
    </w:p>
    <w:p w:rsidRPr="002E345F" w:rsidR="00315371" w:rsidP="00FA36B4" w:rsidRDefault="00315371">
      <w:pPr>
        <w:spacing w:line="276" w:lineRule="auto"/>
        <w:rPr>
          <w:rFonts w:ascii="Verdana" w:hAnsi="Verdana" w:cs="Courier New"/>
          <w:i/>
          <w:sz w:val="18"/>
          <w:szCs w:val="18"/>
        </w:rPr>
      </w:pPr>
      <w:r w:rsidRPr="002E345F">
        <w:rPr>
          <w:rFonts w:ascii="Verdana" w:hAnsi="Verdana" w:cs="Courier New"/>
          <w:i/>
          <w:sz w:val="18"/>
          <w:szCs w:val="18"/>
        </w:rPr>
        <w:t>Griffierechten</w:t>
      </w:r>
    </w:p>
    <w:p w:rsidR="00315371" w:rsidP="00FA36B4" w:rsidRDefault="00315371">
      <w:pPr>
        <w:spacing w:line="276" w:lineRule="auto"/>
        <w:rPr>
          <w:rFonts w:ascii="Verdana" w:hAnsi="Verdana" w:cs="Courier New"/>
          <w:sz w:val="18"/>
          <w:szCs w:val="18"/>
        </w:rPr>
      </w:pPr>
      <w:r w:rsidRPr="00131397">
        <w:rPr>
          <w:rFonts w:ascii="Verdana" w:hAnsi="Verdana" w:cs="Courier New"/>
          <w:sz w:val="18"/>
          <w:szCs w:val="18"/>
        </w:rPr>
        <w:t xml:space="preserve">De bij Regeerakkoord voorgenomen verhoging van de griffierechten gaat niet door. Om tekorten bij de rechtspraak op te lossen was de datum van inwerkingtreding van de verhoging vervroegd van 1 januari 2013 naar 1 juli 2012. Het niet doorgaan van de verhoging zorgt in 2012 voor </w:t>
      </w:r>
      <w:r>
        <w:rPr>
          <w:rFonts w:ascii="Verdana" w:hAnsi="Verdana" w:cs="Courier New"/>
          <w:sz w:val="18"/>
          <w:szCs w:val="18"/>
        </w:rPr>
        <w:t xml:space="preserve">een </w:t>
      </w:r>
      <w:r w:rsidRPr="00131397">
        <w:rPr>
          <w:rFonts w:ascii="Verdana" w:hAnsi="Verdana" w:cs="Courier New"/>
          <w:sz w:val="18"/>
          <w:szCs w:val="18"/>
        </w:rPr>
        <w:t>tekort van 46 mln aan de ontvangstenkant van de begroting, vanwege minder ontvangsten griffierechten. Ook zorgt dit voor een additioneel tekort van 2 mln</w:t>
      </w:r>
      <w:r>
        <w:rPr>
          <w:rFonts w:ascii="Verdana" w:hAnsi="Verdana" w:cs="Courier New"/>
          <w:sz w:val="18"/>
          <w:szCs w:val="18"/>
        </w:rPr>
        <w:t>.</w:t>
      </w:r>
      <w:r w:rsidRPr="00131397">
        <w:rPr>
          <w:rFonts w:ascii="Verdana" w:hAnsi="Verdana" w:cs="Courier New"/>
          <w:sz w:val="18"/>
          <w:szCs w:val="18"/>
        </w:rPr>
        <w:t xml:space="preserve"> bij de rechtspraak, vanwege het uitblijven van het instroombeperkende effect dat met de verhoging gepaard zou gaan. Het tekort wordt door de Raad voor de Rechtspraak opgevangen. Voor een deel (circa 29 mln</w:t>
      </w:r>
      <w:r>
        <w:rPr>
          <w:rFonts w:ascii="Verdana" w:hAnsi="Verdana" w:cs="Courier New"/>
          <w:sz w:val="18"/>
          <w:szCs w:val="18"/>
        </w:rPr>
        <w:t>.</w:t>
      </w:r>
      <w:r w:rsidRPr="00131397">
        <w:rPr>
          <w:rFonts w:ascii="Verdana" w:hAnsi="Verdana" w:cs="Courier New"/>
          <w:sz w:val="18"/>
          <w:szCs w:val="18"/>
        </w:rPr>
        <w:t>) is dat mogelijk doordat de recent bijgestelde prognose van de instroom (PMJ) voor het jaar 2012 lager is dan de beschikbare capaciteit. Voor het overige deel wordt een beroep gedaan op de aanwezige reserves bij de Raad voor de Rechtspraak.</w:t>
      </w:r>
    </w:p>
    <w:p w:rsidRPr="00091536"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Interne Herverdeling Veiligheid en Justitie (begrotingsrapport 2012)</w:t>
      </w:r>
    </w:p>
    <w:p w:rsidRPr="00946554" w:rsidR="00315371" w:rsidP="00FA36B4" w:rsidRDefault="00315371">
      <w:pPr>
        <w:spacing w:line="276" w:lineRule="auto"/>
        <w:rPr>
          <w:rFonts w:ascii="Verdana" w:hAnsi="Verdana" w:cs="Courier New"/>
          <w:sz w:val="18"/>
          <w:szCs w:val="18"/>
        </w:rPr>
      </w:pPr>
      <w:r>
        <w:rPr>
          <w:rFonts w:ascii="Verdana" w:hAnsi="Verdana" w:cs="Courier New"/>
          <w:sz w:val="18"/>
          <w:szCs w:val="18"/>
        </w:rPr>
        <w:t xml:space="preserve">VenJ heeft over de gehele linie van de begroting de budgetten taakstellend verlaagd. Hiermee is dekking gevonden voor de problematiek die op de begroting is ontstaan. </w:t>
      </w:r>
    </w:p>
    <w:p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PMJ straf Forensische zorg</w:t>
      </w:r>
    </w:p>
    <w:p w:rsidR="00315371" w:rsidP="00FA36B4" w:rsidRDefault="00315371">
      <w:pPr>
        <w:spacing w:line="276" w:lineRule="auto"/>
        <w:rPr>
          <w:rFonts w:ascii="Verdana" w:hAnsi="Verdana" w:cs="Courier New"/>
          <w:sz w:val="18"/>
          <w:szCs w:val="18"/>
        </w:rPr>
      </w:pPr>
      <w:r>
        <w:rPr>
          <w:rFonts w:ascii="Verdana" w:hAnsi="Verdana" w:cs="Courier New"/>
          <w:sz w:val="18"/>
          <w:szCs w:val="18"/>
        </w:rPr>
        <w:t xml:space="preserve">De ramingen van de budgetten voor de forensische zorg laten een stijging zien van 4,6 mln. euro in 2012. Uit de realisatiecijfers blijkt dat de vraag naar forensische zorg overeenkomt met de vraag naar gezondheidszorg. Uit historische gegevens van het CBS blijkt dat deze de afgelopen tijd jaarlijks 6% is gegroeid. </w:t>
      </w:r>
    </w:p>
    <w:p w:rsidRPr="00535B2B"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Diversen</w:t>
      </w:r>
    </w:p>
    <w:p w:rsidRPr="00091536" w:rsidR="00315371" w:rsidP="00FA36B4" w:rsidRDefault="00315371">
      <w:pPr>
        <w:autoSpaceDE w:val="0"/>
        <w:autoSpaceDN w:val="0"/>
        <w:spacing w:line="276" w:lineRule="auto"/>
        <w:rPr>
          <w:rFonts w:ascii="Verdana" w:hAnsi="Verdana" w:cs="Courier New"/>
          <w:sz w:val="18"/>
          <w:szCs w:val="18"/>
        </w:rPr>
      </w:pPr>
      <w:r>
        <w:rPr>
          <w:rFonts w:ascii="Verdana" w:hAnsi="Verdana" w:cs="Courier New"/>
          <w:sz w:val="18"/>
          <w:szCs w:val="18"/>
        </w:rPr>
        <w:t>De post diversen is een saldo van verschillende plussen en minnen. De grootste plussen betreffen rechtsbijstand civiel en rechtsbijstand straf, samen 21,1 mln. Deze komen naar voren in het Prognosemodel Justitiële ketens (PMJ).</w:t>
      </w:r>
      <w:r w:rsidRPr="00091536">
        <w:rPr>
          <w:rFonts w:ascii="Verdana" w:hAnsi="Verdana" w:cs="Courier New"/>
          <w:sz w:val="18"/>
          <w:szCs w:val="18"/>
        </w:rPr>
        <w:t xml:space="preserve"> De rechtsbijstand civiel en bestuur laat een afname zien van het aantal toevoegingen t.o.v de beschikbare capaciteit. Ook de invoering van de korting van 5 % op het tarief voor de gesubsidieerde rechtsbijstand per 1 januari 2012 leidt tot een kostendaling. Als gevolg van de verhoging van de eigen bijdrage die moet worden betaald is het aantal lichte adviestoevoegingen afgenomen. De capaciteitsbehoefte voor de civiele toevoegingen laat de komende jaren een stijging zien.</w:t>
      </w:r>
      <w:r>
        <w:rPr>
          <w:rFonts w:ascii="Verdana" w:hAnsi="Verdana" w:cs="Courier New"/>
          <w:sz w:val="18"/>
          <w:szCs w:val="18"/>
        </w:rPr>
        <w:t xml:space="preserve"> Daarnaast laat het PMJ met betrekking tot het gevangeniswezen een stijging in de capaciteitsbehoefte zien van 14,9 mln. in 2012, veroorzaakt door een combinatie van bestaand en nieuw beleid. Tenslotte zijn bij</w:t>
      </w:r>
      <w:r w:rsidRPr="001B2A57">
        <w:rPr>
          <w:rFonts w:ascii="Verdana" w:hAnsi="Verdana" w:cs="Courier New"/>
          <w:sz w:val="18"/>
          <w:szCs w:val="18"/>
        </w:rPr>
        <w:t xml:space="preserve"> </w:t>
      </w:r>
      <w:r>
        <w:rPr>
          <w:rFonts w:ascii="Verdana" w:hAnsi="Verdana" w:cs="Courier New"/>
          <w:sz w:val="18"/>
          <w:szCs w:val="18"/>
        </w:rPr>
        <w:t>de Dienst Justitiële Inrichtingen (</w:t>
      </w:r>
      <w:r w:rsidRPr="001B2A57">
        <w:rPr>
          <w:rFonts w:ascii="Verdana" w:hAnsi="Verdana" w:cs="Courier New"/>
          <w:sz w:val="18"/>
          <w:szCs w:val="18"/>
        </w:rPr>
        <w:t>DJI</w:t>
      </w:r>
      <w:r>
        <w:rPr>
          <w:rFonts w:ascii="Verdana" w:hAnsi="Verdana" w:cs="Courier New"/>
          <w:sz w:val="18"/>
          <w:szCs w:val="18"/>
        </w:rPr>
        <w:t>)</w:t>
      </w:r>
      <w:r w:rsidRPr="001B2A57">
        <w:rPr>
          <w:rFonts w:ascii="Verdana" w:hAnsi="Verdana" w:cs="Courier New"/>
          <w:sz w:val="18"/>
          <w:szCs w:val="18"/>
        </w:rPr>
        <w:t xml:space="preserve"> </w:t>
      </w:r>
      <w:r>
        <w:rPr>
          <w:rFonts w:ascii="Verdana" w:hAnsi="Verdana" w:cs="Courier New"/>
          <w:sz w:val="18"/>
          <w:szCs w:val="18"/>
        </w:rPr>
        <w:t>d</w:t>
      </w:r>
      <w:r w:rsidRPr="001B2A57">
        <w:rPr>
          <w:rFonts w:ascii="Verdana" w:hAnsi="Verdana" w:cs="Courier New"/>
          <w:sz w:val="18"/>
          <w:szCs w:val="18"/>
        </w:rPr>
        <w:t xml:space="preserve">e </w:t>
      </w:r>
      <w:r>
        <w:rPr>
          <w:rFonts w:ascii="Verdana" w:hAnsi="Verdana" w:cs="Courier New"/>
          <w:sz w:val="18"/>
          <w:szCs w:val="18"/>
        </w:rPr>
        <w:t>kosten</w:t>
      </w:r>
      <w:r w:rsidRPr="001B2A57">
        <w:rPr>
          <w:rFonts w:ascii="Verdana" w:hAnsi="Verdana" w:cs="Courier New"/>
          <w:sz w:val="18"/>
          <w:szCs w:val="18"/>
        </w:rPr>
        <w:t xml:space="preserve"> de regeling </w:t>
      </w:r>
      <w:r>
        <w:rPr>
          <w:rFonts w:ascii="Verdana" w:hAnsi="Verdana" w:cs="Courier New"/>
          <w:sz w:val="18"/>
          <w:szCs w:val="18"/>
        </w:rPr>
        <w:t>‘</w:t>
      </w:r>
      <w:r w:rsidRPr="001B2A57">
        <w:rPr>
          <w:rFonts w:ascii="Verdana" w:hAnsi="Verdana" w:cs="Courier New"/>
          <w:sz w:val="18"/>
          <w:szCs w:val="18"/>
        </w:rPr>
        <w:t>substantieel bezwarende functies</w:t>
      </w:r>
      <w:r>
        <w:rPr>
          <w:rFonts w:ascii="Verdana" w:hAnsi="Verdana" w:cs="Courier New"/>
          <w:sz w:val="18"/>
          <w:szCs w:val="18"/>
        </w:rPr>
        <w:t>’</w:t>
      </w:r>
      <w:r w:rsidRPr="001B2A57">
        <w:rPr>
          <w:rFonts w:ascii="Verdana" w:hAnsi="Verdana" w:cs="Courier New"/>
          <w:sz w:val="18"/>
          <w:szCs w:val="18"/>
        </w:rPr>
        <w:t xml:space="preserve"> </w:t>
      </w:r>
      <w:r>
        <w:rPr>
          <w:rFonts w:ascii="Verdana" w:hAnsi="Verdana" w:cs="Courier New"/>
          <w:sz w:val="18"/>
          <w:szCs w:val="18"/>
        </w:rPr>
        <w:t xml:space="preserve">en </w:t>
      </w:r>
      <w:r w:rsidRPr="001B2A57">
        <w:rPr>
          <w:rFonts w:ascii="Verdana" w:hAnsi="Verdana" w:cs="Courier New"/>
          <w:sz w:val="18"/>
          <w:szCs w:val="18"/>
        </w:rPr>
        <w:t>de omscholingsregeling ‘tweede carrière’ veel hoger</w:t>
      </w:r>
      <w:r>
        <w:rPr>
          <w:rFonts w:ascii="Verdana" w:hAnsi="Verdana" w:cs="Courier New"/>
          <w:sz w:val="18"/>
          <w:szCs w:val="18"/>
        </w:rPr>
        <w:t xml:space="preserve"> dan</w:t>
      </w:r>
      <w:r w:rsidRPr="001B2A57">
        <w:rPr>
          <w:rFonts w:ascii="Verdana" w:hAnsi="Verdana" w:cs="Courier New"/>
          <w:sz w:val="18"/>
          <w:szCs w:val="18"/>
        </w:rPr>
        <w:t xml:space="preserve"> </w:t>
      </w:r>
      <w:r>
        <w:rPr>
          <w:rFonts w:ascii="Verdana" w:hAnsi="Verdana" w:cs="Courier New"/>
          <w:sz w:val="18"/>
          <w:szCs w:val="18"/>
        </w:rPr>
        <w:t>eerder</w:t>
      </w:r>
      <w:r w:rsidRPr="001B2A57">
        <w:rPr>
          <w:rFonts w:ascii="Verdana" w:hAnsi="Verdana" w:cs="Courier New"/>
          <w:sz w:val="18"/>
          <w:szCs w:val="18"/>
        </w:rPr>
        <w:t xml:space="preserve"> voorzien. In het jaar 2012 is de tegenvaller in totaal 22,2 </w:t>
      </w:r>
      <w:r>
        <w:rPr>
          <w:rFonts w:ascii="Verdana" w:hAnsi="Verdana" w:cs="Courier New"/>
          <w:sz w:val="18"/>
          <w:szCs w:val="18"/>
        </w:rPr>
        <w:t>mln</w:t>
      </w:r>
      <w:r w:rsidRPr="001B2A57">
        <w:rPr>
          <w:rFonts w:ascii="Verdana" w:hAnsi="Verdana" w:cs="Courier New"/>
          <w:sz w:val="18"/>
          <w:szCs w:val="18"/>
        </w:rPr>
        <w:t>.</w:t>
      </w:r>
    </w:p>
    <w:p w:rsidRPr="00091536"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Afrekening outputfinanciering DJI</w:t>
      </w:r>
    </w:p>
    <w:p w:rsidR="00315371" w:rsidP="00FA36B4" w:rsidRDefault="00315371">
      <w:pPr>
        <w:spacing w:line="276" w:lineRule="auto"/>
        <w:rPr>
          <w:rFonts w:ascii="Verdana" w:hAnsi="Verdana" w:cs="Courier New"/>
          <w:sz w:val="18"/>
          <w:szCs w:val="18"/>
        </w:rPr>
      </w:pPr>
      <w:r w:rsidRPr="00091536">
        <w:rPr>
          <w:rFonts w:ascii="Verdana" w:hAnsi="Verdana" w:cs="Courier New"/>
          <w:sz w:val="18"/>
          <w:szCs w:val="18"/>
        </w:rPr>
        <w:t>De bijdrage aan de Dienst Justitiële Inrichtingen (DJI) wordt vastgesteld op basis van outputfinanciering (OPF). Dit betekent dat productie- en bezettingsverschillen met het moederdepartement worden afgerekend op basis van de afgesproken OPF-spelregels. In 2011 is er sprake van een lagere productie en/of bezetting dan eerder geraamd, waardoor de DJI deze middelen terugbetaalt aan het moederdepartement.</w:t>
      </w:r>
    </w:p>
    <w:p w:rsidRPr="00091536" w:rsidR="00315371" w:rsidP="00FA36B4" w:rsidRDefault="00315371">
      <w:pPr>
        <w:spacing w:line="276" w:lineRule="auto"/>
        <w:rPr>
          <w:rFonts w:ascii="Verdana" w:hAnsi="Verdana" w:cs="Courier New"/>
          <w:sz w:val="18"/>
          <w:szCs w:val="18"/>
        </w:rPr>
      </w:pPr>
    </w:p>
    <w:p w:rsidRPr="00091536" w:rsidR="00315371" w:rsidP="00FA36B4" w:rsidRDefault="00315371">
      <w:pPr>
        <w:spacing w:line="276" w:lineRule="auto"/>
        <w:rPr>
          <w:rFonts w:ascii="Verdana" w:hAnsi="Verdana" w:cs="Courier New"/>
          <w:i/>
          <w:sz w:val="18"/>
          <w:szCs w:val="18"/>
        </w:rPr>
      </w:pPr>
      <w:r w:rsidRPr="00091536">
        <w:rPr>
          <w:rFonts w:ascii="Verdana" w:hAnsi="Verdana" w:cs="Courier New"/>
          <w:i/>
          <w:sz w:val="18"/>
          <w:szCs w:val="18"/>
        </w:rPr>
        <w:t>Boeten en transacties</w:t>
      </w:r>
    </w:p>
    <w:p w:rsidR="00315371" w:rsidP="00FA36B4" w:rsidRDefault="00315371">
      <w:pPr>
        <w:spacing w:line="276" w:lineRule="auto"/>
        <w:rPr>
          <w:rFonts w:ascii="Verdana" w:hAnsi="Verdana" w:cs="Courier New"/>
          <w:sz w:val="18"/>
          <w:szCs w:val="18"/>
        </w:rPr>
      </w:pPr>
      <w:r w:rsidRPr="00091536">
        <w:rPr>
          <w:rFonts w:ascii="Verdana" w:hAnsi="Verdana" w:cs="Courier New"/>
          <w:sz w:val="18"/>
          <w:szCs w:val="18"/>
        </w:rPr>
        <w:t xml:space="preserve">De ontvangsten uit boeten en transacties vallen in 2012 naar verwachting 102 miljoen euro lager uit dan eerder was geraamd. Ten opzichte van 2010 is er sprake van een fors dalende instroom van zaken, vooral op het gebied van snelheidsovertredingen en staandehoudingen. Ook door vertraging van het in 2009 in gang gezette maatregelen ter dekking van de tegenvallers op boete en transacties heeft een negatief gevolg voor de ontvangsten. Tenslotte doet zich een daling van het aantal passanten voor, wat een daling in het aantal boetes door trajectcontroles tot gevolg heeft. </w:t>
      </w:r>
    </w:p>
    <w:p w:rsidRPr="00091536" w:rsidR="00315371" w:rsidP="00FA36B4" w:rsidRDefault="00315371">
      <w:pPr>
        <w:spacing w:line="276" w:lineRule="auto"/>
        <w:rPr>
          <w:rFonts w:ascii="Verdana" w:hAnsi="Verdana" w:cs="Courier New"/>
          <w:sz w:val="18"/>
          <w:szCs w:val="18"/>
        </w:rPr>
      </w:pPr>
    </w:p>
    <w:p w:rsidRPr="002E345F" w:rsidR="00315371" w:rsidP="00FA36B4" w:rsidRDefault="00315371">
      <w:pPr>
        <w:spacing w:line="276" w:lineRule="auto"/>
        <w:rPr>
          <w:rFonts w:ascii="Verdana" w:hAnsi="Verdana" w:cs="Courier New"/>
          <w:i/>
          <w:sz w:val="18"/>
          <w:szCs w:val="18"/>
        </w:rPr>
      </w:pPr>
      <w:r w:rsidRPr="002E345F">
        <w:rPr>
          <w:rFonts w:ascii="Verdana" w:hAnsi="Verdana" w:cs="Courier New"/>
          <w:i/>
          <w:sz w:val="18"/>
          <w:szCs w:val="18"/>
        </w:rPr>
        <w:t>Griffierechten</w:t>
      </w:r>
    </w:p>
    <w:p w:rsidR="00315371" w:rsidP="00FA36B4" w:rsidRDefault="00315371">
      <w:pPr>
        <w:spacing w:line="276" w:lineRule="auto"/>
        <w:rPr>
          <w:rFonts w:ascii="Verdana" w:hAnsi="Verdana" w:cs="Courier New"/>
          <w:sz w:val="18"/>
          <w:szCs w:val="18"/>
        </w:rPr>
      </w:pPr>
      <w:r>
        <w:rPr>
          <w:rFonts w:ascii="Verdana" w:hAnsi="Verdana" w:cs="Courier New"/>
          <w:sz w:val="18"/>
          <w:szCs w:val="18"/>
        </w:rPr>
        <w:t xml:space="preserve">Zie toelichting bij uitgaven. </w:t>
      </w:r>
    </w:p>
    <w:p w:rsidR="00315371" w:rsidP="000D477A" w:rsidRDefault="00315371">
      <w:pPr>
        <w:spacing w:line="276" w:lineRule="auto"/>
        <w:rPr>
          <w:rFonts w:ascii="Verdana" w:hAnsi="Verdana" w:cs="Courier New"/>
          <w:sz w:val="18"/>
          <w:szCs w:val="18"/>
        </w:rPr>
      </w:pPr>
    </w:p>
    <w:p w:rsidR="00315371" w:rsidP="00FB221E" w:rsidRDefault="00315371">
      <w:pPr>
        <w:rPr>
          <w:rFonts w:ascii="Courier New" w:hAnsi="Courier New" w:cs="Courier New"/>
          <w:sz w:val="14"/>
          <w:szCs w:val="14"/>
        </w:rPr>
      </w:pPr>
      <w:r w:rsidRPr="00091536">
        <w:rPr>
          <w:rFonts w:ascii="Verdana" w:hAnsi="Verdana" w:cs="Courier New"/>
          <w:sz w:val="18"/>
          <w:szCs w:val="18"/>
        </w:rPr>
        <w:t xml:space="preserve"> </w:t>
      </w:r>
    </w:p>
    <w:p w:rsidR="00315371" w:rsidRDefault="00315371">
      <w:pPr>
        <w:spacing w:after="200" w:line="276" w:lineRule="auto"/>
        <w:rPr>
          <w:rFonts w:ascii="Verdana" w:hAnsi="Verdana" w:cs="Courier New"/>
          <w:b/>
          <w:sz w:val="18"/>
          <w:szCs w:val="18"/>
        </w:rPr>
      </w:pPr>
      <w:r>
        <w:rPr>
          <w:rFonts w:ascii="Verdana" w:hAnsi="Verdana" w:cs="Courier New"/>
          <w:b/>
          <w:sz w:val="18"/>
          <w:szCs w:val="18"/>
        </w:rPr>
        <w:br w:type="page"/>
      </w:r>
    </w:p>
    <w:p w:rsidR="00315371" w:rsidP="00CE2A5B" w:rsidRDefault="00315371">
      <w:pPr>
        <w:spacing w:line="240" w:lineRule="exact"/>
        <w:rPr>
          <w:rFonts w:ascii="Verdana" w:hAnsi="Verdana" w:cs="Courier New"/>
          <w:b/>
          <w:sz w:val="18"/>
          <w:szCs w:val="18"/>
        </w:rPr>
      </w:pPr>
      <w:r w:rsidRPr="00CE2A5B">
        <w:rPr>
          <w:rFonts w:ascii="Verdana" w:hAnsi="Verdana" w:cs="Courier New"/>
          <w:b/>
          <w:sz w:val="18"/>
          <w:szCs w:val="18"/>
        </w:rPr>
        <w:t>Binnenlandse Zaken</w:t>
      </w:r>
    </w:p>
    <w:tbl>
      <w:tblPr>
        <w:tblW w:w="0" w:type="auto"/>
        <w:tblCellMar>
          <w:top w:w="15" w:type="dxa"/>
          <w:left w:w="15" w:type="dxa"/>
          <w:bottom w:w="15" w:type="dxa"/>
          <w:right w:w="15" w:type="dxa"/>
        </w:tblCellMar>
        <w:tblLook w:val="00A0"/>
      </w:tblPr>
      <w:tblGrid>
        <w:gridCol w:w="4924"/>
        <w:gridCol w:w="835"/>
        <w:gridCol w:w="835"/>
        <w:gridCol w:w="836"/>
        <w:gridCol w:w="836"/>
        <w:gridCol w:w="836"/>
      </w:tblGrid>
      <w:tr w:rsidRPr="00FA36B4" w:rsidR="00315371" w:rsidTr="00485A82">
        <w:tc>
          <w:tcPr>
            <w:tcW w:w="4699"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880"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880"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881"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881"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881" w:type="dxa"/>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VII BINNENLANDSE ZAKEN EN KONINKRIJKSRELATIES: UITGAVEN</w:t>
            </w:r>
          </w:p>
        </w:tc>
        <w:tc>
          <w:tcPr>
            <w:tcW w:w="0" w:type="auto"/>
            <w:gridSpan w:val="5"/>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bedragen in miljoenen euro's</w:t>
            </w:r>
          </w:p>
        </w:tc>
      </w:tr>
      <w:tr w:rsidRPr="00FA36B4" w:rsidR="00315371" w:rsidTr="006576B5">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p>
        </w:tc>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2012</w:t>
            </w:r>
          </w:p>
        </w:tc>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2013</w:t>
            </w:r>
          </w:p>
        </w:tc>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2014</w:t>
            </w:r>
          </w:p>
        </w:tc>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2015</w:t>
            </w:r>
          </w:p>
        </w:tc>
        <w:tc>
          <w:tcPr>
            <w:tcW w:w="0" w:type="auto"/>
            <w:tcBorders>
              <w:top w:val="single" w:color="000000" w:sz="8" w:space="0"/>
              <w:left w:val="nil"/>
              <w:bottom w:val="single" w:color="000000" w:sz="8" w:space="0"/>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2016</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Stand Miljoenennota 2012 (excl. IS)</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4.808,8</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4.858,4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4.399,5</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4.326,3</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4.353,2</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Mee- en tegenvallers</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224" w:type="dxa"/>
              <w:bottom w:w="15" w:type="dxa"/>
              <w:right w:w="15" w:type="dxa"/>
            </w:tcMar>
          </w:tcPr>
          <w:p w:rsidRPr="00FA36B4" w:rsidR="00315371" w:rsidP="00FA36B4" w:rsidRDefault="00315371">
            <w:pPr>
              <w:ind w:firstLine="160" w:firstLineChars="100"/>
              <w:rPr>
                <w:rFonts w:ascii="Verdana" w:hAnsi="Verdana" w:cs="Courier New"/>
                <w:sz w:val="16"/>
                <w:szCs w:val="16"/>
              </w:rPr>
            </w:pPr>
            <w:r w:rsidRPr="00FA36B4">
              <w:rPr>
                <w:rFonts w:ascii="Verdana" w:hAnsi="Verdana" w:cs="Courier New"/>
                <w:sz w:val="16"/>
                <w:szCs w:val="16"/>
              </w:rPr>
              <w:t>Rijksbegroting in enge zin</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Huurtoeslag problematiek</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20,9</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Diversen</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13,5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34,4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Beleidsmatige mutaties</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224" w:type="dxa"/>
              <w:bottom w:w="15" w:type="dxa"/>
              <w:right w:w="15" w:type="dxa"/>
            </w:tcMar>
          </w:tcPr>
          <w:p w:rsidRPr="00FA36B4" w:rsidR="00315371" w:rsidP="00FA36B4" w:rsidRDefault="00315371">
            <w:pPr>
              <w:ind w:firstLine="160" w:firstLineChars="100"/>
              <w:rPr>
                <w:rFonts w:ascii="Verdana" w:hAnsi="Verdana" w:cs="Courier New"/>
                <w:sz w:val="16"/>
                <w:szCs w:val="16"/>
              </w:rPr>
            </w:pPr>
            <w:r w:rsidRPr="00FA36B4">
              <w:rPr>
                <w:rFonts w:ascii="Verdana" w:hAnsi="Verdana" w:cs="Courier New"/>
                <w:sz w:val="16"/>
                <w:szCs w:val="16"/>
              </w:rPr>
              <w:t>Rijksbegroting in enge zin</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Huurtoeslag dekking</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-20,9</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Mgba/orra</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-14,5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25,0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-10,5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Oda-toerekening</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-35,0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-15,9</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-8,2</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-12,2</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-12,5</w:t>
            </w: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Diversen</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19,0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-1,7</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-51,4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7,4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-18,7</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-12,2</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-12,5</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Technische mutaties</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224" w:type="dxa"/>
              <w:bottom w:w="15" w:type="dxa"/>
              <w:right w:w="15" w:type="dxa"/>
            </w:tcMar>
          </w:tcPr>
          <w:p w:rsidRPr="00FA36B4" w:rsidR="00315371" w:rsidP="00FA36B4" w:rsidRDefault="00315371">
            <w:pPr>
              <w:ind w:firstLine="160" w:firstLineChars="100"/>
              <w:rPr>
                <w:rFonts w:ascii="Verdana" w:hAnsi="Verdana" w:cs="Courier New"/>
                <w:sz w:val="16"/>
                <w:szCs w:val="16"/>
              </w:rPr>
            </w:pPr>
            <w:r w:rsidRPr="00FA36B4">
              <w:rPr>
                <w:rFonts w:ascii="Verdana" w:hAnsi="Verdana" w:cs="Courier New"/>
                <w:sz w:val="16"/>
                <w:szCs w:val="16"/>
              </w:rPr>
              <w:t>Rijksbegroting in enge zin</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Dienstverleningafspraken</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30,0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sidRPr="00FA36B4">
              <w:rPr>
                <w:rFonts w:ascii="Verdana" w:hAnsi="Verdana" w:cs="Courier New"/>
                <w:sz w:val="16"/>
                <w:szCs w:val="16"/>
              </w:rPr>
              <w:t>Diversen</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40,4</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-1,9</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-2,4</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-2,4</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-2,1</w:t>
            </w:r>
          </w:p>
        </w:tc>
      </w:tr>
      <w:tr w:rsidRPr="00FA36B4" w:rsidR="00315371" w:rsidTr="006576B5">
        <w:tc>
          <w:tcPr>
            <w:tcW w:w="0" w:type="auto"/>
            <w:tcBorders>
              <w:left w:val="nil"/>
              <w:right w:val="nil"/>
            </w:tcBorders>
            <w:tcMar>
              <w:top w:w="15" w:type="dxa"/>
              <w:left w:w="224" w:type="dxa"/>
              <w:bottom w:w="15" w:type="dxa"/>
              <w:right w:w="15" w:type="dxa"/>
            </w:tcMar>
          </w:tcPr>
          <w:p w:rsidRPr="00FA36B4" w:rsidR="00315371" w:rsidP="00FA36B4" w:rsidRDefault="00315371">
            <w:pPr>
              <w:ind w:firstLine="160" w:firstLineChars="100"/>
              <w:rPr>
                <w:rFonts w:ascii="Verdana" w:hAnsi="Verdana" w:cs="Courier New"/>
                <w:sz w:val="16"/>
                <w:szCs w:val="16"/>
              </w:rPr>
            </w:pPr>
            <w:r w:rsidRPr="00FA36B4">
              <w:rPr>
                <w:rFonts w:ascii="Verdana" w:hAnsi="Verdana" w:cs="Courier New"/>
                <w:sz w:val="16"/>
                <w:szCs w:val="16"/>
              </w:rPr>
              <w:t>Niet tot een ijklijn behorend</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Mar>
              <w:top w:w="15" w:type="dxa"/>
              <w:left w:w="449" w:type="dxa"/>
              <w:bottom w:w="15" w:type="dxa"/>
              <w:right w:w="15" w:type="dxa"/>
            </w:tcMar>
          </w:tcPr>
          <w:p w:rsidRPr="00FA36B4" w:rsidR="00315371" w:rsidP="00FA36B4" w:rsidRDefault="00315371">
            <w:pPr>
              <w:ind w:firstLine="320" w:firstLineChars="200"/>
              <w:rPr>
                <w:rFonts w:ascii="Verdana" w:hAnsi="Verdana" w:cs="Courier New"/>
                <w:sz w:val="16"/>
                <w:szCs w:val="16"/>
              </w:rPr>
            </w:pPr>
            <w:r>
              <w:rPr>
                <w:rFonts w:ascii="Verdana" w:hAnsi="Verdana" w:cs="Courier New"/>
                <w:sz w:val="16"/>
                <w:szCs w:val="16"/>
              </w:rPr>
              <w:t>Liquiditeitsbehoefte VUT</w:t>
            </w:r>
            <w:r w:rsidRPr="00FA36B4">
              <w:rPr>
                <w:rFonts w:ascii="Verdana" w:hAnsi="Verdana" w:cs="Courier New"/>
                <w:sz w:val="16"/>
                <w:szCs w:val="16"/>
              </w:rPr>
              <w:t>-fonds</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70,0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-210,0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0,0</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140,4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-211,9</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-2,1</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p>
        </w:tc>
        <w:tc>
          <w:tcPr>
            <w:tcW w:w="0" w:type="auto"/>
            <w:vAlign w:val="center"/>
          </w:tcPr>
          <w:p w:rsidRPr="00FA36B4" w:rsidR="00315371" w:rsidP="006576B5" w:rsidRDefault="00315371">
            <w:pPr>
              <w:rPr>
                <w:rFonts w:ascii="Verdana" w:hAnsi="Verdana"/>
                <w:sz w:val="16"/>
                <w:szCs w:val="16"/>
              </w:rPr>
            </w:pPr>
          </w:p>
        </w:tc>
        <w:tc>
          <w:tcPr>
            <w:tcW w:w="0" w:type="auto"/>
            <w:vAlign w:val="center"/>
          </w:tcPr>
          <w:p w:rsidRPr="00FA36B4" w:rsidR="00315371" w:rsidP="006576B5" w:rsidRDefault="00315371">
            <w:pPr>
              <w:rPr>
                <w:rFonts w:ascii="Verdana" w:hAnsi="Verdana"/>
                <w:sz w:val="16"/>
                <w:szCs w:val="16"/>
              </w:rPr>
            </w:pPr>
          </w:p>
        </w:tc>
        <w:tc>
          <w:tcPr>
            <w:tcW w:w="0" w:type="auto"/>
            <w:vAlign w:val="center"/>
          </w:tcPr>
          <w:p w:rsidRPr="00FA36B4" w:rsidR="00315371" w:rsidP="006576B5" w:rsidRDefault="00315371">
            <w:pPr>
              <w:rPr>
                <w:rFonts w:ascii="Verdana" w:hAnsi="Verdana"/>
                <w:sz w:val="16"/>
                <w:szCs w:val="16"/>
              </w:rPr>
            </w:pPr>
          </w:p>
        </w:tc>
        <w:tc>
          <w:tcPr>
            <w:tcW w:w="0" w:type="auto"/>
            <w:vAlign w:val="center"/>
          </w:tcPr>
          <w:p w:rsidRPr="00FA36B4" w:rsidR="00315371" w:rsidP="006576B5" w:rsidRDefault="00315371">
            <w:pPr>
              <w:rPr>
                <w:rFonts w:ascii="Verdana" w:hAnsi="Verdana"/>
                <w:sz w:val="16"/>
                <w:szCs w:val="16"/>
              </w:rPr>
            </w:pPr>
          </w:p>
        </w:tc>
        <w:tc>
          <w:tcPr>
            <w:tcW w:w="0" w:type="auto"/>
            <w:vAlign w:val="center"/>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Totaal mutaties sinds Miljoenennota 2012</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123,4</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-204,5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-21,1</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-14,5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-14,6</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 </w:t>
            </w: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c>
          <w:tcPr>
            <w:tcW w:w="0" w:type="auto"/>
          </w:tcPr>
          <w:p w:rsidRPr="00FA36B4" w:rsidR="00315371" w:rsidP="006576B5" w:rsidRDefault="00315371">
            <w:pPr>
              <w:rPr>
                <w:rFonts w:ascii="Verdana" w:hAnsi="Verdana"/>
                <w:sz w:val="16"/>
                <w:szCs w:val="16"/>
              </w:rPr>
            </w:pP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Stand Voorjaarsnota 2012 (subtotaal)</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4.932,3</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4.653,9</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4.378,3</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4.311,8</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4.338,7</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Totaal Internationale samenwerking</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0,5</w:t>
            </w:r>
          </w:p>
        </w:tc>
        <w:tc>
          <w:tcPr>
            <w:tcW w:w="0" w:type="auto"/>
            <w:tcBorders>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0,5</w:t>
            </w:r>
          </w:p>
        </w:tc>
      </w:tr>
      <w:tr w:rsidRPr="00FA36B4" w:rsidR="00315371" w:rsidTr="006576B5">
        <w:tc>
          <w:tcPr>
            <w:tcW w:w="0" w:type="auto"/>
            <w:tcBorders>
              <w:left w:val="nil"/>
              <w:right w:val="nil"/>
            </w:tcBorders>
          </w:tcPr>
          <w:p w:rsidRPr="00FA36B4" w:rsidR="00315371" w:rsidP="006576B5" w:rsidRDefault="00315371">
            <w:pPr>
              <w:rPr>
                <w:rFonts w:ascii="Verdana" w:hAnsi="Verdana" w:cs="Courier New"/>
                <w:sz w:val="16"/>
                <w:szCs w:val="16"/>
              </w:rPr>
            </w:pPr>
            <w:r w:rsidRPr="00FA36B4">
              <w:rPr>
                <w:rFonts w:ascii="Verdana" w:hAnsi="Verdana" w:cs="Courier New"/>
                <w:sz w:val="16"/>
                <w:szCs w:val="16"/>
              </w:rPr>
              <w:t>Stand Voorjaarsnota 2012</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4.932,8</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4.654,4</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4.378,8</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4.312,2</w:t>
            </w:r>
          </w:p>
        </w:tc>
        <w:tc>
          <w:tcPr>
            <w:tcW w:w="0" w:type="auto"/>
            <w:tcBorders>
              <w:top w:val="single" w:color="000000" w:sz="8" w:space="0"/>
              <w:left w:val="nil"/>
              <w:right w:val="nil"/>
            </w:tcBorders>
          </w:tcPr>
          <w:p w:rsidRPr="00FA36B4" w:rsidR="00315371" w:rsidP="006576B5" w:rsidRDefault="00315371">
            <w:pPr>
              <w:jc w:val="right"/>
              <w:rPr>
                <w:rFonts w:ascii="Verdana" w:hAnsi="Verdana" w:cs="Courier New"/>
                <w:sz w:val="16"/>
                <w:szCs w:val="16"/>
              </w:rPr>
            </w:pPr>
            <w:r w:rsidRPr="00FA36B4">
              <w:rPr>
                <w:rFonts w:ascii="Verdana" w:hAnsi="Verdana" w:cs="Courier New"/>
                <w:sz w:val="16"/>
                <w:szCs w:val="16"/>
              </w:rPr>
              <w:t>4.339,1</w:t>
            </w:r>
          </w:p>
        </w:tc>
      </w:tr>
    </w:tbl>
    <w:p w:rsidR="00315371" w:rsidP="002B2CBC" w:rsidRDefault="00315371">
      <w:pPr>
        <w:rPr>
          <w:rFonts w:ascii="Courier New" w:hAnsi="Courier New" w:cs="Courier New"/>
          <w:sz w:val="14"/>
          <w:szCs w:val="14"/>
        </w:rPr>
      </w:pPr>
      <w:r>
        <w:rPr>
          <w:rFonts w:ascii="Courier New" w:hAnsi="Courier New" w:cs="Courier New"/>
          <w:sz w:val="14"/>
          <w:szCs w:val="14"/>
        </w:rPr>
        <w:t> </w:t>
      </w:r>
    </w:p>
    <w:tbl>
      <w:tblPr>
        <w:tblW w:w="0" w:type="auto"/>
        <w:tblCellMar>
          <w:top w:w="15" w:type="dxa"/>
          <w:left w:w="15" w:type="dxa"/>
          <w:bottom w:w="15" w:type="dxa"/>
          <w:right w:w="15" w:type="dxa"/>
        </w:tblCellMar>
        <w:tblLook w:val="00A0"/>
      </w:tblPr>
      <w:tblGrid>
        <w:gridCol w:w="5573"/>
        <w:gridCol w:w="626"/>
        <w:gridCol w:w="626"/>
        <w:gridCol w:w="759"/>
        <w:gridCol w:w="759"/>
        <w:gridCol w:w="759"/>
      </w:tblGrid>
      <w:tr w:rsidRPr="002B2CBC" w:rsidR="00315371" w:rsidTr="002B2CBC">
        <w:tc>
          <w:tcPr>
            <w:tcW w:w="4786"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700"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700"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817"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817"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817" w:type="dxa"/>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VII BINNENLANDSE ZAKEN EN KONINKRIJKSRELATIES: NIET-BELASTINGONTVANGSTEN</w:t>
            </w:r>
          </w:p>
        </w:tc>
        <w:tc>
          <w:tcPr>
            <w:tcW w:w="0" w:type="auto"/>
            <w:gridSpan w:val="5"/>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bedragen in miljoenen euro's</w:t>
            </w:r>
          </w:p>
        </w:tc>
      </w:tr>
      <w:tr w:rsidRPr="002B2CBC" w:rsidR="00315371" w:rsidTr="002B2CB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p>
        </w:t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2012</w:t>
            </w:r>
          </w:p>
        </w:t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2013</w:t>
            </w:r>
          </w:p>
        </w:t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2014</w:t>
            </w:r>
          </w:p>
        </w:t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2015</w:t>
            </w:r>
          </w:p>
        </w:tc>
        <w:tc>
          <w:tcPr>
            <w:tcW w:w="0" w:type="auto"/>
            <w:tcBorders>
              <w:top w:val="single" w:color="000000" w:sz="6" w:space="0"/>
              <w:left w:val="nil"/>
              <w:bottom w:val="single" w:color="000000" w:sz="6" w:space="0"/>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2016</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Stand Miljoenennota 2012 (excl. IS)</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665,6</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664,5</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1.611,2</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2.123,7</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1.549,7</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Mee- en tegenvallers</w:t>
            </w: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Mar>
              <w:top w:w="15" w:type="dxa"/>
              <w:left w:w="180" w:type="dxa"/>
              <w:bottom w:w="15" w:type="dxa"/>
              <w:right w:w="15" w:type="dxa"/>
            </w:tcMar>
          </w:tcPr>
          <w:p w:rsidRPr="002B2CBC" w:rsidR="00315371" w:rsidP="002B2CBC" w:rsidRDefault="00315371">
            <w:pPr>
              <w:ind w:firstLine="160" w:firstLineChars="100"/>
              <w:rPr>
                <w:rFonts w:ascii="Verdana" w:hAnsi="Verdana" w:cs="Courier New"/>
                <w:sz w:val="16"/>
                <w:szCs w:val="16"/>
              </w:rPr>
            </w:pPr>
            <w:r w:rsidRPr="002B2CBC">
              <w:rPr>
                <w:rFonts w:ascii="Verdana" w:hAnsi="Verdana" w:cs="Courier New"/>
                <w:sz w:val="16"/>
                <w:szCs w:val="16"/>
              </w:rPr>
              <w:t>Rijksbegroting in enge zin</w:t>
            </w: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Mar>
              <w:top w:w="15" w:type="dxa"/>
              <w:left w:w="360" w:type="dxa"/>
              <w:bottom w:w="15" w:type="dxa"/>
              <w:right w:w="15" w:type="dxa"/>
            </w:tcMar>
          </w:tcPr>
          <w:p w:rsidRPr="002B2CBC" w:rsidR="00315371" w:rsidP="002B2CBC" w:rsidRDefault="00315371">
            <w:pPr>
              <w:ind w:firstLine="320" w:firstLineChars="200"/>
              <w:rPr>
                <w:rFonts w:ascii="Verdana" w:hAnsi="Verdana" w:cs="Courier New"/>
                <w:sz w:val="16"/>
                <w:szCs w:val="16"/>
              </w:rPr>
            </w:pPr>
            <w:r w:rsidRPr="002B2CBC">
              <w:rPr>
                <w:rFonts w:ascii="Verdana" w:hAnsi="Verdana" w:cs="Courier New"/>
                <w:sz w:val="16"/>
                <w:szCs w:val="16"/>
              </w:rPr>
              <w:t>Diversen</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5,5</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3,9</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4,1</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-1,3</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5,5</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3,9</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4,1</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-1,0</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-1,3</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Technische mutaties</w:t>
            </w: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Mar>
              <w:top w:w="15" w:type="dxa"/>
              <w:left w:w="180" w:type="dxa"/>
              <w:bottom w:w="15" w:type="dxa"/>
              <w:right w:w="15" w:type="dxa"/>
            </w:tcMar>
          </w:tcPr>
          <w:p w:rsidRPr="002B2CBC" w:rsidR="00315371" w:rsidP="002B2CBC" w:rsidRDefault="00315371">
            <w:pPr>
              <w:ind w:firstLine="160" w:firstLineChars="100"/>
              <w:rPr>
                <w:rFonts w:ascii="Verdana" w:hAnsi="Verdana" w:cs="Courier New"/>
                <w:sz w:val="16"/>
                <w:szCs w:val="16"/>
              </w:rPr>
            </w:pPr>
            <w:r w:rsidRPr="002B2CBC">
              <w:rPr>
                <w:rFonts w:ascii="Verdana" w:hAnsi="Verdana" w:cs="Courier New"/>
                <w:sz w:val="16"/>
                <w:szCs w:val="16"/>
              </w:rPr>
              <w:t>Rijksbegroting in enge zin</w:t>
            </w: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Mar>
              <w:top w:w="15" w:type="dxa"/>
              <w:left w:w="360" w:type="dxa"/>
              <w:bottom w:w="15" w:type="dxa"/>
              <w:right w:w="15" w:type="dxa"/>
            </w:tcMar>
          </w:tcPr>
          <w:p w:rsidRPr="002B2CBC" w:rsidR="00315371" w:rsidP="002B2CBC" w:rsidRDefault="00315371">
            <w:pPr>
              <w:ind w:firstLine="320" w:firstLineChars="200"/>
              <w:rPr>
                <w:rFonts w:ascii="Verdana" w:hAnsi="Verdana" w:cs="Courier New"/>
                <w:sz w:val="16"/>
                <w:szCs w:val="16"/>
              </w:rPr>
            </w:pPr>
            <w:r w:rsidRPr="002B2CBC">
              <w:rPr>
                <w:rFonts w:ascii="Verdana" w:hAnsi="Verdana" w:cs="Courier New"/>
                <w:sz w:val="16"/>
                <w:szCs w:val="16"/>
              </w:rPr>
              <w:t>Dienstverleninafspraken</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30,0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r>
      <w:tr w:rsidRPr="002B2CBC" w:rsidR="00315371" w:rsidTr="002B2CBC">
        <w:tc>
          <w:tcPr>
            <w:tcW w:w="0" w:type="auto"/>
            <w:tcBorders>
              <w:left w:val="nil"/>
              <w:right w:val="nil"/>
            </w:tcBorders>
            <w:tcMar>
              <w:top w:w="15" w:type="dxa"/>
              <w:left w:w="360" w:type="dxa"/>
              <w:bottom w:w="15" w:type="dxa"/>
              <w:right w:w="15" w:type="dxa"/>
            </w:tcMar>
          </w:tcPr>
          <w:p w:rsidRPr="002B2CBC" w:rsidR="00315371" w:rsidP="002B2CBC" w:rsidRDefault="00315371">
            <w:pPr>
              <w:ind w:firstLine="320" w:firstLineChars="200"/>
              <w:rPr>
                <w:rFonts w:ascii="Verdana" w:hAnsi="Verdana" w:cs="Courier New"/>
                <w:sz w:val="16"/>
                <w:szCs w:val="16"/>
              </w:rPr>
            </w:pPr>
            <w:r w:rsidRPr="002B2CBC">
              <w:rPr>
                <w:rFonts w:ascii="Verdana" w:hAnsi="Verdana" w:cs="Courier New"/>
                <w:sz w:val="16"/>
                <w:szCs w:val="16"/>
              </w:rPr>
              <w:t>Diversen</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25,6</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55,6</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p>
        </w:tc>
        <w:tc>
          <w:tcPr>
            <w:tcW w:w="0" w:type="auto"/>
            <w:vAlign w:val="center"/>
          </w:tcPr>
          <w:p w:rsidRPr="002B2CBC" w:rsidR="00315371" w:rsidP="002B2CBC" w:rsidRDefault="00315371">
            <w:pPr>
              <w:rPr>
                <w:rFonts w:ascii="Verdana" w:hAnsi="Verdana"/>
                <w:sz w:val="16"/>
                <w:szCs w:val="16"/>
              </w:rPr>
            </w:pPr>
          </w:p>
        </w:tc>
        <w:tc>
          <w:tcPr>
            <w:tcW w:w="0" w:type="auto"/>
            <w:vAlign w:val="center"/>
          </w:tcPr>
          <w:p w:rsidRPr="002B2CBC" w:rsidR="00315371" w:rsidP="002B2CBC" w:rsidRDefault="00315371">
            <w:pPr>
              <w:rPr>
                <w:rFonts w:ascii="Verdana" w:hAnsi="Verdana"/>
                <w:sz w:val="16"/>
                <w:szCs w:val="16"/>
              </w:rPr>
            </w:pPr>
          </w:p>
        </w:tc>
        <w:tc>
          <w:tcPr>
            <w:tcW w:w="0" w:type="auto"/>
            <w:vAlign w:val="center"/>
          </w:tcPr>
          <w:p w:rsidRPr="002B2CBC" w:rsidR="00315371" w:rsidP="002B2CBC" w:rsidRDefault="00315371">
            <w:pPr>
              <w:rPr>
                <w:rFonts w:ascii="Verdana" w:hAnsi="Verdana"/>
                <w:sz w:val="16"/>
                <w:szCs w:val="16"/>
              </w:rPr>
            </w:pPr>
          </w:p>
        </w:tc>
        <w:tc>
          <w:tcPr>
            <w:tcW w:w="0" w:type="auto"/>
            <w:vAlign w:val="center"/>
          </w:tcPr>
          <w:p w:rsidRPr="002B2CBC" w:rsidR="00315371" w:rsidP="002B2CBC" w:rsidRDefault="00315371">
            <w:pPr>
              <w:rPr>
                <w:rFonts w:ascii="Verdana" w:hAnsi="Verdana"/>
                <w:sz w:val="16"/>
                <w:szCs w:val="16"/>
              </w:rPr>
            </w:pPr>
          </w:p>
        </w:tc>
        <w:tc>
          <w:tcPr>
            <w:tcW w:w="0" w:type="auto"/>
            <w:vAlign w:val="center"/>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Totaal mutaties sinds Miljoenennota 2012</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61,1</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3,9</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4,1</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-1,3</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 </w:t>
            </w: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c>
          <w:tcPr>
            <w:tcW w:w="0" w:type="auto"/>
          </w:tcPr>
          <w:p w:rsidRPr="002B2CBC" w:rsidR="00315371" w:rsidP="002B2CBC" w:rsidRDefault="00315371">
            <w:pPr>
              <w:rPr>
                <w:rFonts w:ascii="Verdana" w:hAnsi="Verdana"/>
                <w:sz w:val="16"/>
                <w:szCs w:val="16"/>
              </w:rPr>
            </w:pP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Stand Voorjaarsnota 2012 (subtotaal)</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726,7</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668,4</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1.615,3</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2.122,7</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1.548,4</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Totaal Internationale samenwerking</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c>
          <w:tcPr>
            <w:tcW w:w="0" w:type="auto"/>
            <w:tcBorders>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0,0</w:t>
            </w:r>
          </w:p>
        </w:tc>
      </w:tr>
      <w:tr w:rsidRPr="002B2CBC" w:rsidR="00315371" w:rsidTr="002B2CBC">
        <w:tc>
          <w:tcPr>
            <w:tcW w:w="0" w:type="auto"/>
            <w:tcBorders>
              <w:left w:val="nil"/>
              <w:right w:val="nil"/>
            </w:tcBorders>
          </w:tcPr>
          <w:p w:rsidRPr="002B2CBC" w:rsidR="00315371" w:rsidP="002B2CBC" w:rsidRDefault="00315371">
            <w:pPr>
              <w:rPr>
                <w:rFonts w:ascii="Verdana" w:hAnsi="Verdana" w:cs="Courier New"/>
                <w:sz w:val="16"/>
                <w:szCs w:val="16"/>
              </w:rPr>
            </w:pPr>
            <w:r w:rsidRPr="002B2CBC">
              <w:rPr>
                <w:rFonts w:ascii="Verdana" w:hAnsi="Verdana" w:cs="Courier New"/>
                <w:sz w:val="16"/>
                <w:szCs w:val="16"/>
              </w:rPr>
              <w:t>Stand Voorjaarsnota 2012</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726,7</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668,4</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1.615,3</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2.122,7</w:t>
            </w:r>
          </w:p>
        </w:tc>
        <w:tc>
          <w:tcPr>
            <w:tcW w:w="0" w:type="auto"/>
            <w:tcBorders>
              <w:top w:val="single" w:color="000000" w:sz="6" w:space="0"/>
              <w:left w:val="nil"/>
              <w:right w:val="nil"/>
            </w:tcBorders>
          </w:tcPr>
          <w:p w:rsidRPr="002B2CBC" w:rsidR="00315371" w:rsidP="002B2CBC" w:rsidRDefault="00315371">
            <w:pPr>
              <w:jc w:val="right"/>
              <w:rPr>
                <w:rFonts w:ascii="Verdana" w:hAnsi="Verdana" w:cs="Courier New"/>
                <w:sz w:val="16"/>
                <w:szCs w:val="16"/>
              </w:rPr>
            </w:pPr>
            <w:r w:rsidRPr="002B2CBC">
              <w:rPr>
                <w:rFonts w:ascii="Verdana" w:hAnsi="Verdana" w:cs="Courier New"/>
                <w:sz w:val="16"/>
                <w:szCs w:val="16"/>
              </w:rPr>
              <w:t>1.548,4</w:t>
            </w:r>
          </w:p>
        </w:tc>
      </w:tr>
    </w:tbl>
    <w:p w:rsidR="00315371" w:rsidP="002B2CBC" w:rsidRDefault="00315371">
      <w:pPr>
        <w:rPr>
          <w:rFonts w:ascii="Verdana" w:hAnsi="Verdana"/>
          <w:i/>
          <w:sz w:val="18"/>
          <w:szCs w:val="18"/>
        </w:rPr>
      </w:pPr>
    </w:p>
    <w:p w:rsidR="00315371" w:rsidP="009A5BAD" w:rsidRDefault="00315371">
      <w:pPr>
        <w:spacing w:line="276" w:lineRule="auto"/>
        <w:rPr>
          <w:rFonts w:ascii="Verdana" w:hAnsi="Verdana"/>
          <w:i/>
          <w:iCs/>
          <w:color w:val="000000"/>
          <w:sz w:val="18"/>
          <w:szCs w:val="18"/>
        </w:rPr>
      </w:pPr>
      <w:r>
        <w:rPr>
          <w:rFonts w:ascii="Verdana" w:hAnsi="Verdana"/>
          <w:i/>
          <w:iCs/>
          <w:color w:val="000000"/>
          <w:sz w:val="18"/>
          <w:szCs w:val="18"/>
        </w:rPr>
        <w:t>Huurtoeslag problematiek/dekking</w:t>
      </w:r>
    </w:p>
    <w:p w:rsidR="00315371" w:rsidP="009A5BAD" w:rsidRDefault="00315371">
      <w:pPr>
        <w:spacing w:line="276" w:lineRule="auto"/>
        <w:rPr>
          <w:rFonts w:ascii="Verdana" w:hAnsi="Verdana"/>
          <w:sz w:val="18"/>
          <w:szCs w:val="18"/>
        </w:rPr>
      </w:pPr>
      <w:r w:rsidRPr="00064DE5">
        <w:rPr>
          <w:rFonts w:ascii="Verdana" w:hAnsi="Verdana"/>
          <w:sz w:val="18"/>
          <w:szCs w:val="18"/>
        </w:rPr>
        <w:t>De geraamde tegenvaller in de huurtoeslag wordt o.a. veroorzaakt door een stijging van het aantal bijstandsgerechtigden. De problematiek in 2012 wordt gedekt door een meevaller in de uitvoeringskosten voor de inkomensafhankelijke huurprijsstijging.</w:t>
      </w:r>
    </w:p>
    <w:p w:rsidR="00315371" w:rsidP="009A5BAD"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Diversen – Mee- en tegenvallers uitgaven</w:t>
      </w:r>
    </w:p>
    <w:p w:rsidRPr="00980437" w:rsidR="00315371" w:rsidP="00212995" w:rsidRDefault="00315371">
      <w:pPr>
        <w:spacing w:line="276" w:lineRule="auto"/>
        <w:rPr>
          <w:rFonts w:ascii="Verdana" w:hAnsi="Verdana"/>
          <w:sz w:val="18"/>
          <w:szCs w:val="18"/>
        </w:rPr>
      </w:pPr>
      <w:r>
        <w:rPr>
          <w:rFonts w:ascii="Verdana" w:hAnsi="Verdana"/>
          <w:sz w:val="18"/>
          <w:szCs w:val="18"/>
        </w:rPr>
        <w:t xml:space="preserve">In 2011 zijn diverse budgetten niet volledig tot besteding gekomen. Deze middelen gaan via de eindejaarsmarge over naar 2012. </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Mgba/orra</w:t>
      </w:r>
    </w:p>
    <w:p w:rsidRPr="00980437" w:rsidR="00315371" w:rsidP="00212995" w:rsidRDefault="00315371">
      <w:pPr>
        <w:spacing w:line="276" w:lineRule="auto"/>
        <w:rPr>
          <w:rFonts w:ascii="Verdana" w:hAnsi="Verdana"/>
          <w:sz w:val="18"/>
          <w:szCs w:val="18"/>
        </w:rPr>
      </w:pPr>
      <w:r>
        <w:rPr>
          <w:rFonts w:ascii="Verdana" w:hAnsi="Verdana"/>
          <w:sz w:val="18"/>
          <w:szCs w:val="18"/>
        </w:rPr>
        <w:t xml:space="preserve">De oplevering van de </w:t>
      </w:r>
      <w:r w:rsidRPr="00F23944">
        <w:rPr>
          <w:rFonts w:ascii="Verdana" w:hAnsi="Verdana"/>
          <w:sz w:val="18"/>
          <w:szCs w:val="18"/>
        </w:rPr>
        <w:t xml:space="preserve">online raadpleegbare reisdocumentenadministratie </w:t>
      </w:r>
      <w:r>
        <w:rPr>
          <w:rFonts w:ascii="Verdana" w:hAnsi="Verdana"/>
          <w:sz w:val="18"/>
          <w:szCs w:val="18"/>
        </w:rPr>
        <w:t>(ORRA) is vertraagd, waardoor</w:t>
      </w:r>
      <w:r w:rsidRPr="00980437">
        <w:rPr>
          <w:rFonts w:ascii="Verdana" w:hAnsi="Verdana"/>
          <w:sz w:val="18"/>
          <w:szCs w:val="18"/>
        </w:rPr>
        <w:t xml:space="preserve"> de baten- en lastendienst Basisadministratie Persoonsgegevens en Reisdocumenten (BPR) </w:t>
      </w:r>
      <w:r>
        <w:rPr>
          <w:rFonts w:ascii="Verdana" w:hAnsi="Verdana"/>
          <w:sz w:val="18"/>
          <w:szCs w:val="18"/>
        </w:rPr>
        <w:t xml:space="preserve">de </w:t>
      </w:r>
      <w:r w:rsidRPr="00980437">
        <w:rPr>
          <w:rFonts w:ascii="Verdana" w:hAnsi="Verdana"/>
          <w:sz w:val="18"/>
          <w:szCs w:val="18"/>
        </w:rPr>
        <w:t>ORRA niet in gebruik</w:t>
      </w:r>
      <w:r>
        <w:rPr>
          <w:rFonts w:ascii="Verdana" w:hAnsi="Verdana"/>
          <w:sz w:val="18"/>
          <w:szCs w:val="18"/>
        </w:rPr>
        <w:t xml:space="preserve"> kan</w:t>
      </w:r>
      <w:r w:rsidRPr="00980437">
        <w:rPr>
          <w:rFonts w:ascii="Verdana" w:hAnsi="Verdana"/>
          <w:sz w:val="18"/>
          <w:szCs w:val="18"/>
        </w:rPr>
        <w:t xml:space="preserve"> nemen. </w:t>
      </w:r>
      <w:r>
        <w:rPr>
          <w:rFonts w:ascii="Verdana" w:hAnsi="Verdana"/>
          <w:sz w:val="18"/>
          <w:szCs w:val="18"/>
        </w:rPr>
        <w:t xml:space="preserve">Met de opbrengst van de in beheer name had BZK de lening van 25 mln. uit het Gemeentefonds terug moeten betalen. </w:t>
      </w:r>
      <w:r w:rsidRPr="00980437">
        <w:rPr>
          <w:rFonts w:ascii="Verdana" w:hAnsi="Verdana"/>
          <w:sz w:val="18"/>
          <w:szCs w:val="18"/>
        </w:rPr>
        <w:t xml:space="preserve">Door </w:t>
      </w:r>
      <w:r>
        <w:rPr>
          <w:rFonts w:ascii="Verdana" w:hAnsi="Verdana"/>
          <w:sz w:val="18"/>
          <w:szCs w:val="18"/>
        </w:rPr>
        <w:t>een</w:t>
      </w:r>
      <w:r w:rsidRPr="00980437">
        <w:rPr>
          <w:rFonts w:ascii="Verdana" w:hAnsi="Verdana"/>
          <w:sz w:val="18"/>
          <w:szCs w:val="18"/>
        </w:rPr>
        <w:t xml:space="preserve"> </w:t>
      </w:r>
      <w:r>
        <w:rPr>
          <w:rFonts w:ascii="Verdana" w:hAnsi="Verdana"/>
          <w:sz w:val="18"/>
          <w:szCs w:val="18"/>
        </w:rPr>
        <w:t>kasschuif</w:t>
      </w:r>
      <w:r w:rsidRPr="00980437">
        <w:rPr>
          <w:rFonts w:ascii="Verdana" w:hAnsi="Verdana"/>
          <w:sz w:val="18"/>
          <w:szCs w:val="18"/>
        </w:rPr>
        <w:t xml:space="preserve"> van een deel van de voor ORRA beschikbare middelen van 2012 en 2014 naar 2013, kan het Gemeentefonds </w:t>
      </w:r>
      <w:r>
        <w:rPr>
          <w:rFonts w:ascii="Verdana" w:hAnsi="Verdana"/>
          <w:sz w:val="18"/>
          <w:szCs w:val="18"/>
        </w:rPr>
        <w:t xml:space="preserve">alsnog </w:t>
      </w:r>
      <w:r w:rsidRPr="00980437">
        <w:rPr>
          <w:rFonts w:ascii="Verdana" w:hAnsi="Verdana"/>
          <w:sz w:val="18"/>
          <w:szCs w:val="18"/>
        </w:rPr>
        <w:t>tijdig worden terugbetaald</w:t>
      </w:r>
      <w:r>
        <w:rPr>
          <w:rFonts w:ascii="Verdana" w:hAnsi="Verdana"/>
          <w:sz w:val="18"/>
          <w:szCs w:val="18"/>
        </w:rPr>
        <w:t xml:space="preserve">. </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ODA-toerekening</w:t>
      </w:r>
    </w:p>
    <w:p w:rsidRPr="0090380C" w:rsidR="00315371" w:rsidP="00212995" w:rsidRDefault="00315371">
      <w:pPr>
        <w:spacing w:line="276" w:lineRule="auto"/>
        <w:rPr>
          <w:rFonts w:ascii="Verdana" w:hAnsi="Verdana"/>
          <w:sz w:val="18"/>
          <w:szCs w:val="18"/>
        </w:rPr>
      </w:pPr>
      <w:r w:rsidRPr="0090380C">
        <w:rPr>
          <w:rFonts w:ascii="Verdana" w:hAnsi="Verdana"/>
          <w:sz w:val="18"/>
          <w:szCs w:val="18"/>
        </w:rPr>
        <w:t>Conform de internationale criteria worden de kosten die zijn gemaakt voor de eerstejaarsopvang van asielzoekers uit de DAC-landen toegerekend aan het ODA-budget. De</w:t>
      </w:r>
      <w:r>
        <w:rPr>
          <w:rFonts w:ascii="Verdana" w:hAnsi="Verdana"/>
          <w:sz w:val="18"/>
          <w:szCs w:val="18"/>
        </w:rPr>
        <w:t xml:space="preserve"> lagere</w:t>
      </w:r>
      <w:r w:rsidRPr="0090380C">
        <w:rPr>
          <w:rFonts w:ascii="Verdana" w:hAnsi="Verdana"/>
          <w:sz w:val="18"/>
          <w:szCs w:val="18"/>
        </w:rPr>
        <w:t xml:space="preserve"> instroom van asielzoekers </w:t>
      </w:r>
      <w:r>
        <w:rPr>
          <w:rFonts w:ascii="Verdana" w:hAnsi="Verdana"/>
          <w:sz w:val="18"/>
          <w:szCs w:val="18"/>
        </w:rPr>
        <w:t xml:space="preserve">en de actualisatie van de overige relevante variabelen leiden tot een structurele </w:t>
      </w:r>
      <w:r w:rsidRPr="0090380C">
        <w:rPr>
          <w:rFonts w:ascii="Verdana" w:hAnsi="Verdana"/>
          <w:sz w:val="18"/>
          <w:szCs w:val="18"/>
        </w:rPr>
        <w:t>neerwaartse bijstelling van de ODA-toerekening.</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Diversen – Beleidsmatige mutaties uitgaven</w:t>
      </w:r>
    </w:p>
    <w:p w:rsidR="00315371" w:rsidP="00212995" w:rsidRDefault="00315371">
      <w:pPr>
        <w:spacing w:line="276" w:lineRule="auto"/>
        <w:rPr>
          <w:rFonts w:ascii="Verdana" w:hAnsi="Verdana"/>
          <w:sz w:val="18"/>
          <w:szCs w:val="18"/>
        </w:rPr>
      </w:pPr>
      <w:r>
        <w:rPr>
          <w:rFonts w:ascii="Verdana" w:hAnsi="Verdana"/>
          <w:sz w:val="18"/>
          <w:szCs w:val="18"/>
        </w:rPr>
        <w:t xml:space="preserve">Door de aangekondigde prijsstijging van de Nederlandse Identiteitskaart voor jeugdigen (jeugd-NIK’s) zijn in 2011 extra uitgaven gemaakt. Een deel van de extra uitgaven loopt over de jaargrens heen. Tevens wordt een reservering aangehouden voor de verwachte extra uitgaven door de verplichting van een identiteitskaart voor jeugdigen bij een reis naar het buitenland per juni 2012. </w:t>
      </w:r>
    </w:p>
    <w:p w:rsidR="00315371" w:rsidP="00212995" w:rsidRDefault="00315371">
      <w:pPr>
        <w:spacing w:line="276" w:lineRule="auto"/>
        <w:rPr>
          <w:rFonts w:ascii="Verdana" w:hAnsi="Verdana"/>
          <w:i/>
          <w:sz w:val="18"/>
          <w:szCs w:val="18"/>
        </w:rPr>
      </w:pPr>
    </w:p>
    <w:p w:rsidR="00315371" w:rsidP="00800DE7" w:rsidRDefault="00315371">
      <w:pPr>
        <w:spacing w:line="276" w:lineRule="auto"/>
        <w:rPr>
          <w:rFonts w:ascii="Verdana" w:hAnsi="Verdana"/>
          <w:i/>
          <w:sz w:val="18"/>
          <w:szCs w:val="18"/>
        </w:rPr>
      </w:pPr>
      <w:r>
        <w:rPr>
          <w:rFonts w:ascii="Verdana" w:hAnsi="Verdana"/>
          <w:i/>
          <w:sz w:val="18"/>
          <w:szCs w:val="18"/>
        </w:rPr>
        <w:t>Dienstverleningsafspraken</w:t>
      </w:r>
    </w:p>
    <w:p w:rsidRPr="00F45413" w:rsidR="00315371" w:rsidP="00800DE7" w:rsidRDefault="00315371">
      <w:pPr>
        <w:spacing w:line="276" w:lineRule="auto"/>
        <w:rPr>
          <w:rFonts w:ascii="Verdana" w:hAnsi="Verdana"/>
          <w:b/>
          <w:sz w:val="18"/>
          <w:szCs w:val="18"/>
        </w:rPr>
      </w:pPr>
      <w:r>
        <w:rPr>
          <w:rFonts w:ascii="Verdana" w:hAnsi="Verdana"/>
          <w:sz w:val="18"/>
          <w:szCs w:val="18"/>
        </w:rPr>
        <w:t xml:space="preserve">De raming wordt aangepast voor de jaarlijkse dienstverleningafspraken met de Baten- en </w:t>
      </w:r>
      <w:r w:rsidRPr="00BC49E1">
        <w:rPr>
          <w:rFonts w:ascii="Verdana" w:hAnsi="Verdana"/>
          <w:sz w:val="18"/>
          <w:szCs w:val="18"/>
        </w:rPr>
        <w:t>Lastendiensten Doc-Direkt, Logius, P-Direkt en De Werkmaatschappij. De</w:t>
      </w:r>
      <w:r>
        <w:rPr>
          <w:rFonts w:ascii="Verdana" w:hAnsi="Verdana"/>
          <w:sz w:val="18"/>
          <w:szCs w:val="18"/>
        </w:rPr>
        <w:t xml:space="preserve"> geraamde uitgaven zijn in lijn met de geraamde ontvangsten. </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Diversen – Technische mutaties</w:t>
      </w:r>
    </w:p>
    <w:p w:rsidR="00315371" w:rsidP="00212995" w:rsidRDefault="00315371">
      <w:pPr>
        <w:spacing w:line="276" w:lineRule="auto"/>
        <w:rPr>
          <w:rFonts w:ascii="Verdana" w:hAnsi="Verdana"/>
          <w:i/>
          <w:sz w:val="18"/>
          <w:szCs w:val="18"/>
        </w:rPr>
      </w:pPr>
      <w:r>
        <w:rPr>
          <w:rFonts w:ascii="Verdana" w:hAnsi="Verdana"/>
          <w:sz w:val="18"/>
          <w:szCs w:val="18"/>
        </w:rPr>
        <w:t xml:space="preserve">Het personeels- en bedrijfsvoeringsbudget van het voormalig Shared Service ICT van het Ministerie van Infrastructuur en Milieu wordt toegevoegd aan het apparaatbudget van BZK, en wordt een onderdeel van SSC ICT.  </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Liquiditeitsbehoefte VUT-fonds</w:t>
      </w:r>
    </w:p>
    <w:p w:rsidRPr="005C1001" w:rsidR="00315371" w:rsidP="00212995" w:rsidRDefault="00315371">
      <w:pPr>
        <w:spacing w:line="276" w:lineRule="auto"/>
        <w:rPr>
          <w:rFonts w:ascii="Verdana" w:hAnsi="Verdana"/>
          <w:sz w:val="18"/>
          <w:szCs w:val="18"/>
        </w:rPr>
      </w:pPr>
      <w:r>
        <w:rPr>
          <w:rFonts w:ascii="Verdana" w:hAnsi="Verdana"/>
          <w:sz w:val="18"/>
          <w:szCs w:val="18"/>
        </w:rPr>
        <w:t>De leenbehoefte van het VUT-fonds is gewijzigd, omdat o</w:t>
      </w:r>
      <w:r w:rsidRPr="005C1001">
        <w:rPr>
          <w:rFonts w:ascii="Verdana" w:hAnsi="Verdana"/>
          <w:sz w:val="18"/>
          <w:szCs w:val="18"/>
        </w:rPr>
        <w:t>p grond van nadere analyses blijkt dat steeds meer mensen besluiten later gebruik te maken van het Flexibel Pensioen en Uittreding regeling (FPU). Dit leidt tot een ramingsbijstelling.</w:t>
      </w:r>
    </w:p>
    <w:p w:rsidR="00315371" w:rsidP="00212995" w:rsidRDefault="00315371">
      <w:pPr>
        <w:spacing w:line="276" w:lineRule="auto"/>
        <w:rPr>
          <w:rFonts w:ascii="Courier New" w:hAnsi="Courier New" w:cs="Courier New"/>
          <w:sz w:val="14"/>
          <w:szCs w:val="14"/>
        </w:rPr>
      </w:pPr>
    </w:p>
    <w:p w:rsidR="00315371" w:rsidP="00212995" w:rsidRDefault="00315371">
      <w:pPr>
        <w:spacing w:line="276" w:lineRule="auto"/>
        <w:rPr>
          <w:rFonts w:ascii="Verdana" w:hAnsi="Verdana"/>
          <w:i/>
          <w:sz w:val="18"/>
          <w:szCs w:val="18"/>
        </w:rPr>
      </w:pPr>
      <w:r>
        <w:rPr>
          <w:rFonts w:ascii="Verdana" w:hAnsi="Verdana"/>
          <w:i/>
          <w:sz w:val="18"/>
          <w:szCs w:val="18"/>
        </w:rPr>
        <w:t>Diversen – Mee- en tegenvallers uitgaven</w:t>
      </w:r>
    </w:p>
    <w:p w:rsidRPr="00F23944" w:rsidR="00315371" w:rsidP="00212995" w:rsidRDefault="00315371">
      <w:pPr>
        <w:pStyle w:val="Heading4"/>
        <w:spacing w:before="0" w:beforeAutospacing="0" w:after="0" w:afterAutospacing="0" w:line="276" w:lineRule="auto"/>
        <w:rPr>
          <w:rFonts w:ascii="Verdana" w:hAnsi="Verdana"/>
          <w:b w:val="0"/>
          <w:sz w:val="18"/>
          <w:szCs w:val="18"/>
        </w:rPr>
      </w:pPr>
      <w:r w:rsidRPr="00F23944">
        <w:rPr>
          <w:rFonts w:ascii="Verdana" w:hAnsi="Verdana"/>
          <w:b w:val="0"/>
          <w:sz w:val="18"/>
          <w:szCs w:val="18"/>
        </w:rPr>
        <w:t xml:space="preserve">Het Rijk heeft tot 1 januari 2011 de woningbouw (via gemeenten) ondersteund met de Tijdelijke Stimuleringsregeling Woningbouwprojecten. Voor zover gemeenten een bijdrage </w:t>
      </w:r>
      <w:r>
        <w:rPr>
          <w:rFonts w:ascii="Verdana" w:hAnsi="Verdana"/>
          <w:b w:val="0"/>
          <w:sz w:val="18"/>
          <w:szCs w:val="18"/>
        </w:rPr>
        <w:t>hebben ontvangen voor projecten,</w:t>
      </w:r>
      <w:r w:rsidRPr="00F23944">
        <w:rPr>
          <w:rFonts w:ascii="Verdana" w:hAnsi="Verdana"/>
          <w:b w:val="0"/>
          <w:sz w:val="18"/>
          <w:szCs w:val="18"/>
        </w:rPr>
        <w:t xml:space="preserve"> die niet vóór 1 januari 2011 van start zijn gegaan, is dat terugbetaald aan het Rijk. </w:t>
      </w:r>
      <w:r>
        <w:rPr>
          <w:rFonts w:ascii="Verdana" w:hAnsi="Verdana"/>
          <w:b w:val="0"/>
          <w:sz w:val="18"/>
          <w:szCs w:val="18"/>
        </w:rPr>
        <w:t>In 2012 gaat het om in totaal circa 4,2 mln</w:t>
      </w:r>
      <w:r w:rsidRPr="00F23944">
        <w:rPr>
          <w:rFonts w:ascii="Verdana" w:hAnsi="Verdana"/>
          <w:b w:val="0"/>
          <w:sz w:val="18"/>
          <w:szCs w:val="18"/>
        </w:rPr>
        <w:t>.</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Diversen – Technische mutaties</w:t>
      </w:r>
    </w:p>
    <w:p w:rsidR="00315371" w:rsidP="00212995" w:rsidRDefault="00315371">
      <w:pPr>
        <w:spacing w:line="276" w:lineRule="auto"/>
      </w:pPr>
      <w:r>
        <w:rPr>
          <w:rFonts w:ascii="Verdana" w:hAnsi="Verdana"/>
          <w:sz w:val="18"/>
          <w:szCs w:val="18"/>
        </w:rPr>
        <w:t>De ontvangsten gegenereerd uit de door de Basisadministratie Persoonsgegevens en Reisdocumenten (BPR) geheven leges worden ingezet voor het Reisdocumentenprogramma.</w:t>
      </w:r>
    </w:p>
    <w:p w:rsidR="00315371" w:rsidP="00212995" w:rsidRDefault="00315371">
      <w:pPr>
        <w:spacing w:after="200" w:line="276" w:lineRule="auto"/>
        <w:rPr>
          <w:rFonts w:ascii="Verdana" w:hAnsi="Verdana"/>
          <w:b/>
          <w:sz w:val="18"/>
          <w:szCs w:val="18"/>
        </w:rPr>
      </w:pPr>
      <w:r>
        <w:rPr>
          <w:rFonts w:ascii="Verdana" w:hAnsi="Verdana"/>
          <w:b/>
          <w:sz w:val="18"/>
          <w:szCs w:val="18"/>
        </w:rPr>
        <w:br w:type="page"/>
      </w:r>
    </w:p>
    <w:p w:rsidRPr="00383EE3" w:rsidR="00315371" w:rsidP="00CE2A5B" w:rsidRDefault="00315371">
      <w:pPr>
        <w:spacing w:line="240" w:lineRule="exact"/>
        <w:rPr>
          <w:rFonts w:ascii="Verdana" w:hAnsi="Verdana"/>
          <w:b/>
          <w:sz w:val="18"/>
          <w:szCs w:val="18"/>
        </w:rPr>
      </w:pPr>
      <w:r w:rsidRPr="00383EE3">
        <w:rPr>
          <w:rFonts w:ascii="Verdana" w:hAnsi="Verdana"/>
          <w:b/>
          <w:sz w:val="18"/>
          <w:szCs w:val="18"/>
        </w:rPr>
        <w:t>Onderwijs, Cultuur en Wetenschap</w:t>
      </w:r>
    </w:p>
    <w:tbl>
      <w:tblPr>
        <w:tblW w:w="5000" w:type="pct"/>
        <w:tblCellMar>
          <w:top w:w="15" w:type="dxa"/>
          <w:left w:w="15" w:type="dxa"/>
          <w:bottom w:w="15" w:type="dxa"/>
          <w:right w:w="15" w:type="dxa"/>
        </w:tblCellMar>
        <w:tblLook w:val="00A0"/>
      </w:tblPr>
      <w:tblGrid>
        <w:gridCol w:w="4250"/>
        <w:gridCol w:w="970"/>
        <w:gridCol w:w="970"/>
        <w:gridCol w:w="970"/>
        <w:gridCol w:w="970"/>
        <w:gridCol w:w="972"/>
      </w:tblGrid>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VIII ONDERWIJS, CULTUUR EN WETENSCHAP: UITGAVEN</w:t>
            </w:r>
          </w:p>
        </w:tc>
        <w:tc>
          <w:tcPr>
            <w:tcW w:w="2666" w:type="pct"/>
            <w:gridSpan w:val="5"/>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bedragen in miljoenen euro's</w:t>
            </w:r>
          </w:p>
        </w:tc>
      </w:tr>
      <w:tr w:rsidRPr="00212995" w:rsidR="00315371" w:rsidTr="00212995">
        <w:tc>
          <w:tcPr>
            <w:tcW w:w="2334"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p>
        </w:tc>
        <w:tc>
          <w:tcPr>
            <w:tcW w:w="533"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2012</w:t>
            </w:r>
          </w:p>
        </w:tc>
        <w:tc>
          <w:tcPr>
            <w:tcW w:w="533"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2013</w:t>
            </w:r>
          </w:p>
        </w:tc>
        <w:tc>
          <w:tcPr>
            <w:tcW w:w="533"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2014</w:t>
            </w:r>
          </w:p>
        </w:tc>
        <w:tc>
          <w:tcPr>
            <w:tcW w:w="533"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2015</w:t>
            </w:r>
          </w:p>
        </w:tc>
        <w:tc>
          <w:tcPr>
            <w:tcW w:w="53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2016</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Miljoenennota 2012 (excl. IS)</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33.625,5</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33.975,8</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33.875,2</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33.502,8</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33.689,3</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Mee- en tegenvallers</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Leerlingen volume referentieraming 2012</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-73,0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-222,0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-224,8</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-207,6</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-180,7</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Raming studiefinanciering</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-70,5</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-53,1</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-53,7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-47,4</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-76,8</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-143,5</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-275,1</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-278,5</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-255,0</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-257,5</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Beleidsmatige mutaties</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Eindejaarsmarge</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219,0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Incidentele taakstelling</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59,1</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Intertemporele compensatie cao vo</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56,0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-56,0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Intertemporele compensatie convenanten rmc-regio's</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-35,2</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8,6</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8,3</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8,3</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Ophoging ovsk-norm</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-42,1</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-29,4</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-17,8</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-14,5</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-13,8</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Reservering op nominaal en onvoorzien</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136,3</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258,5</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258,7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234,5</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174,3</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-20,9</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31,0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37,5</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42,4</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34,4</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349,0</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168,9</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287,0</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270,7</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262,3</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Technische mutaties</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Loonbijstelling tranche 2012 (werkgeverslasten)</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110,9</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110,7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109,8</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108,8</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109,3</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3,6</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9,9</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6,5</w:t>
            </w:r>
          </w:p>
        </w:tc>
      </w:tr>
      <w:tr w:rsidRPr="00212995" w:rsidR="00315371" w:rsidTr="00212995">
        <w:tc>
          <w:tcPr>
            <w:tcW w:w="2334"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Niet tot een ijklijn behorend</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Niet-relevante ophoging ovsk-norm</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-42,8</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-58,4</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-71,8</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-52,0</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-47,1</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Niet-relevante raming studiefinanciering</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95,3</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105,5</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95,3</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112,4</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172,9</w:t>
            </w:r>
          </w:p>
        </w:tc>
      </w:tr>
      <w:tr w:rsidRPr="00212995" w:rsidR="00315371" w:rsidTr="00212995">
        <w:tc>
          <w:tcPr>
            <w:tcW w:w="2334"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-41,2</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-40,0</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-3,1</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19,6</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19,9</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125,8</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124,5</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140,1</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193,0</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261,5</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p>
        </w:tc>
        <w:tc>
          <w:tcPr>
            <w:tcW w:w="533" w:type="pct"/>
            <w:vAlign w:val="center"/>
          </w:tcPr>
          <w:p w:rsidRPr="00212995" w:rsidR="00315371" w:rsidP="00435346" w:rsidRDefault="00315371">
            <w:pPr>
              <w:rPr>
                <w:rFonts w:ascii="Verdana" w:hAnsi="Verdana"/>
                <w:sz w:val="16"/>
                <w:szCs w:val="16"/>
              </w:rPr>
            </w:pPr>
          </w:p>
        </w:tc>
        <w:tc>
          <w:tcPr>
            <w:tcW w:w="533" w:type="pct"/>
            <w:vAlign w:val="center"/>
          </w:tcPr>
          <w:p w:rsidRPr="00212995" w:rsidR="00315371" w:rsidP="00435346" w:rsidRDefault="00315371">
            <w:pPr>
              <w:rPr>
                <w:rFonts w:ascii="Verdana" w:hAnsi="Verdana"/>
                <w:sz w:val="16"/>
                <w:szCs w:val="16"/>
              </w:rPr>
            </w:pPr>
          </w:p>
        </w:tc>
        <w:tc>
          <w:tcPr>
            <w:tcW w:w="533" w:type="pct"/>
            <w:vAlign w:val="center"/>
          </w:tcPr>
          <w:p w:rsidRPr="00212995" w:rsidR="00315371" w:rsidP="00435346" w:rsidRDefault="00315371">
            <w:pPr>
              <w:rPr>
                <w:rFonts w:ascii="Verdana" w:hAnsi="Verdana"/>
                <w:sz w:val="16"/>
                <w:szCs w:val="16"/>
              </w:rPr>
            </w:pPr>
          </w:p>
        </w:tc>
        <w:tc>
          <w:tcPr>
            <w:tcW w:w="533" w:type="pct"/>
            <w:vAlign w:val="center"/>
          </w:tcPr>
          <w:p w:rsidRPr="00212995" w:rsidR="00315371" w:rsidP="00435346" w:rsidRDefault="00315371">
            <w:pPr>
              <w:rPr>
                <w:rFonts w:ascii="Verdana" w:hAnsi="Verdana"/>
                <w:sz w:val="16"/>
                <w:szCs w:val="16"/>
              </w:rPr>
            </w:pPr>
          </w:p>
        </w:tc>
        <w:tc>
          <w:tcPr>
            <w:tcW w:w="535" w:type="pct"/>
            <w:vAlign w:val="center"/>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mutaties sinds Miljoenennota 2012</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331,4</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18,3</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148,7</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208,8</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266,5</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3" w:type="pct"/>
          </w:tcPr>
          <w:p w:rsidRPr="00212995" w:rsidR="00315371" w:rsidP="00435346" w:rsidRDefault="00315371">
            <w:pPr>
              <w:rPr>
                <w:rFonts w:ascii="Verdana" w:hAnsi="Verdana"/>
                <w:sz w:val="16"/>
                <w:szCs w:val="16"/>
              </w:rPr>
            </w:pPr>
          </w:p>
        </w:tc>
        <w:tc>
          <w:tcPr>
            <w:tcW w:w="535" w:type="pct"/>
          </w:tcPr>
          <w:p w:rsidRPr="00212995" w:rsidR="00315371" w:rsidP="00435346" w:rsidRDefault="00315371">
            <w:pPr>
              <w:rPr>
                <w:rFonts w:ascii="Verdana" w:hAnsi="Verdana"/>
                <w:sz w:val="16"/>
                <w:szCs w:val="16"/>
              </w:rPr>
            </w:pP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 (subtotaal)</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33.956,9</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33.994,0</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34.023,9</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33.711,6</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33.955,8</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Internationale samenwerking</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69,5</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67,4</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67,1</w:t>
            </w:r>
          </w:p>
        </w:tc>
        <w:tc>
          <w:tcPr>
            <w:tcW w:w="53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67,1</w:t>
            </w:r>
          </w:p>
        </w:tc>
        <w:tc>
          <w:tcPr>
            <w:tcW w:w="53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67,1</w:t>
            </w:r>
          </w:p>
        </w:tc>
      </w:tr>
      <w:tr w:rsidRPr="00212995" w:rsidR="00315371" w:rsidTr="00212995">
        <w:tc>
          <w:tcPr>
            <w:tcW w:w="2334"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34.026,4</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34.061,4</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34.091,0</w:t>
            </w:r>
          </w:p>
        </w:tc>
        <w:tc>
          <w:tcPr>
            <w:tcW w:w="533"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33.778,7</w:t>
            </w:r>
          </w:p>
        </w:tc>
        <w:tc>
          <w:tcPr>
            <w:tcW w:w="53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34.022,9</w:t>
            </w:r>
          </w:p>
        </w:tc>
      </w:tr>
    </w:tbl>
    <w:p w:rsidR="00315371" w:rsidP="00697641" w:rsidRDefault="00315371">
      <w:pPr>
        <w:spacing w:line="240" w:lineRule="exact"/>
        <w:rPr>
          <w:rFonts w:ascii="Verdana" w:hAnsi="Verdana"/>
          <w:b/>
          <w:sz w:val="18"/>
          <w:szCs w:val="18"/>
        </w:rPr>
      </w:pPr>
    </w:p>
    <w:p w:rsidR="00315371" w:rsidP="00697641" w:rsidRDefault="00315371">
      <w:pPr>
        <w:spacing w:line="240" w:lineRule="exact"/>
        <w:rPr>
          <w:rFonts w:ascii="Verdana" w:hAnsi="Verdana"/>
          <w:b/>
          <w:sz w:val="18"/>
          <w:szCs w:val="18"/>
        </w:rPr>
      </w:pPr>
    </w:p>
    <w:tbl>
      <w:tblPr>
        <w:tblW w:w="5000" w:type="pct"/>
        <w:tblCellMar>
          <w:top w:w="15" w:type="dxa"/>
          <w:left w:w="15" w:type="dxa"/>
          <w:bottom w:w="15" w:type="dxa"/>
          <w:right w:w="15" w:type="dxa"/>
        </w:tblCellMar>
        <w:tblLook w:val="00A0"/>
      </w:tblPr>
      <w:tblGrid>
        <w:gridCol w:w="4691"/>
        <w:gridCol w:w="883"/>
        <w:gridCol w:w="883"/>
        <w:gridCol w:w="883"/>
        <w:gridCol w:w="883"/>
        <w:gridCol w:w="879"/>
      </w:tblGrid>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VIII ONDERWIJS, CULTUUR EN WETENSCHAP: NIET-BELASTINGONTVANGSTEN</w:t>
            </w:r>
          </w:p>
        </w:tc>
        <w:tc>
          <w:tcPr>
            <w:tcW w:w="2423" w:type="pct"/>
            <w:gridSpan w:val="5"/>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bedragen in miljoenen euro's</w:t>
            </w:r>
          </w:p>
        </w:tc>
      </w:tr>
      <w:tr w:rsidRPr="00212995" w:rsidR="00315371" w:rsidTr="00212995">
        <w:tc>
          <w:tcPr>
            <w:tcW w:w="2577"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p>
        </w:tc>
        <w:tc>
          <w:tcPr>
            <w:tcW w:w="48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2012</w:t>
            </w:r>
          </w:p>
        </w:tc>
        <w:tc>
          <w:tcPr>
            <w:tcW w:w="48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2013</w:t>
            </w:r>
          </w:p>
        </w:tc>
        <w:tc>
          <w:tcPr>
            <w:tcW w:w="48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2014</w:t>
            </w:r>
          </w:p>
        </w:tc>
        <w:tc>
          <w:tcPr>
            <w:tcW w:w="48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2015</w:t>
            </w:r>
          </w:p>
        </w:tc>
        <w:tc>
          <w:tcPr>
            <w:tcW w:w="485" w:type="pct"/>
            <w:tcBorders>
              <w:top w:val="single" w:color="000000" w:sz="6" w:space="0"/>
              <w:left w:val="nil"/>
              <w:bottom w:val="single" w:color="000000" w:sz="6"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2016</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Miljoenennota 2012 (excl. IS)</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1.197,6</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1.267,4</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1.345,3</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1.415,7</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1.499,5</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Mee- en tegenvallers</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Raming studiefinanciering</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-15,7</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-25,2</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-33,3</w:t>
            </w:r>
          </w:p>
        </w:tc>
      </w:tr>
      <w:tr w:rsidRPr="00212995" w:rsidR="00315371" w:rsidTr="00212995">
        <w:tc>
          <w:tcPr>
            <w:tcW w:w="2577"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Rente studiefinanciering</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-20,5</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-24,6</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-26,4</w:t>
            </w:r>
          </w:p>
        </w:tc>
      </w:tr>
      <w:tr w:rsidRPr="00212995" w:rsidR="00315371" w:rsidTr="00212995">
        <w:tc>
          <w:tcPr>
            <w:tcW w:w="2577"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-0,9</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5,4</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9,6</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9,2</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-27,7</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-36,6</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-39,9</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-45,0</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-50,5</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Technische mutaties</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6,8</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0,8</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0,4</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0,2</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0,2</w:t>
            </w:r>
          </w:p>
        </w:tc>
      </w:tr>
      <w:tr w:rsidRPr="00212995" w:rsidR="00315371" w:rsidTr="00212995">
        <w:tc>
          <w:tcPr>
            <w:tcW w:w="2577" w:type="pct"/>
            <w:tcBorders>
              <w:left w:val="nil"/>
              <w:right w:val="nil"/>
            </w:tcBorders>
            <w:tcMar>
              <w:top w:w="15" w:type="dxa"/>
              <w:left w:w="180"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Niet tot een ijklijn behorend</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Mar>
              <w:top w:w="15" w:type="dxa"/>
              <w:left w:w="360"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Niet-relevante raming studiefinanciering</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-28,7</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-42,0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-54,8</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-74,6</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-93,1</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-21,9</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-41,2</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-54,4</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-74,4</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-92,9</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p>
        </w:tc>
        <w:tc>
          <w:tcPr>
            <w:tcW w:w="485" w:type="pct"/>
            <w:vAlign w:val="center"/>
          </w:tcPr>
          <w:p w:rsidRPr="00212995" w:rsidR="00315371" w:rsidP="00435346" w:rsidRDefault="00315371">
            <w:pPr>
              <w:rPr>
                <w:rFonts w:ascii="Verdana" w:hAnsi="Verdana"/>
                <w:sz w:val="16"/>
                <w:szCs w:val="16"/>
              </w:rPr>
            </w:pPr>
          </w:p>
        </w:tc>
        <w:tc>
          <w:tcPr>
            <w:tcW w:w="485" w:type="pct"/>
            <w:vAlign w:val="center"/>
          </w:tcPr>
          <w:p w:rsidRPr="00212995" w:rsidR="00315371" w:rsidP="00435346" w:rsidRDefault="00315371">
            <w:pPr>
              <w:rPr>
                <w:rFonts w:ascii="Verdana" w:hAnsi="Verdana"/>
                <w:sz w:val="16"/>
                <w:szCs w:val="16"/>
              </w:rPr>
            </w:pPr>
          </w:p>
        </w:tc>
        <w:tc>
          <w:tcPr>
            <w:tcW w:w="485" w:type="pct"/>
            <w:vAlign w:val="center"/>
          </w:tcPr>
          <w:p w:rsidRPr="00212995" w:rsidR="00315371" w:rsidP="00435346" w:rsidRDefault="00315371">
            <w:pPr>
              <w:rPr>
                <w:rFonts w:ascii="Verdana" w:hAnsi="Verdana"/>
                <w:sz w:val="16"/>
                <w:szCs w:val="16"/>
              </w:rPr>
            </w:pPr>
          </w:p>
        </w:tc>
        <w:tc>
          <w:tcPr>
            <w:tcW w:w="485" w:type="pct"/>
            <w:vAlign w:val="center"/>
          </w:tcPr>
          <w:p w:rsidRPr="00212995" w:rsidR="00315371" w:rsidP="00435346" w:rsidRDefault="00315371">
            <w:pPr>
              <w:rPr>
                <w:rFonts w:ascii="Verdana" w:hAnsi="Verdana"/>
                <w:sz w:val="16"/>
                <w:szCs w:val="16"/>
              </w:rPr>
            </w:pPr>
          </w:p>
        </w:tc>
        <w:tc>
          <w:tcPr>
            <w:tcW w:w="485" w:type="pct"/>
            <w:vAlign w:val="center"/>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mutaties sinds Miljoenennota 2012</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-49,5</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-77,8</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-94,3</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-119,5</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-143,4</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c>
          <w:tcPr>
            <w:tcW w:w="485" w:type="pct"/>
          </w:tcPr>
          <w:p w:rsidRPr="00212995" w:rsidR="00315371" w:rsidP="00435346" w:rsidRDefault="00315371">
            <w:pPr>
              <w:rPr>
                <w:rFonts w:ascii="Verdana" w:hAnsi="Verdana"/>
                <w:sz w:val="16"/>
                <w:szCs w:val="16"/>
              </w:rPr>
            </w:pP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 (subtotaal)</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1.148,0</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1.189,6</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1.251,0</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1.296,2</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1.356,2</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Internationale samenwerking</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85"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577"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1.148,0</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1.189,6</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1.251,0</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1.296,2</w:t>
            </w:r>
          </w:p>
        </w:tc>
        <w:tc>
          <w:tcPr>
            <w:tcW w:w="485" w:type="pct"/>
            <w:tcBorders>
              <w:top w:val="single" w:color="000000" w:sz="6"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1.356,2</w:t>
            </w:r>
          </w:p>
        </w:tc>
      </w:tr>
    </w:tbl>
    <w:p w:rsidR="00315371" w:rsidP="00697641" w:rsidRDefault="00315371">
      <w:pPr>
        <w:spacing w:line="240" w:lineRule="exact"/>
        <w:rPr>
          <w:rFonts w:ascii="Verdana" w:hAnsi="Verdana"/>
          <w:b/>
          <w:sz w:val="18"/>
          <w:szCs w:val="18"/>
        </w:rPr>
      </w:pPr>
    </w:p>
    <w:p w:rsidR="00315371" w:rsidP="00212995" w:rsidRDefault="00315371">
      <w:pPr>
        <w:spacing w:line="276" w:lineRule="auto"/>
        <w:rPr>
          <w:rFonts w:ascii="Verdana" w:hAnsi="Verdana" w:cs="Arial"/>
          <w:bCs/>
          <w:i/>
          <w:sz w:val="18"/>
          <w:szCs w:val="18"/>
        </w:rPr>
      </w:pPr>
    </w:p>
    <w:p w:rsidRPr="00B92032" w:rsidR="00315371" w:rsidP="00212995" w:rsidRDefault="00315371">
      <w:pPr>
        <w:spacing w:line="276" w:lineRule="auto"/>
        <w:rPr>
          <w:rFonts w:ascii="Verdana" w:hAnsi="Verdana" w:cs="Arial"/>
          <w:bCs/>
          <w:i/>
          <w:sz w:val="18"/>
          <w:szCs w:val="18"/>
        </w:rPr>
      </w:pPr>
      <w:r w:rsidRPr="00B92032">
        <w:rPr>
          <w:rFonts w:ascii="Verdana" w:hAnsi="Verdana" w:cs="Arial"/>
          <w:bCs/>
          <w:i/>
          <w:sz w:val="18"/>
          <w:szCs w:val="18"/>
        </w:rPr>
        <w:t>Leerlingen volume referentieraming 2012</w:t>
      </w:r>
    </w:p>
    <w:p w:rsidRPr="00B92032" w:rsidR="00315371" w:rsidP="00212995" w:rsidRDefault="00315371">
      <w:pPr>
        <w:spacing w:line="276" w:lineRule="auto"/>
        <w:rPr>
          <w:rFonts w:ascii="Verdana" w:hAnsi="Verdana" w:cs="Arial"/>
          <w:bCs/>
          <w:sz w:val="18"/>
          <w:szCs w:val="18"/>
        </w:rPr>
      </w:pPr>
      <w:r w:rsidRPr="00B92032">
        <w:rPr>
          <w:rFonts w:ascii="Verdana" w:hAnsi="Verdana" w:cs="Arial"/>
          <w:bCs/>
          <w:sz w:val="18"/>
          <w:szCs w:val="18"/>
        </w:rPr>
        <w:t>Uit de referentieraming leerlingen- en studentenaantallen 2012 blijkt dat in verschillende onderwijssectoren het aantal leerlingen en studenten per saldo lager is dan de in de OCW-begroting 2012 verwerkte referentieraming leerlingen- en studentenaantallen 2011.</w:t>
      </w:r>
    </w:p>
    <w:p w:rsidR="00315371" w:rsidP="00212995" w:rsidRDefault="00315371">
      <w:pPr>
        <w:spacing w:line="276" w:lineRule="auto"/>
        <w:rPr>
          <w:rFonts w:ascii="Verdana" w:hAnsi="Verdana" w:cs="Courier New"/>
          <w:sz w:val="18"/>
          <w:szCs w:val="18"/>
          <w:highlight w:val="yellow"/>
        </w:rPr>
      </w:pPr>
    </w:p>
    <w:p w:rsidRPr="006D254B" w:rsidR="00315371" w:rsidP="00212995" w:rsidRDefault="00315371">
      <w:pPr>
        <w:spacing w:line="276" w:lineRule="auto"/>
        <w:rPr>
          <w:rFonts w:ascii="Verdana" w:hAnsi="Verdana" w:cs="Arial"/>
          <w:bCs/>
          <w:i/>
          <w:sz w:val="18"/>
          <w:szCs w:val="18"/>
        </w:rPr>
      </w:pPr>
      <w:r w:rsidRPr="006D254B">
        <w:rPr>
          <w:rFonts w:ascii="Verdana" w:hAnsi="Verdana" w:cs="Arial"/>
          <w:bCs/>
          <w:i/>
          <w:sz w:val="18"/>
          <w:szCs w:val="18"/>
        </w:rPr>
        <w:t>Raming studiefinanciering</w:t>
      </w:r>
      <w:r>
        <w:rPr>
          <w:rFonts w:ascii="Verdana" w:hAnsi="Verdana" w:cs="Arial"/>
          <w:bCs/>
          <w:i/>
          <w:sz w:val="18"/>
          <w:szCs w:val="18"/>
        </w:rPr>
        <w:t xml:space="preserve"> </w:t>
      </w:r>
      <w:r w:rsidRPr="006D254B">
        <w:rPr>
          <w:rFonts w:ascii="Verdana" w:hAnsi="Verdana" w:cs="Arial"/>
          <w:bCs/>
          <w:i/>
          <w:sz w:val="18"/>
          <w:szCs w:val="18"/>
        </w:rPr>
        <w:t>(uitgaven &amp; niet-belastingontvangsten)</w:t>
      </w:r>
    </w:p>
    <w:p w:rsidRPr="006D254B" w:rsidR="00315371" w:rsidP="00212995" w:rsidRDefault="00315371">
      <w:pPr>
        <w:spacing w:line="276" w:lineRule="auto"/>
        <w:rPr>
          <w:rFonts w:ascii="Verdana" w:hAnsi="Verdana" w:cs="Arial"/>
          <w:bCs/>
          <w:sz w:val="18"/>
          <w:szCs w:val="18"/>
        </w:rPr>
      </w:pPr>
      <w:r w:rsidRPr="006D254B">
        <w:rPr>
          <w:rFonts w:ascii="Verdana" w:hAnsi="Verdana" w:cs="Arial"/>
          <w:bCs/>
          <w:sz w:val="18"/>
          <w:szCs w:val="18"/>
        </w:rPr>
        <w:t>De raming voor studiefinanciering laat een meevaller zien. De meevaller komt voornamelijk voort uit minder geraamd gebruik van de aanvullende beurs, een lager geraamd bedrag aan omzettingen van prestatiebeurs in gift en een meevaller bij de WTOS.</w:t>
      </w:r>
    </w:p>
    <w:p w:rsidR="00315371" w:rsidP="00212995" w:rsidRDefault="00315371">
      <w:pPr>
        <w:spacing w:line="276" w:lineRule="auto"/>
        <w:rPr>
          <w:rFonts w:ascii="Verdana" w:hAnsi="Verdana" w:cs="Arial"/>
          <w:bCs/>
          <w:i/>
          <w:sz w:val="18"/>
          <w:szCs w:val="18"/>
        </w:rPr>
      </w:pPr>
    </w:p>
    <w:p w:rsidR="00315371" w:rsidP="00212995" w:rsidRDefault="00315371">
      <w:pPr>
        <w:spacing w:line="276" w:lineRule="auto"/>
        <w:rPr>
          <w:rFonts w:ascii="Verdana" w:hAnsi="Verdana" w:cs="Arial"/>
          <w:bCs/>
          <w:i/>
          <w:sz w:val="18"/>
          <w:szCs w:val="18"/>
        </w:rPr>
      </w:pPr>
      <w:r w:rsidRPr="00224099">
        <w:rPr>
          <w:rFonts w:ascii="Verdana" w:hAnsi="Verdana" w:cs="Arial"/>
          <w:bCs/>
          <w:i/>
          <w:sz w:val="18"/>
          <w:szCs w:val="18"/>
        </w:rPr>
        <w:t>Eindejaarsmarge</w:t>
      </w:r>
    </w:p>
    <w:p w:rsidRPr="00224099" w:rsidR="00315371" w:rsidP="00212995" w:rsidRDefault="00315371">
      <w:pPr>
        <w:spacing w:line="276" w:lineRule="auto"/>
        <w:rPr>
          <w:rFonts w:ascii="Verdana" w:hAnsi="Verdana" w:cs="Arial"/>
          <w:bCs/>
          <w:i/>
          <w:sz w:val="18"/>
          <w:szCs w:val="18"/>
        </w:rPr>
      </w:pPr>
      <w:r w:rsidRPr="00FA7B4F">
        <w:rPr>
          <w:rFonts w:ascii="Verdana" w:hAnsi="Verdana" w:cs="Arial"/>
          <w:bCs/>
          <w:sz w:val="18"/>
          <w:szCs w:val="18"/>
        </w:rPr>
        <w:t>In 201</w:t>
      </w:r>
      <w:r>
        <w:rPr>
          <w:rFonts w:ascii="Verdana" w:hAnsi="Verdana" w:cs="Arial"/>
          <w:bCs/>
          <w:sz w:val="18"/>
          <w:szCs w:val="18"/>
        </w:rPr>
        <w:t>1</w:t>
      </w:r>
      <w:r w:rsidRPr="00FA7B4F">
        <w:rPr>
          <w:rFonts w:ascii="Verdana" w:hAnsi="Verdana" w:cs="Arial"/>
          <w:bCs/>
          <w:sz w:val="18"/>
          <w:szCs w:val="18"/>
        </w:rPr>
        <w:t xml:space="preserve"> zijn diverse budgetten niet volledig tot besteding gekomen. Deze middelen gaan via de eindejaarsmarge over naar 201</w:t>
      </w:r>
      <w:r>
        <w:rPr>
          <w:rFonts w:ascii="Verdana" w:hAnsi="Verdana" w:cs="Arial"/>
          <w:bCs/>
          <w:sz w:val="18"/>
          <w:szCs w:val="18"/>
        </w:rPr>
        <w:t>2</w:t>
      </w:r>
      <w:r w:rsidRPr="00FA7B4F">
        <w:rPr>
          <w:rFonts w:ascii="Verdana" w:hAnsi="Verdana" w:cs="Arial"/>
          <w:bCs/>
          <w:sz w:val="18"/>
          <w:szCs w:val="18"/>
        </w:rPr>
        <w:t>.</w:t>
      </w:r>
      <w:r>
        <w:rPr>
          <w:rFonts w:ascii="Verdana" w:hAnsi="Verdana" w:cs="Arial"/>
          <w:bCs/>
          <w:sz w:val="18"/>
          <w:szCs w:val="18"/>
        </w:rPr>
        <w:t xml:space="preserve"> Vanuit het verdeelartikel 91 is 90 mln. van de doorgeschoven middelen overgeboekt naar beleidsartikelen.</w:t>
      </w:r>
    </w:p>
    <w:p w:rsidR="00315371" w:rsidP="00212995" w:rsidRDefault="00315371">
      <w:pPr>
        <w:spacing w:line="276" w:lineRule="auto"/>
        <w:rPr>
          <w:rFonts w:ascii="Verdana" w:hAnsi="Verdana" w:cs="Arial"/>
          <w:bCs/>
          <w:i/>
          <w:sz w:val="18"/>
          <w:szCs w:val="18"/>
        </w:rPr>
      </w:pPr>
    </w:p>
    <w:p w:rsidRPr="006D254B" w:rsidR="00315371" w:rsidP="00212995" w:rsidRDefault="00315371">
      <w:pPr>
        <w:spacing w:line="276" w:lineRule="auto"/>
        <w:rPr>
          <w:rFonts w:ascii="Verdana" w:hAnsi="Verdana" w:cs="Arial"/>
          <w:bCs/>
          <w:i/>
          <w:sz w:val="18"/>
          <w:szCs w:val="18"/>
        </w:rPr>
      </w:pPr>
      <w:r w:rsidRPr="006D254B">
        <w:rPr>
          <w:rFonts w:ascii="Verdana" w:hAnsi="Verdana" w:cs="Arial"/>
          <w:bCs/>
          <w:i/>
          <w:sz w:val="18"/>
          <w:szCs w:val="18"/>
        </w:rPr>
        <w:t>Incidentele taakstelling</w:t>
      </w:r>
    </w:p>
    <w:p w:rsidRPr="006D254B" w:rsidR="00315371" w:rsidP="00212995" w:rsidRDefault="00315371">
      <w:pPr>
        <w:spacing w:line="276" w:lineRule="auto"/>
        <w:rPr>
          <w:rFonts w:ascii="Verdana" w:hAnsi="Verdana" w:cs="Arial"/>
          <w:bCs/>
          <w:sz w:val="18"/>
          <w:szCs w:val="18"/>
        </w:rPr>
      </w:pPr>
      <w:r w:rsidRPr="006D254B">
        <w:rPr>
          <w:rFonts w:ascii="Verdana" w:hAnsi="Verdana" w:cs="Arial"/>
          <w:bCs/>
          <w:sz w:val="18"/>
          <w:szCs w:val="18"/>
        </w:rPr>
        <w:t>De openstaande incidentele taakstelling vanwege de restproblematiek van de begroting 2012 wordt budgettair gedekt.</w:t>
      </w:r>
    </w:p>
    <w:p w:rsidRPr="0050026F" w:rsidR="00315371" w:rsidP="00212995" w:rsidRDefault="00315371">
      <w:pPr>
        <w:spacing w:line="276" w:lineRule="auto"/>
        <w:rPr>
          <w:rFonts w:ascii="Verdana" w:hAnsi="Verdana" w:cs="Arial"/>
          <w:bCs/>
          <w:i/>
          <w:sz w:val="18"/>
          <w:szCs w:val="18"/>
        </w:rPr>
      </w:pPr>
    </w:p>
    <w:p w:rsidRPr="00224099" w:rsidR="00315371" w:rsidP="00212995" w:rsidRDefault="00315371">
      <w:pPr>
        <w:spacing w:line="276" w:lineRule="auto"/>
        <w:rPr>
          <w:rFonts w:ascii="Verdana" w:hAnsi="Verdana" w:cs="Arial"/>
          <w:bCs/>
          <w:i/>
          <w:sz w:val="18"/>
          <w:szCs w:val="18"/>
        </w:rPr>
      </w:pPr>
      <w:r>
        <w:rPr>
          <w:rFonts w:ascii="Verdana" w:hAnsi="Verdana" w:cs="Arial"/>
          <w:bCs/>
          <w:i/>
          <w:sz w:val="18"/>
          <w:szCs w:val="18"/>
        </w:rPr>
        <w:t>Intertemporele compensatie cao voortgezet onderwijs</w:t>
      </w:r>
      <w:r w:rsidRPr="00224099">
        <w:rPr>
          <w:rFonts w:ascii="Verdana" w:hAnsi="Verdana" w:cs="Arial"/>
          <w:bCs/>
          <w:i/>
          <w:sz w:val="18"/>
          <w:szCs w:val="18"/>
        </w:rPr>
        <w:t xml:space="preserve"> </w:t>
      </w:r>
      <w:r>
        <w:rPr>
          <w:rFonts w:ascii="Verdana" w:hAnsi="Verdana" w:cs="Arial"/>
          <w:bCs/>
          <w:i/>
          <w:sz w:val="18"/>
          <w:szCs w:val="18"/>
        </w:rPr>
        <w:t>(</w:t>
      </w:r>
      <w:r w:rsidRPr="00224099">
        <w:rPr>
          <w:rFonts w:ascii="Verdana" w:hAnsi="Verdana" w:cs="Arial"/>
          <w:bCs/>
          <w:i/>
          <w:sz w:val="18"/>
          <w:szCs w:val="18"/>
        </w:rPr>
        <w:t>vo</w:t>
      </w:r>
      <w:r>
        <w:rPr>
          <w:rFonts w:ascii="Verdana" w:hAnsi="Verdana" w:cs="Arial"/>
          <w:bCs/>
          <w:i/>
          <w:sz w:val="18"/>
          <w:szCs w:val="18"/>
        </w:rPr>
        <w:t>)</w:t>
      </w:r>
    </w:p>
    <w:p w:rsidRPr="00FA7B4F" w:rsidR="00315371" w:rsidP="00212995" w:rsidRDefault="00315371">
      <w:pPr>
        <w:autoSpaceDE w:val="0"/>
        <w:autoSpaceDN w:val="0"/>
        <w:adjustRightInd w:val="0"/>
        <w:spacing w:line="276" w:lineRule="auto"/>
        <w:rPr>
          <w:rFonts w:ascii="Verdana" w:hAnsi="Verdana"/>
          <w:sz w:val="18"/>
          <w:szCs w:val="18"/>
        </w:rPr>
      </w:pPr>
      <w:r>
        <w:rPr>
          <w:rFonts w:ascii="Verdana" w:hAnsi="Verdana" w:cs="Arial"/>
          <w:bCs/>
          <w:sz w:val="18"/>
          <w:szCs w:val="18"/>
        </w:rPr>
        <w:t xml:space="preserve">Er is voor de arbeidsvoorwaarden in het VO een liquiditeitsprobleem. </w:t>
      </w:r>
      <w:r>
        <w:rPr>
          <w:rFonts w:ascii="Verdana" w:hAnsi="Verdana"/>
          <w:sz w:val="18"/>
          <w:szCs w:val="18"/>
        </w:rPr>
        <w:t xml:space="preserve">Ter dekking hiervan wordt het budget van 2012 verhoogd, ten laste van 2013, in de veronderstelling dat in 2013 dekking kan plaatsvinden uit de loonbijstelling 2013. In het geval dat </w:t>
      </w:r>
      <w:r w:rsidRPr="000B4E38">
        <w:rPr>
          <w:rFonts w:ascii="Verdana" w:hAnsi="Verdana"/>
          <w:sz w:val="18"/>
          <w:szCs w:val="18"/>
        </w:rPr>
        <w:t>loonbijstelling</w:t>
      </w:r>
      <w:r>
        <w:rPr>
          <w:rFonts w:ascii="Verdana" w:hAnsi="Verdana"/>
          <w:sz w:val="18"/>
          <w:szCs w:val="18"/>
        </w:rPr>
        <w:t xml:space="preserve"> 2013</w:t>
      </w:r>
      <w:r w:rsidRPr="000B4E38">
        <w:rPr>
          <w:rFonts w:ascii="Verdana" w:hAnsi="Verdana"/>
          <w:sz w:val="18"/>
          <w:szCs w:val="18"/>
        </w:rPr>
        <w:t xml:space="preserve"> niet bes</w:t>
      </w:r>
      <w:r>
        <w:rPr>
          <w:rFonts w:ascii="Verdana" w:hAnsi="Verdana"/>
          <w:sz w:val="18"/>
          <w:szCs w:val="18"/>
        </w:rPr>
        <w:t>chikbaar komt, buigt OCW in 2013</w:t>
      </w:r>
      <w:r w:rsidRPr="000B4E38">
        <w:rPr>
          <w:rFonts w:ascii="Verdana" w:hAnsi="Verdana"/>
          <w:sz w:val="18"/>
          <w:szCs w:val="18"/>
        </w:rPr>
        <w:t xml:space="preserve"> </w:t>
      </w:r>
      <w:r>
        <w:rPr>
          <w:rFonts w:ascii="Verdana" w:hAnsi="Verdana"/>
          <w:sz w:val="18"/>
          <w:szCs w:val="18"/>
        </w:rPr>
        <w:t>56 mln. om</w:t>
      </w:r>
      <w:r w:rsidRPr="000B4E38">
        <w:rPr>
          <w:rFonts w:ascii="Verdana" w:hAnsi="Verdana"/>
          <w:sz w:val="18"/>
          <w:szCs w:val="18"/>
        </w:rPr>
        <w:t>.</w:t>
      </w:r>
    </w:p>
    <w:p w:rsidRPr="0050026F" w:rsidR="00315371" w:rsidP="00212995" w:rsidRDefault="00315371">
      <w:pPr>
        <w:spacing w:line="276" w:lineRule="auto"/>
        <w:rPr>
          <w:rFonts w:ascii="Verdana" w:hAnsi="Verdana"/>
          <w:sz w:val="18"/>
          <w:szCs w:val="18"/>
        </w:rPr>
      </w:pPr>
    </w:p>
    <w:p w:rsidR="00315371" w:rsidP="00212995" w:rsidRDefault="00315371">
      <w:pPr>
        <w:pStyle w:val="Default"/>
        <w:spacing w:line="276" w:lineRule="auto"/>
        <w:rPr>
          <w:rFonts w:cs="Arial"/>
          <w:bCs/>
          <w:i/>
          <w:color w:val="auto"/>
          <w:sz w:val="18"/>
          <w:szCs w:val="18"/>
          <w:lang w:eastAsia="nl-NL"/>
        </w:rPr>
      </w:pPr>
      <w:r w:rsidRPr="000454D7">
        <w:rPr>
          <w:rFonts w:cs="Arial"/>
          <w:bCs/>
          <w:i/>
          <w:color w:val="auto"/>
          <w:sz w:val="18"/>
          <w:szCs w:val="18"/>
          <w:lang w:eastAsia="nl-NL"/>
        </w:rPr>
        <w:t xml:space="preserve">Intertemporele compensatie convenanten </w:t>
      </w:r>
      <w:r>
        <w:rPr>
          <w:rFonts w:cs="Arial"/>
          <w:bCs/>
          <w:i/>
          <w:color w:val="auto"/>
          <w:sz w:val="18"/>
          <w:szCs w:val="18"/>
          <w:lang w:eastAsia="nl-NL"/>
        </w:rPr>
        <w:t>regionale meld- en coör</w:t>
      </w:r>
      <w:r w:rsidRPr="000454D7">
        <w:rPr>
          <w:rFonts w:cs="Arial"/>
          <w:bCs/>
          <w:i/>
          <w:color w:val="auto"/>
          <w:sz w:val="18"/>
          <w:szCs w:val="18"/>
          <w:lang w:eastAsia="nl-NL"/>
        </w:rPr>
        <w:t>dinatiefunctie voortijdig schoolverlaten-regio's (rmc-regio’s)</w:t>
      </w:r>
      <w:r w:rsidRPr="00224099">
        <w:rPr>
          <w:rFonts w:cs="Arial"/>
          <w:bCs/>
          <w:i/>
          <w:color w:val="auto"/>
          <w:sz w:val="18"/>
          <w:szCs w:val="18"/>
          <w:lang w:eastAsia="nl-NL"/>
        </w:rPr>
        <w:t xml:space="preserve"> </w:t>
      </w:r>
    </w:p>
    <w:p w:rsidR="00315371" w:rsidP="00212995" w:rsidRDefault="00315371">
      <w:pPr>
        <w:autoSpaceDE w:val="0"/>
        <w:autoSpaceDN w:val="0"/>
        <w:adjustRightInd w:val="0"/>
        <w:spacing w:line="276" w:lineRule="auto"/>
        <w:rPr>
          <w:rFonts w:ascii="Verdana" w:hAnsi="Verdana" w:cs="Verdana"/>
          <w:sz w:val="18"/>
          <w:szCs w:val="18"/>
          <w:lang w:eastAsia="en-US"/>
        </w:rPr>
      </w:pPr>
      <w:r>
        <w:rPr>
          <w:rFonts w:ascii="Verdana" w:hAnsi="Verdana" w:cs="Verdana"/>
          <w:sz w:val="18"/>
          <w:szCs w:val="18"/>
          <w:lang w:eastAsia="en-US"/>
        </w:rPr>
        <w:t>Dit</w:t>
      </w:r>
      <w:r w:rsidRPr="00224099">
        <w:rPr>
          <w:rFonts w:ascii="Verdana" w:hAnsi="Verdana" w:cs="Verdana"/>
          <w:sz w:val="18"/>
          <w:szCs w:val="18"/>
          <w:lang w:eastAsia="en-US"/>
        </w:rPr>
        <w:t xml:space="preserve"> betreft een </w:t>
      </w:r>
      <w:r>
        <w:rPr>
          <w:rFonts w:ascii="Verdana" w:hAnsi="Verdana" w:cs="Verdana"/>
          <w:sz w:val="18"/>
          <w:szCs w:val="18"/>
          <w:lang w:eastAsia="en-US"/>
        </w:rPr>
        <w:t>kasschuif om de VSV-</w:t>
      </w:r>
      <w:r w:rsidRPr="00224099">
        <w:rPr>
          <w:rFonts w:ascii="Verdana" w:hAnsi="Verdana" w:cs="Verdana"/>
          <w:sz w:val="18"/>
          <w:szCs w:val="18"/>
          <w:lang w:eastAsia="en-US"/>
        </w:rPr>
        <w:t>middelen</w:t>
      </w:r>
      <w:r>
        <w:rPr>
          <w:rFonts w:ascii="Verdana" w:hAnsi="Verdana" w:cs="Verdana"/>
          <w:sz w:val="18"/>
          <w:szCs w:val="18"/>
          <w:lang w:eastAsia="en-US"/>
        </w:rPr>
        <w:t xml:space="preserve"> (voortijdig schoolverlaten)</w:t>
      </w:r>
      <w:r w:rsidRPr="00224099">
        <w:rPr>
          <w:rFonts w:ascii="Verdana" w:hAnsi="Verdana" w:cs="Verdana"/>
          <w:sz w:val="18"/>
          <w:szCs w:val="18"/>
          <w:lang w:eastAsia="en-US"/>
        </w:rPr>
        <w:t xml:space="preserve"> over de jaren heen </w:t>
      </w:r>
      <w:r>
        <w:rPr>
          <w:rFonts w:ascii="Verdana" w:hAnsi="Verdana" w:cs="Verdana"/>
          <w:sz w:val="18"/>
          <w:szCs w:val="18"/>
          <w:lang w:eastAsia="en-US"/>
        </w:rPr>
        <w:t xml:space="preserve">zo te spreiden dat alle gewenste maatregelen op het gebied van VSV bekostigd kunnen worden. </w:t>
      </w:r>
    </w:p>
    <w:p w:rsidRPr="0050026F" w:rsidR="00315371" w:rsidP="00212995" w:rsidRDefault="00315371">
      <w:pPr>
        <w:autoSpaceDE w:val="0"/>
        <w:autoSpaceDN w:val="0"/>
        <w:adjustRightInd w:val="0"/>
        <w:spacing w:line="276" w:lineRule="auto"/>
        <w:rPr>
          <w:rFonts w:ascii="Verdana" w:hAnsi="Verdana" w:cs="OGODD K+ Univers"/>
          <w:sz w:val="18"/>
          <w:szCs w:val="18"/>
        </w:rPr>
      </w:pPr>
    </w:p>
    <w:p w:rsidRPr="006D254B" w:rsidR="00315371" w:rsidP="00212995" w:rsidRDefault="00315371">
      <w:pPr>
        <w:pStyle w:val="Default"/>
        <w:spacing w:line="276" w:lineRule="auto"/>
        <w:rPr>
          <w:rFonts w:cs="Arial"/>
          <w:bCs/>
          <w:i/>
          <w:color w:val="auto"/>
          <w:sz w:val="18"/>
          <w:szCs w:val="18"/>
          <w:lang w:eastAsia="nl-NL"/>
        </w:rPr>
      </w:pPr>
      <w:r w:rsidRPr="00E110ED">
        <w:rPr>
          <w:rFonts w:cs="Arial"/>
          <w:bCs/>
          <w:i/>
          <w:color w:val="auto"/>
          <w:sz w:val="18"/>
          <w:szCs w:val="18"/>
          <w:lang w:eastAsia="nl-NL"/>
        </w:rPr>
        <w:t xml:space="preserve">Ophoging ovsk-norm </w:t>
      </w:r>
      <w:r>
        <w:rPr>
          <w:rFonts w:cs="Arial"/>
          <w:bCs/>
          <w:i/>
          <w:color w:val="auto"/>
          <w:sz w:val="18"/>
          <w:szCs w:val="18"/>
          <w:lang w:eastAsia="nl-NL"/>
        </w:rPr>
        <w:t>&amp; Niet-</w:t>
      </w:r>
      <w:r w:rsidRPr="006D254B">
        <w:rPr>
          <w:rFonts w:cs="Arial"/>
          <w:bCs/>
          <w:i/>
          <w:color w:val="auto"/>
          <w:sz w:val="18"/>
          <w:szCs w:val="18"/>
          <w:lang w:eastAsia="nl-NL"/>
        </w:rPr>
        <w:t>relevant</w:t>
      </w:r>
      <w:r>
        <w:rPr>
          <w:rFonts w:cs="Arial"/>
          <w:bCs/>
          <w:i/>
          <w:color w:val="auto"/>
          <w:sz w:val="18"/>
          <w:szCs w:val="18"/>
          <w:lang w:eastAsia="nl-NL"/>
        </w:rPr>
        <w:t>e</w:t>
      </w:r>
      <w:r w:rsidRPr="006D254B">
        <w:rPr>
          <w:rFonts w:cs="Arial"/>
          <w:bCs/>
          <w:i/>
          <w:color w:val="auto"/>
          <w:sz w:val="18"/>
          <w:szCs w:val="18"/>
          <w:lang w:eastAsia="nl-NL"/>
        </w:rPr>
        <w:t xml:space="preserve"> ophoging ovsk-norm</w:t>
      </w:r>
    </w:p>
    <w:p w:rsidRPr="005B4FD3" w:rsidR="00315371" w:rsidP="00212995" w:rsidRDefault="00315371">
      <w:pPr>
        <w:spacing w:line="276" w:lineRule="auto"/>
        <w:contextualSpacing/>
        <w:rPr>
          <w:rFonts w:ascii="Verdana" w:hAnsi="Verdana"/>
          <w:sz w:val="18"/>
          <w:szCs w:val="18"/>
        </w:rPr>
      </w:pPr>
      <w:r>
        <w:rPr>
          <w:rFonts w:ascii="Verdana" w:hAnsi="Verdana"/>
          <w:sz w:val="18"/>
          <w:szCs w:val="18"/>
        </w:rPr>
        <w:t>H</w:t>
      </w:r>
      <w:r w:rsidRPr="005B4FD3">
        <w:rPr>
          <w:rFonts w:ascii="Verdana" w:hAnsi="Verdana"/>
          <w:sz w:val="18"/>
          <w:szCs w:val="18"/>
        </w:rPr>
        <w:t>et normbedrag voor de O</w:t>
      </w:r>
      <w:r>
        <w:rPr>
          <w:rFonts w:ascii="Verdana" w:hAnsi="Verdana"/>
          <w:sz w:val="18"/>
          <w:szCs w:val="18"/>
        </w:rPr>
        <w:t>v</w:t>
      </w:r>
      <w:r w:rsidRPr="005B4FD3">
        <w:rPr>
          <w:rFonts w:ascii="Verdana" w:hAnsi="Verdana"/>
          <w:sz w:val="18"/>
          <w:szCs w:val="18"/>
        </w:rPr>
        <w:t xml:space="preserve">-studentenkaart </w:t>
      </w:r>
      <w:r>
        <w:rPr>
          <w:rFonts w:ascii="Verdana" w:hAnsi="Verdana"/>
          <w:sz w:val="18"/>
          <w:szCs w:val="18"/>
        </w:rPr>
        <w:t>is</w:t>
      </w:r>
      <w:r w:rsidRPr="005B4FD3">
        <w:rPr>
          <w:rFonts w:ascii="Verdana" w:hAnsi="Verdana"/>
          <w:sz w:val="18"/>
          <w:szCs w:val="18"/>
        </w:rPr>
        <w:t xml:space="preserve"> verho</w:t>
      </w:r>
      <w:r>
        <w:rPr>
          <w:rFonts w:ascii="Verdana" w:hAnsi="Verdana"/>
          <w:sz w:val="18"/>
          <w:szCs w:val="18"/>
        </w:rPr>
        <w:t>ogd</w:t>
      </w:r>
      <w:r w:rsidRPr="005B4FD3">
        <w:rPr>
          <w:rFonts w:ascii="Verdana" w:hAnsi="Verdana"/>
          <w:sz w:val="18"/>
          <w:szCs w:val="18"/>
        </w:rPr>
        <w:t>. Het normbedrag is het bedrag dat een student moet terugbetalen voor de Ov-studentenkaart indien b</w:t>
      </w:r>
      <w:r>
        <w:rPr>
          <w:rFonts w:ascii="Verdana" w:hAnsi="Verdana"/>
          <w:sz w:val="18"/>
          <w:szCs w:val="18"/>
        </w:rPr>
        <w:t>ijvoorbeeld</w:t>
      </w:r>
      <w:r w:rsidRPr="005B4FD3">
        <w:rPr>
          <w:rFonts w:ascii="Verdana" w:hAnsi="Verdana"/>
          <w:sz w:val="18"/>
          <w:szCs w:val="18"/>
        </w:rPr>
        <w:t xml:space="preserve"> geen diploma wordt behaald. De </w:t>
      </w:r>
      <w:r>
        <w:rPr>
          <w:rFonts w:ascii="Verdana" w:hAnsi="Verdana"/>
          <w:sz w:val="18"/>
          <w:szCs w:val="18"/>
        </w:rPr>
        <w:t xml:space="preserve">kaderrelevante middelen die hierdoor worden vrijgespeeld worden onder andere ingezet </w:t>
      </w:r>
      <w:r w:rsidRPr="005B4FD3">
        <w:rPr>
          <w:rFonts w:ascii="Verdana" w:hAnsi="Verdana"/>
          <w:sz w:val="18"/>
          <w:szCs w:val="18"/>
        </w:rPr>
        <w:t>ter dekking van een intensivering op het Profileringsfonds, problematiek op Caribisch Nederland</w:t>
      </w:r>
      <w:r>
        <w:rPr>
          <w:rFonts w:ascii="Verdana" w:hAnsi="Verdana"/>
          <w:sz w:val="18"/>
          <w:szCs w:val="18"/>
        </w:rPr>
        <w:t xml:space="preserve"> en</w:t>
      </w:r>
      <w:r w:rsidRPr="005B4FD3">
        <w:rPr>
          <w:rFonts w:ascii="Verdana" w:hAnsi="Verdana"/>
          <w:sz w:val="18"/>
          <w:szCs w:val="18"/>
        </w:rPr>
        <w:t xml:space="preserve"> de bijdrage aan het reddingsplan van Amarantis.</w:t>
      </w:r>
    </w:p>
    <w:p w:rsidR="00315371" w:rsidP="00212995" w:rsidRDefault="00315371">
      <w:pPr>
        <w:spacing w:line="276" w:lineRule="auto"/>
        <w:rPr>
          <w:rFonts w:ascii="Verdana" w:hAnsi="Verdana" w:cs="Arial"/>
          <w:bCs/>
          <w:sz w:val="18"/>
          <w:szCs w:val="18"/>
        </w:rPr>
      </w:pPr>
    </w:p>
    <w:p w:rsidRPr="006D254B" w:rsidR="00315371" w:rsidP="00212995" w:rsidRDefault="00315371">
      <w:pPr>
        <w:pStyle w:val="Default"/>
        <w:spacing w:line="276" w:lineRule="auto"/>
        <w:rPr>
          <w:rFonts w:cs="Arial"/>
          <w:bCs/>
          <w:i/>
          <w:color w:val="auto"/>
          <w:sz w:val="18"/>
          <w:szCs w:val="18"/>
          <w:lang w:eastAsia="nl-NL"/>
        </w:rPr>
      </w:pPr>
      <w:r w:rsidRPr="006D254B">
        <w:rPr>
          <w:rFonts w:cs="Arial"/>
          <w:bCs/>
          <w:i/>
          <w:color w:val="auto"/>
          <w:sz w:val="18"/>
          <w:szCs w:val="18"/>
          <w:lang w:eastAsia="nl-NL"/>
        </w:rPr>
        <w:t>Reservering op nominaal en onvoorzien</w:t>
      </w:r>
    </w:p>
    <w:p w:rsidRPr="006D254B" w:rsidR="00315371" w:rsidP="00212995" w:rsidRDefault="00315371">
      <w:pPr>
        <w:spacing w:line="276" w:lineRule="auto"/>
        <w:contextualSpacing/>
        <w:rPr>
          <w:rFonts w:ascii="Verdana" w:hAnsi="Verdana"/>
          <w:sz w:val="18"/>
          <w:szCs w:val="18"/>
        </w:rPr>
      </w:pPr>
      <w:r w:rsidRPr="006D254B">
        <w:rPr>
          <w:rFonts w:ascii="Verdana" w:hAnsi="Verdana"/>
          <w:sz w:val="18"/>
          <w:szCs w:val="18"/>
        </w:rPr>
        <w:t>De meevallers bij de referentieraming en studiefinanciering worden na aftrek van de incidentele taakstelling (restproblematiek begroting 2012) geboekt op het artikel Nominaal en Onvoorzien.</w:t>
      </w:r>
    </w:p>
    <w:p w:rsidRPr="0050026F" w:rsidR="00315371" w:rsidP="00212995" w:rsidRDefault="00315371">
      <w:pPr>
        <w:spacing w:line="276" w:lineRule="auto"/>
        <w:rPr>
          <w:rFonts w:ascii="Verdana" w:hAnsi="Verdana" w:cs="Arial"/>
          <w:bCs/>
          <w:sz w:val="18"/>
          <w:szCs w:val="18"/>
        </w:rPr>
      </w:pPr>
    </w:p>
    <w:p w:rsidRPr="00E110ED" w:rsidR="00315371" w:rsidP="00212995" w:rsidRDefault="00315371">
      <w:pPr>
        <w:pStyle w:val="Default"/>
        <w:spacing w:line="276" w:lineRule="auto"/>
        <w:rPr>
          <w:rFonts w:cs="Arial"/>
          <w:bCs/>
          <w:i/>
          <w:color w:val="auto"/>
          <w:sz w:val="18"/>
          <w:szCs w:val="18"/>
          <w:lang w:eastAsia="nl-NL"/>
        </w:rPr>
      </w:pPr>
      <w:r w:rsidRPr="00E110ED">
        <w:rPr>
          <w:rFonts w:cs="Arial"/>
          <w:bCs/>
          <w:i/>
          <w:color w:val="auto"/>
          <w:sz w:val="18"/>
          <w:szCs w:val="18"/>
          <w:lang w:eastAsia="nl-NL"/>
        </w:rPr>
        <w:t>Loonbijstelling tranche 2012 (werkgeverslasten)</w:t>
      </w:r>
    </w:p>
    <w:p w:rsidRPr="00E110ED" w:rsidR="00315371" w:rsidP="00212995" w:rsidRDefault="00315371">
      <w:pPr>
        <w:spacing w:line="276" w:lineRule="auto"/>
        <w:rPr>
          <w:rFonts w:ascii="Verdana" w:hAnsi="Verdana" w:cs="Arial"/>
          <w:bCs/>
          <w:sz w:val="18"/>
          <w:szCs w:val="18"/>
        </w:rPr>
      </w:pPr>
      <w:r w:rsidRPr="00E110ED">
        <w:rPr>
          <w:rFonts w:ascii="Verdana" w:hAnsi="Verdana" w:cs="Arial"/>
          <w:bCs/>
          <w:sz w:val="18"/>
          <w:szCs w:val="18"/>
        </w:rPr>
        <w:t>De loonbijstelling tranche 201</w:t>
      </w:r>
      <w:r>
        <w:rPr>
          <w:rFonts w:ascii="Verdana" w:hAnsi="Verdana" w:cs="Arial"/>
          <w:bCs/>
          <w:sz w:val="18"/>
          <w:szCs w:val="18"/>
        </w:rPr>
        <w:t>2</w:t>
      </w:r>
      <w:r w:rsidRPr="00E110ED">
        <w:rPr>
          <w:rFonts w:ascii="Verdana" w:hAnsi="Verdana" w:cs="Arial"/>
          <w:bCs/>
          <w:sz w:val="18"/>
          <w:szCs w:val="18"/>
        </w:rPr>
        <w:t xml:space="preserve"> is toegevoegd aan de begroting van OCW.</w:t>
      </w:r>
      <w:r>
        <w:rPr>
          <w:rFonts w:ascii="Verdana" w:hAnsi="Verdana" w:cs="Arial"/>
          <w:bCs/>
          <w:sz w:val="18"/>
          <w:szCs w:val="18"/>
        </w:rPr>
        <w:t xml:space="preserve"> Deze loonbijstelling bestaat alleen uit een compensatie voor sociale werkgeverslasten.</w:t>
      </w:r>
    </w:p>
    <w:p w:rsidR="00315371" w:rsidP="00212995" w:rsidRDefault="00315371">
      <w:pPr>
        <w:spacing w:line="276" w:lineRule="auto"/>
        <w:rPr>
          <w:rFonts w:ascii="Verdana" w:hAnsi="Verdana" w:cs="Arial"/>
          <w:bCs/>
          <w:sz w:val="18"/>
          <w:szCs w:val="18"/>
        </w:rPr>
      </w:pPr>
    </w:p>
    <w:p w:rsidRPr="006D254B" w:rsidR="00315371" w:rsidP="00212995" w:rsidRDefault="00315371">
      <w:pPr>
        <w:pStyle w:val="Default"/>
        <w:spacing w:line="276" w:lineRule="auto"/>
        <w:rPr>
          <w:rFonts w:cs="Arial"/>
          <w:bCs/>
          <w:i/>
          <w:color w:val="auto"/>
          <w:sz w:val="18"/>
          <w:szCs w:val="18"/>
          <w:lang w:eastAsia="nl-NL"/>
        </w:rPr>
      </w:pPr>
      <w:r>
        <w:rPr>
          <w:rFonts w:cs="Arial"/>
          <w:bCs/>
          <w:i/>
          <w:color w:val="auto"/>
          <w:sz w:val="18"/>
          <w:szCs w:val="18"/>
          <w:lang w:eastAsia="nl-NL"/>
        </w:rPr>
        <w:t>Niet-</w:t>
      </w:r>
      <w:r w:rsidRPr="006D254B">
        <w:rPr>
          <w:rFonts w:cs="Arial"/>
          <w:bCs/>
          <w:i/>
          <w:color w:val="auto"/>
          <w:sz w:val="18"/>
          <w:szCs w:val="18"/>
          <w:lang w:eastAsia="nl-NL"/>
        </w:rPr>
        <w:t>relevant</w:t>
      </w:r>
      <w:r>
        <w:rPr>
          <w:rFonts w:cs="Arial"/>
          <w:bCs/>
          <w:i/>
          <w:color w:val="auto"/>
          <w:sz w:val="18"/>
          <w:szCs w:val="18"/>
          <w:lang w:eastAsia="nl-NL"/>
        </w:rPr>
        <w:t>e</w:t>
      </w:r>
      <w:r w:rsidRPr="006D254B">
        <w:rPr>
          <w:rFonts w:cs="Arial"/>
          <w:bCs/>
          <w:i/>
          <w:color w:val="auto"/>
          <w:sz w:val="18"/>
          <w:szCs w:val="18"/>
          <w:lang w:eastAsia="nl-NL"/>
        </w:rPr>
        <w:t xml:space="preserve"> raming studiefinanciering</w:t>
      </w:r>
      <w:r>
        <w:rPr>
          <w:rFonts w:cs="Arial"/>
          <w:bCs/>
          <w:i/>
          <w:color w:val="auto"/>
          <w:sz w:val="18"/>
          <w:szCs w:val="18"/>
          <w:lang w:eastAsia="nl-NL"/>
        </w:rPr>
        <w:t xml:space="preserve"> (uitgaven &amp; niet-belastingontvangsten)</w:t>
      </w:r>
    </w:p>
    <w:p w:rsidR="00315371" w:rsidP="00212995" w:rsidRDefault="00315371">
      <w:pPr>
        <w:pStyle w:val="Default"/>
        <w:spacing w:line="276" w:lineRule="auto"/>
        <w:rPr>
          <w:rFonts w:cs="Arial"/>
          <w:bCs/>
          <w:sz w:val="18"/>
          <w:szCs w:val="18"/>
        </w:rPr>
      </w:pPr>
      <w:r>
        <w:rPr>
          <w:rFonts w:cs="Arial"/>
          <w:bCs/>
          <w:sz w:val="18"/>
          <w:szCs w:val="18"/>
        </w:rPr>
        <w:t>De niet-</w:t>
      </w:r>
      <w:r w:rsidRPr="006D254B">
        <w:rPr>
          <w:rFonts w:cs="Arial"/>
          <w:bCs/>
          <w:sz w:val="18"/>
          <w:szCs w:val="18"/>
        </w:rPr>
        <w:t>relevante uitgaven bij studiefinanciering nemen per saldo toe. Op basis van realisatiecijfers worden minder spontane aflossingen verwacht, er wordt minder aanvullende beurs toegekend en er is meer onterecht uitgekeerde studiefinanciering ontdekt.</w:t>
      </w:r>
    </w:p>
    <w:p w:rsidR="00315371" w:rsidP="00212995" w:rsidRDefault="00315371">
      <w:pPr>
        <w:spacing w:line="276" w:lineRule="auto"/>
        <w:rPr>
          <w:rFonts w:ascii="Verdana" w:hAnsi="Verdana" w:cs="Arial"/>
          <w:bCs/>
          <w:sz w:val="18"/>
          <w:szCs w:val="18"/>
        </w:rPr>
      </w:pPr>
    </w:p>
    <w:p w:rsidRPr="000625B7" w:rsidR="00315371" w:rsidP="00212995" w:rsidRDefault="00315371">
      <w:pPr>
        <w:pStyle w:val="Default"/>
        <w:spacing w:line="276" w:lineRule="auto"/>
        <w:rPr>
          <w:rFonts w:cs="Arial"/>
          <w:bCs/>
          <w:i/>
          <w:color w:val="auto"/>
          <w:sz w:val="18"/>
          <w:szCs w:val="18"/>
          <w:lang w:eastAsia="nl-NL"/>
        </w:rPr>
      </w:pPr>
      <w:r>
        <w:rPr>
          <w:rFonts w:cs="Arial"/>
          <w:bCs/>
          <w:i/>
          <w:color w:val="auto"/>
          <w:sz w:val="18"/>
          <w:szCs w:val="18"/>
          <w:lang w:eastAsia="nl-NL"/>
        </w:rPr>
        <w:t>Rente studiefinanciering</w:t>
      </w:r>
    </w:p>
    <w:p w:rsidR="00315371" w:rsidP="00212995" w:rsidRDefault="00315371">
      <w:pPr>
        <w:spacing w:line="276" w:lineRule="auto"/>
        <w:rPr>
          <w:rFonts w:ascii="Verdana" w:hAnsi="Verdana" w:cs="Arial"/>
          <w:bCs/>
          <w:sz w:val="18"/>
          <w:szCs w:val="18"/>
        </w:rPr>
      </w:pPr>
      <w:r w:rsidRPr="000625B7">
        <w:rPr>
          <w:rFonts w:ascii="Verdana" w:hAnsi="Verdana" w:cs="Arial"/>
          <w:bCs/>
          <w:sz w:val="18"/>
          <w:szCs w:val="18"/>
        </w:rPr>
        <w:t>Er is een tegenvaller op de rente-inkomsten bij de studiefinanciering. De rente-inkomsten vallen met name tegen omdat er minder spontane aflossingen verwacht worden dan eerder geraamd.</w:t>
      </w:r>
    </w:p>
    <w:p w:rsidR="00315371" w:rsidP="00212995" w:rsidRDefault="00315371">
      <w:pPr>
        <w:spacing w:line="276" w:lineRule="auto"/>
        <w:rPr>
          <w:rFonts w:ascii="Verdana" w:hAnsi="Verdana" w:cs="Arial"/>
          <w:b/>
          <w:bCs/>
          <w:sz w:val="18"/>
          <w:szCs w:val="18"/>
        </w:rPr>
      </w:pPr>
      <w:r>
        <w:rPr>
          <w:rFonts w:ascii="Verdana" w:hAnsi="Verdana" w:cs="Arial"/>
          <w:b/>
          <w:bCs/>
          <w:sz w:val="18"/>
          <w:szCs w:val="18"/>
        </w:rPr>
        <w:t>Nationale schuld</w:t>
      </w:r>
    </w:p>
    <w:tbl>
      <w:tblPr>
        <w:tblW w:w="5000" w:type="pct"/>
        <w:tblCellMar>
          <w:top w:w="15" w:type="dxa"/>
          <w:left w:w="15" w:type="dxa"/>
          <w:bottom w:w="15" w:type="dxa"/>
          <w:right w:w="15" w:type="dxa"/>
        </w:tblCellMar>
        <w:tblLook w:val="00A0"/>
      </w:tblPr>
      <w:tblGrid>
        <w:gridCol w:w="4068"/>
        <w:gridCol w:w="1006"/>
        <w:gridCol w:w="1007"/>
        <w:gridCol w:w="1007"/>
        <w:gridCol w:w="1007"/>
        <w:gridCol w:w="1007"/>
      </w:tblGrid>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IXA NATIONALE SCHULD (TRANSACTIEBASIS): UITGAVEN</w:t>
            </w:r>
          </w:p>
        </w:tc>
        <w:tc>
          <w:tcPr>
            <w:tcW w:w="2765" w:type="pct"/>
            <w:gridSpan w:val="5"/>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bedragen in miljoenen euro's</w:t>
            </w:r>
          </w:p>
        </w:tc>
      </w:tr>
      <w:tr w:rsidRPr="00DD331C" w:rsidR="00315371" w:rsidTr="00DD331C">
        <w:tc>
          <w:tcPr>
            <w:tcW w:w="2235"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p>
        </w:tc>
        <w:tc>
          <w:tcPr>
            <w:tcW w:w="553"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2012</w:t>
            </w:r>
          </w:p>
        </w:tc>
        <w:tc>
          <w:tcPr>
            <w:tcW w:w="553"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2013</w:t>
            </w:r>
          </w:p>
        </w:tc>
        <w:tc>
          <w:tcPr>
            <w:tcW w:w="553"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2014</w:t>
            </w:r>
          </w:p>
        </w:tc>
        <w:tc>
          <w:tcPr>
            <w:tcW w:w="553"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2015</w:t>
            </w:r>
          </w:p>
        </w:tc>
        <w:tc>
          <w:tcPr>
            <w:tcW w:w="553"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2016</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Miljoenennota 2012 (excl. IS)</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15.636,7</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20.036,3</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25.310,8</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27.298,7</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25.619,9</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Mee- en tegenvallers</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Rente kasbeheer</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-10,9</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-101,0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-128,5</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-138,6</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-138,6</w:t>
            </w: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Wijziging geldmarktberoep en rente</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-783,2</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-1.649,2</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-1.711,4</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-1.574,5</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-1.562,0</w:t>
            </w: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Wijziging kapitaalmarktberoep en rente</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-55,0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-171,3</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-1.227,7</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-1.532,7</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-1.789,5</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-849,1</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-1.921,5</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-3.067,6</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-3.245,8</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-3.490,1</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Beleidsmatige mutaties</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Technische mutaties</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Niet tot een ijklijn behorend</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Mutaties rekening</w:t>
            </w:r>
            <w:r>
              <w:rPr>
                <w:rFonts w:ascii="Verdana" w:hAnsi="Verdana" w:cs="Courier New"/>
                <w:sz w:val="16"/>
                <w:szCs w:val="16"/>
              </w:rPr>
              <w:t>-</w:t>
            </w:r>
            <w:r w:rsidRPr="00DD331C">
              <w:rPr>
                <w:rFonts w:ascii="Verdana" w:hAnsi="Verdana" w:cs="Courier New"/>
                <w:sz w:val="16"/>
                <w:szCs w:val="16"/>
              </w:rPr>
              <w:t>courant</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3.018,0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6.334,3</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3.940,6</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4.398,6</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9.056,0</w:t>
            </w:r>
          </w:p>
        </w:tc>
      </w:tr>
      <w:tr w:rsidRPr="00DD331C" w:rsidR="00315371" w:rsidTr="00DD331C">
        <w:tc>
          <w:tcPr>
            <w:tcW w:w="2235"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-36,2</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2.981,8</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6.334,3</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3.940,6</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4.398,6</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9.056,0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p>
        </w:tc>
        <w:tc>
          <w:tcPr>
            <w:tcW w:w="553" w:type="pct"/>
            <w:vAlign w:val="center"/>
          </w:tcPr>
          <w:p w:rsidRPr="00DD331C" w:rsidR="00315371" w:rsidP="00404A14" w:rsidRDefault="00315371">
            <w:pPr>
              <w:rPr>
                <w:rFonts w:ascii="Verdana" w:hAnsi="Verdana"/>
                <w:sz w:val="16"/>
                <w:szCs w:val="16"/>
              </w:rPr>
            </w:pPr>
          </w:p>
        </w:tc>
        <w:tc>
          <w:tcPr>
            <w:tcW w:w="553" w:type="pct"/>
            <w:vAlign w:val="center"/>
          </w:tcPr>
          <w:p w:rsidRPr="00DD331C" w:rsidR="00315371" w:rsidP="00404A14" w:rsidRDefault="00315371">
            <w:pPr>
              <w:rPr>
                <w:rFonts w:ascii="Verdana" w:hAnsi="Verdana"/>
                <w:sz w:val="16"/>
                <w:szCs w:val="16"/>
              </w:rPr>
            </w:pPr>
          </w:p>
        </w:tc>
        <w:tc>
          <w:tcPr>
            <w:tcW w:w="553" w:type="pct"/>
            <w:vAlign w:val="center"/>
          </w:tcPr>
          <w:p w:rsidRPr="00DD331C" w:rsidR="00315371" w:rsidP="00404A14" w:rsidRDefault="00315371">
            <w:pPr>
              <w:rPr>
                <w:rFonts w:ascii="Verdana" w:hAnsi="Verdana"/>
                <w:sz w:val="16"/>
                <w:szCs w:val="16"/>
              </w:rPr>
            </w:pPr>
          </w:p>
        </w:tc>
        <w:tc>
          <w:tcPr>
            <w:tcW w:w="553" w:type="pct"/>
            <w:vAlign w:val="center"/>
          </w:tcPr>
          <w:p w:rsidRPr="00DD331C" w:rsidR="00315371" w:rsidP="00404A14" w:rsidRDefault="00315371">
            <w:pPr>
              <w:rPr>
                <w:rFonts w:ascii="Verdana" w:hAnsi="Verdana"/>
                <w:sz w:val="16"/>
                <w:szCs w:val="16"/>
              </w:rPr>
            </w:pPr>
          </w:p>
        </w:tc>
        <w:tc>
          <w:tcPr>
            <w:tcW w:w="553" w:type="pct"/>
            <w:vAlign w:val="center"/>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mutaties sinds Miljoenennota 2012</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2.132,6</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4.412,8</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873,1</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1.152,8</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5.566,0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c>
          <w:tcPr>
            <w:tcW w:w="553" w:type="pct"/>
          </w:tcPr>
          <w:p w:rsidRPr="00DD331C" w:rsidR="00315371" w:rsidP="00404A14" w:rsidRDefault="00315371">
            <w:pPr>
              <w:rPr>
                <w:rFonts w:ascii="Verdana" w:hAnsi="Verdana"/>
                <w:sz w:val="16"/>
                <w:szCs w:val="16"/>
              </w:rPr>
            </w:pP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 (subtotaal)</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17.769,3</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24.449,0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26.183,9</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28.451,5</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31.185,9</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Internationale samenwerking</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53"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35"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17.769,3</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24.449,0</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26.183,9</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28.451,5</w:t>
            </w:r>
          </w:p>
        </w:tc>
        <w:tc>
          <w:tcPr>
            <w:tcW w:w="553"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31.185,9</w:t>
            </w:r>
          </w:p>
        </w:tc>
      </w:tr>
    </w:tbl>
    <w:p w:rsidR="00315371" w:rsidP="00212995" w:rsidRDefault="00315371">
      <w:pPr>
        <w:spacing w:line="276" w:lineRule="auto"/>
        <w:rPr>
          <w:rFonts w:ascii="Verdana" w:hAnsi="Verdana" w:cs="Arial"/>
          <w:b/>
          <w:bCs/>
          <w:sz w:val="18"/>
          <w:szCs w:val="18"/>
        </w:rPr>
      </w:pPr>
    </w:p>
    <w:p w:rsidR="00315371" w:rsidP="00212995" w:rsidRDefault="00315371">
      <w:pPr>
        <w:spacing w:line="276" w:lineRule="auto"/>
        <w:rPr>
          <w:rFonts w:ascii="Verdana" w:hAnsi="Verdana" w:cs="Arial"/>
          <w:b/>
          <w:bCs/>
          <w:sz w:val="18"/>
          <w:szCs w:val="18"/>
        </w:rPr>
      </w:pPr>
    </w:p>
    <w:tbl>
      <w:tblPr>
        <w:tblW w:w="0" w:type="auto"/>
        <w:tblCellMar>
          <w:top w:w="15" w:type="dxa"/>
          <w:left w:w="15" w:type="dxa"/>
          <w:bottom w:w="15" w:type="dxa"/>
          <w:right w:w="15" w:type="dxa"/>
        </w:tblCellMar>
        <w:tblLook w:val="00A0"/>
      </w:tblPr>
      <w:tblGrid>
        <w:gridCol w:w="4933"/>
        <w:gridCol w:w="833"/>
        <w:gridCol w:w="834"/>
        <w:gridCol w:w="834"/>
        <w:gridCol w:w="834"/>
        <w:gridCol w:w="834"/>
      </w:tblGrid>
      <w:tr w:rsidRPr="00DD331C" w:rsidR="00315371" w:rsidTr="00DD331C">
        <w:tc>
          <w:tcPr>
            <w:tcW w:w="3732"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938"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938"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938"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938"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938" w:type="dxa"/>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IXA NATIONALE SCHULD (TRANSACTIEBASIS): NIET-BELASTINGONTVANGSTEN</w:t>
            </w:r>
          </w:p>
        </w:tc>
        <w:tc>
          <w:tcPr>
            <w:tcW w:w="0" w:type="auto"/>
            <w:gridSpan w:val="5"/>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bedragen in miljoenen euro's</w:t>
            </w:r>
          </w:p>
        </w:tc>
      </w:tr>
      <w:tr w:rsidRPr="00DD331C" w:rsidR="00315371" w:rsidTr="00404A14">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p>
        </w:tc>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2012</w:t>
            </w:r>
          </w:p>
        </w:tc>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2013</w:t>
            </w:r>
          </w:p>
        </w:tc>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2014</w:t>
            </w:r>
          </w:p>
        </w:tc>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2015</w:t>
            </w:r>
          </w:p>
        </w:tc>
        <w:tc>
          <w:tcPr>
            <w:tcW w:w="0" w:type="auto"/>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2016</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Miljoenennota 2012 (excl. IS)</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2.185,0</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1.974,7</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4.219,4</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3.465,2</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3.641,0</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Mee- en tegenvallers</w:t>
            </w: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Rente kasbeheer</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-7,4</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-30,9</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-58,9</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-85,1</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-109,6</w:t>
            </w: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Wijziging geldmarktberoep</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43,0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Wijziging kapitaalmarktberoep en rente</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-86,7</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-404,3</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149,7</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525,5</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35,6</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-117,6</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-463,2</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64,6</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415,9</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Technische mutaties</w:t>
            </w: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Niet tot een ijklijn behorend</w:t>
            </w: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Leningen kasbeheer</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25,3</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241,6</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-60,1</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-79,9</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-97,1</w:t>
            </w: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Rentebaten kasbeheer</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57,0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55,5</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3,7</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42,8</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-88,2</w:t>
            </w:r>
          </w:p>
        </w:tc>
      </w:tr>
      <w:tr w:rsidRPr="00DD331C" w:rsidR="00315371" w:rsidTr="00404A14">
        <w:tc>
          <w:tcPr>
            <w:tcW w:w="0" w:type="auto"/>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10,7</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-14,5</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-14,5</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-10,4</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-10,7</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93,0</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282,6</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-70,9</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-47,5</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-196,0</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p>
        </w:tc>
        <w:tc>
          <w:tcPr>
            <w:tcW w:w="0" w:type="auto"/>
            <w:vAlign w:val="center"/>
          </w:tcPr>
          <w:p w:rsidRPr="00DD331C" w:rsidR="00315371" w:rsidP="00404A14" w:rsidRDefault="00315371">
            <w:pPr>
              <w:rPr>
                <w:rFonts w:ascii="Verdana" w:hAnsi="Verdana"/>
                <w:sz w:val="16"/>
                <w:szCs w:val="16"/>
              </w:rPr>
            </w:pPr>
          </w:p>
        </w:tc>
        <w:tc>
          <w:tcPr>
            <w:tcW w:w="0" w:type="auto"/>
            <w:vAlign w:val="center"/>
          </w:tcPr>
          <w:p w:rsidRPr="00DD331C" w:rsidR="00315371" w:rsidP="00404A14" w:rsidRDefault="00315371">
            <w:pPr>
              <w:rPr>
                <w:rFonts w:ascii="Verdana" w:hAnsi="Verdana"/>
                <w:sz w:val="16"/>
                <w:szCs w:val="16"/>
              </w:rPr>
            </w:pPr>
          </w:p>
        </w:tc>
        <w:tc>
          <w:tcPr>
            <w:tcW w:w="0" w:type="auto"/>
            <w:vAlign w:val="center"/>
          </w:tcPr>
          <w:p w:rsidRPr="00DD331C" w:rsidR="00315371" w:rsidP="00404A14" w:rsidRDefault="00315371">
            <w:pPr>
              <w:rPr>
                <w:rFonts w:ascii="Verdana" w:hAnsi="Verdana"/>
                <w:sz w:val="16"/>
                <w:szCs w:val="16"/>
              </w:rPr>
            </w:pPr>
          </w:p>
        </w:tc>
        <w:tc>
          <w:tcPr>
            <w:tcW w:w="0" w:type="auto"/>
            <w:vAlign w:val="center"/>
          </w:tcPr>
          <w:p w:rsidRPr="00DD331C" w:rsidR="00315371" w:rsidP="00404A14" w:rsidRDefault="00315371">
            <w:pPr>
              <w:rPr>
                <w:rFonts w:ascii="Verdana" w:hAnsi="Verdana"/>
                <w:sz w:val="16"/>
                <w:szCs w:val="16"/>
              </w:rPr>
            </w:pPr>
          </w:p>
        </w:tc>
        <w:tc>
          <w:tcPr>
            <w:tcW w:w="0" w:type="auto"/>
            <w:vAlign w:val="center"/>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mutaties sinds Miljoenennota 2012</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128,7</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165,1</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-534,2</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17,2</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220,0</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c>
          <w:tcPr>
            <w:tcW w:w="0" w:type="auto"/>
          </w:tcPr>
          <w:p w:rsidRPr="00DD331C" w:rsidR="00315371" w:rsidP="00404A14" w:rsidRDefault="00315371">
            <w:pPr>
              <w:rPr>
                <w:rFonts w:ascii="Verdana" w:hAnsi="Verdana"/>
                <w:sz w:val="16"/>
                <w:szCs w:val="16"/>
              </w:rPr>
            </w:pP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 (subtotaal)</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2.313,7</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2.139,8</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3.685,2</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3.482,4</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3.861,0</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Internationale samenwerking</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0" w:type="auto"/>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404A14">
        <w:tc>
          <w:tcPr>
            <w:tcW w:w="0" w:type="auto"/>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2.313,7</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2.139,8</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3.685,2</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3.482,4</w:t>
            </w:r>
          </w:p>
        </w:tc>
        <w:tc>
          <w:tcPr>
            <w:tcW w:w="0" w:type="auto"/>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3.861,0</w:t>
            </w:r>
          </w:p>
        </w:tc>
      </w:tr>
    </w:tbl>
    <w:p w:rsidR="00315371" w:rsidP="00212995" w:rsidRDefault="00315371">
      <w:pPr>
        <w:spacing w:line="276" w:lineRule="auto"/>
        <w:rPr>
          <w:rFonts w:ascii="Verdana" w:hAnsi="Verdana" w:cs="Arial"/>
          <w:b/>
          <w:bCs/>
          <w:sz w:val="18"/>
          <w:szCs w:val="18"/>
        </w:rPr>
      </w:pPr>
    </w:p>
    <w:p w:rsidR="00315371" w:rsidRDefault="00315371">
      <w:pPr>
        <w:spacing w:after="200" w:line="276" w:lineRule="auto"/>
        <w:rPr>
          <w:rFonts w:ascii="Verdana" w:hAnsi="Verdana" w:cs="Arial"/>
          <w:b/>
          <w:bCs/>
          <w:sz w:val="18"/>
          <w:szCs w:val="18"/>
        </w:rPr>
      </w:pPr>
    </w:p>
    <w:p w:rsidRPr="007F2D41" w:rsidR="00315371" w:rsidP="000D477A" w:rsidRDefault="00315371">
      <w:pPr>
        <w:spacing w:after="240" w:line="276" w:lineRule="auto"/>
        <w:contextualSpacing/>
        <w:rPr>
          <w:rFonts w:ascii="Verdana" w:hAnsi="Verdana"/>
          <w:sz w:val="18"/>
          <w:szCs w:val="18"/>
          <w:lang w:eastAsia="en-US"/>
        </w:rPr>
      </w:pPr>
      <w:r w:rsidRPr="007F2D41">
        <w:rPr>
          <w:rFonts w:ascii="Verdana" w:hAnsi="Verdana"/>
          <w:i/>
          <w:sz w:val="18"/>
          <w:szCs w:val="18"/>
          <w:lang w:eastAsia="en-US"/>
        </w:rPr>
        <w:t>Rentelasten kasbeheer</w:t>
      </w:r>
      <w:r w:rsidRPr="007F2D41">
        <w:rPr>
          <w:rFonts w:ascii="Verdana" w:hAnsi="Verdana"/>
          <w:i/>
          <w:sz w:val="18"/>
          <w:szCs w:val="18"/>
          <w:lang w:eastAsia="en-US"/>
        </w:rPr>
        <w:br/>
      </w:r>
      <w:r w:rsidRPr="007F2D41">
        <w:rPr>
          <w:rFonts w:ascii="Verdana" w:hAnsi="Verdana"/>
          <w:sz w:val="18"/>
          <w:szCs w:val="18"/>
          <w:lang w:eastAsia="en-US"/>
        </w:rPr>
        <w:t>De raming voor rentelasten kasbeheer is aangepast, als gevolg van een wijziging van de rekenrente en veranderingen bij de aangehouden middelen.</w:t>
      </w:r>
    </w:p>
    <w:p w:rsidR="00315371" w:rsidP="000D477A" w:rsidRDefault="00315371">
      <w:pPr>
        <w:spacing w:after="240" w:line="276" w:lineRule="auto"/>
        <w:contextualSpacing/>
        <w:rPr>
          <w:rFonts w:ascii="Verdana" w:hAnsi="Verdana"/>
          <w:i/>
          <w:sz w:val="18"/>
          <w:szCs w:val="18"/>
          <w:lang w:eastAsia="en-US"/>
        </w:rPr>
      </w:pPr>
    </w:p>
    <w:p w:rsidRPr="007F2D41" w:rsidR="00315371" w:rsidP="000D477A" w:rsidRDefault="00315371">
      <w:pPr>
        <w:spacing w:after="240" w:line="276" w:lineRule="auto"/>
        <w:contextualSpacing/>
        <w:rPr>
          <w:rFonts w:ascii="Verdana" w:hAnsi="Verdana"/>
          <w:sz w:val="18"/>
          <w:szCs w:val="18"/>
          <w:lang w:eastAsia="en-US"/>
        </w:rPr>
      </w:pPr>
      <w:r w:rsidRPr="007F2D41">
        <w:rPr>
          <w:rFonts w:ascii="Verdana" w:hAnsi="Verdana"/>
          <w:i/>
          <w:sz w:val="18"/>
          <w:szCs w:val="18"/>
          <w:lang w:eastAsia="en-US"/>
        </w:rPr>
        <w:t>Wijziging geldmarktberoep en rente</w:t>
      </w:r>
      <w:r w:rsidRPr="007F2D41">
        <w:rPr>
          <w:rFonts w:ascii="Verdana" w:hAnsi="Verdana"/>
          <w:i/>
          <w:sz w:val="18"/>
          <w:szCs w:val="18"/>
          <w:lang w:eastAsia="en-US"/>
        </w:rPr>
        <w:br/>
      </w:r>
      <w:r w:rsidRPr="007F2D41">
        <w:rPr>
          <w:rFonts w:ascii="Verdana" w:hAnsi="Verdana"/>
          <w:sz w:val="18"/>
          <w:szCs w:val="18"/>
          <w:lang w:eastAsia="en-US"/>
        </w:rPr>
        <w:t>De geraamde rentebaten en -lasten over de vlottende schuld worden bijgesteld als gevolg van aanpassing van de korte rekenrente en wijzigingen van het verwachte beroep op de geldmarkt welke zijn gewijzigd naar aanleiding van nieuwe inzichten in het tekort.</w:t>
      </w:r>
    </w:p>
    <w:p w:rsidR="00315371" w:rsidP="000D477A" w:rsidRDefault="00315371">
      <w:pPr>
        <w:spacing w:after="240" w:line="276" w:lineRule="auto"/>
        <w:contextualSpacing/>
        <w:rPr>
          <w:rFonts w:ascii="Verdana" w:hAnsi="Verdana"/>
          <w:i/>
          <w:sz w:val="18"/>
          <w:szCs w:val="18"/>
          <w:lang w:eastAsia="en-US"/>
        </w:rPr>
      </w:pPr>
    </w:p>
    <w:p w:rsidRPr="007F2D41" w:rsidR="00315371" w:rsidP="000D477A" w:rsidRDefault="00315371">
      <w:pPr>
        <w:spacing w:after="240" w:line="276" w:lineRule="auto"/>
        <w:contextualSpacing/>
        <w:rPr>
          <w:rFonts w:ascii="Verdana" w:hAnsi="Verdana"/>
          <w:i/>
          <w:sz w:val="18"/>
          <w:szCs w:val="18"/>
          <w:lang w:eastAsia="en-US"/>
        </w:rPr>
      </w:pPr>
      <w:r w:rsidRPr="007F2D41">
        <w:rPr>
          <w:rFonts w:ascii="Verdana" w:hAnsi="Verdana"/>
          <w:i/>
          <w:sz w:val="18"/>
          <w:szCs w:val="18"/>
          <w:lang w:eastAsia="en-US"/>
        </w:rPr>
        <w:t>Wijziging kapitaalmarktberoep en rente</w:t>
      </w:r>
      <w:r w:rsidRPr="007F2D41">
        <w:rPr>
          <w:rFonts w:ascii="Verdana" w:hAnsi="Verdana"/>
          <w:i/>
          <w:sz w:val="18"/>
          <w:szCs w:val="18"/>
          <w:lang w:eastAsia="en-US"/>
        </w:rPr>
        <w:br/>
      </w:r>
      <w:r w:rsidRPr="007F2D41">
        <w:rPr>
          <w:rFonts w:ascii="Verdana" w:hAnsi="Verdana"/>
          <w:sz w:val="18"/>
          <w:szCs w:val="18"/>
          <w:lang w:eastAsia="en-US"/>
        </w:rPr>
        <w:t>Gewijzigde inzichten in de ontwikkeling van het tekort alsmede de veronderstelde lange rente leiden tot aanpassingen in de rentebaten en rentelasten op de vaste schuld.</w:t>
      </w:r>
    </w:p>
    <w:p w:rsidR="00315371" w:rsidP="000D477A" w:rsidRDefault="00315371">
      <w:pPr>
        <w:spacing w:after="240" w:line="276" w:lineRule="auto"/>
        <w:contextualSpacing/>
        <w:rPr>
          <w:rFonts w:ascii="Verdana" w:hAnsi="Verdana"/>
          <w:i/>
          <w:sz w:val="18"/>
          <w:szCs w:val="18"/>
          <w:lang w:eastAsia="en-US"/>
        </w:rPr>
      </w:pPr>
    </w:p>
    <w:p w:rsidRPr="000F3E9C" w:rsidR="00315371" w:rsidP="000D477A" w:rsidRDefault="00315371">
      <w:pPr>
        <w:spacing w:after="240" w:line="276" w:lineRule="auto"/>
        <w:contextualSpacing/>
        <w:rPr>
          <w:rFonts w:ascii="Verdana" w:hAnsi="Verdana"/>
          <w:i/>
          <w:sz w:val="18"/>
          <w:szCs w:val="18"/>
          <w:lang w:eastAsia="en-US"/>
        </w:rPr>
      </w:pPr>
      <w:r w:rsidRPr="000F3E9C">
        <w:rPr>
          <w:rFonts w:ascii="Verdana" w:hAnsi="Verdana"/>
          <w:i/>
          <w:sz w:val="18"/>
          <w:szCs w:val="18"/>
          <w:lang w:eastAsia="en-US"/>
        </w:rPr>
        <w:t>Mutaties in rekening-courant en deposito’s</w:t>
      </w:r>
    </w:p>
    <w:p w:rsidRPr="000F3E9C" w:rsidR="00315371" w:rsidP="000D477A" w:rsidRDefault="00315371">
      <w:pPr>
        <w:spacing w:after="240" w:line="276" w:lineRule="auto"/>
        <w:contextualSpacing/>
        <w:rPr>
          <w:rFonts w:ascii="Verdana" w:hAnsi="Verdana"/>
          <w:sz w:val="18"/>
          <w:szCs w:val="18"/>
          <w:lang w:eastAsia="en-US"/>
        </w:rPr>
      </w:pPr>
      <w:r w:rsidRPr="000F3E9C">
        <w:rPr>
          <w:rFonts w:ascii="Verdana" w:hAnsi="Verdana"/>
          <w:sz w:val="18"/>
          <w:szCs w:val="18"/>
          <w:lang w:eastAsia="en-US"/>
        </w:rPr>
        <w:t xml:space="preserve">Een daling van het rekening-courantsaldo van een deelnemer aan het schatkistbankieren telt als uitgave voor de Staat. De </w:t>
      </w:r>
      <w:r>
        <w:rPr>
          <w:rFonts w:ascii="Verdana" w:hAnsi="Verdana"/>
          <w:sz w:val="18"/>
          <w:szCs w:val="18"/>
          <w:lang w:eastAsia="en-US"/>
        </w:rPr>
        <w:t xml:space="preserve">verhoging </w:t>
      </w:r>
      <w:r w:rsidRPr="000F3E9C">
        <w:rPr>
          <w:rFonts w:ascii="Verdana" w:hAnsi="Verdana"/>
          <w:sz w:val="18"/>
          <w:szCs w:val="18"/>
          <w:lang w:eastAsia="en-US"/>
        </w:rPr>
        <w:t>van het rekening-courantsaldi wordt grotendeels veroorzaakt door ontwikkelingen bij sociale fondsen.</w:t>
      </w:r>
    </w:p>
    <w:p w:rsidR="00315371" w:rsidP="000D477A" w:rsidRDefault="00315371">
      <w:pPr>
        <w:spacing w:after="240" w:line="276" w:lineRule="auto"/>
        <w:contextualSpacing/>
        <w:rPr>
          <w:rFonts w:ascii="Verdana" w:hAnsi="Verdana"/>
          <w:i/>
          <w:sz w:val="18"/>
          <w:szCs w:val="18"/>
          <w:lang w:eastAsia="en-US"/>
        </w:rPr>
      </w:pPr>
    </w:p>
    <w:p w:rsidRPr="000309EB" w:rsidR="00315371" w:rsidP="000D477A" w:rsidRDefault="00315371">
      <w:pPr>
        <w:spacing w:after="240" w:line="276" w:lineRule="auto"/>
        <w:contextualSpacing/>
        <w:rPr>
          <w:rFonts w:ascii="Verdana" w:hAnsi="Verdana"/>
          <w:sz w:val="18"/>
          <w:szCs w:val="18"/>
          <w:lang w:eastAsia="en-US"/>
        </w:rPr>
      </w:pPr>
      <w:r w:rsidRPr="007F2D41">
        <w:rPr>
          <w:rFonts w:ascii="Verdana" w:hAnsi="Verdana"/>
          <w:i/>
          <w:sz w:val="18"/>
          <w:szCs w:val="18"/>
          <w:lang w:eastAsia="en-US"/>
        </w:rPr>
        <w:t>Rentebaten kasbeheer</w:t>
      </w:r>
      <w:r w:rsidRPr="007F2D41">
        <w:rPr>
          <w:rFonts w:ascii="Verdana" w:hAnsi="Verdana"/>
          <w:i/>
          <w:sz w:val="18"/>
          <w:szCs w:val="18"/>
          <w:lang w:eastAsia="en-US"/>
        </w:rPr>
        <w:br/>
      </w:r>
      <w:r w:rsidRPr="007F2D41">
        <w:rPr>
          <w:rFonts w:ascii="Verdana" w:hAnsi="Verdana"/>
          <w:sz w:val="18"/>
          <w:szCs w:val="18"/>
          <w:lang w:eastAsia="en-US"/>
        </w:rPr>
        <w:t xml:space="preserve">De raming voor rentebaten kasbeheer </w:t>
      </w:r>
      <w:r>
        <w:rPr>
          <w:rFonts w:ascii="Verdana" w:hAnsi="Verdana"/>
          <w:sz w:val="18"/>
          <w:szCs w:val="18"/>
          <w:lang w:eastAsia="en-US"/>
        </w:rPr>
        <w:t>is</w:t>
      </w:r>
      <w:r w:rsidRPr="007F2D41">
        <w:rPr>
          <w:rFonts w:ascii="Verdana" w:hAnsi="Verdana"/>
          <w:sz w:val="18"/>
          <w:szCs w:val="18"/>
          <w:lang w:eastAsia="en-US"/>
        </w:rPr>
        <w:t xml:space="preserve"> aangepast als gevolg van een wijziging van de rekenrente en een aanpassing van de verstrekte </w:t>
      </w:r>
      <w:r>
        <w:rPr>
          <w:rFonts w:ascii="Verdana" w:hAnsi="Verdana"/>
          <w:sz w:val="18"/>
          <w:szCs w:val="18"/>
          <w:lang w:eastAsia="en-US"/>
        </w:rPr>
        <w:t>middelen</w:t>
      </w:r>
      <w:r w:rsidRPr="007F2D41">
        <w:rPr>
          <w:rFonts w:ascii="Verdana" w:hAnsi="Verdana"/>
          <w:sz w:val="18"/>
          <w:szCs w:val="18"/>
          <w:lang w:eastAsia="en-US"/>
        </w:rPr>
        <w:t>.</w:t>
      </w:r>
    </w:p>
    <w:p w:rsidR="00315371" w:rsidP="000D477A" w:rsidRDefault="00315371">
      <w:pPr>
        <w:spacing w:after="200" w:line="276" w:lineRule="auto"/>
        <w:contextualSpacing/>
        <w:rPr>
          <w:rFonts w:ascii="Verdana" w:hAnsi="Verdana"/>
          <w:sz w:val="18"/>
          <w:szCs w:val="18"/>
        </w:rPr>
      </w:pPr>
    </w:p>
    <w:p w:rsidRPr="000309EB" w:rsidR="00315371" w:rsidP="000D477A" w:rsidRDefault="00315371">
      <w:pPr>
        <w:spacing w:after="240" w:line="276" w:lineRule="auto"/>
        <w:contextualSpacing/>
        <w:rPr>
          <w:rFonts w:ascii="Verdana" w:hAnsi="Verdana"/>
          <w:i/>
          <w:sz w:val="18"/>
          <w:szCs w:val="18"/>
          <w:lang w:eastAsia="en-US"/>
        </w:rPr>
      </w:pPr>
      <w:r w:rsidRPr="000309EB">
        <w:rPr>
          <w:rFonts w:ascii="Verdana" w:hAnsi="Verdana"/>
          <w:i/>
          <w:sz w:val="18"/>
          <w:szCs w:val="18"/>
          <w:lang w:eastAsia="en-US"/>
        </w:rPr>
        <w:t>Leningen Kasbeheer</w:t>
      </w:r>
    </w:p>
    <w:p w:rsidRPr="00BB553E" w:rsidR="00315371" w:rsidP="000D477A" w:rsidRDefault="00315371">
      <w:pPr>
        <w:spacing w:after="240" w:line="276" w:lineRule="auto"/>
        <w:contextualSpacing/>
        <w:rPr>
          <w:rFonts w:ascii="Verdana" w:hAnsi="Verdana"/>
          <w:sz w:val="18"/>
          <w:szCs w:val="18"/>
          <w:lang w:eastAsia="en-US"/>
        </w:rPr>
      </w:pPr>
      <w:r w:rsidRPr="00BB553E">
        <w:rPr>
          <w:rFonts w:ascii="Verdana" w:hAnsi="Verdana"/>
          <w:sz w:val="18"/>
          <w:szCs w:val="18"/>
          <w:lang w:eastAsia="en-US"/>
        </w:rPr>
        <w:t xml:space="preserve">Zowel aan baten- lastendiensten als aan rechtspersonen met wettelijke taak zijn meer leningen verstrekt. </w:t>
      </w:r>
    </w:p>
    <w:p w:rsidR="00315371" w:rsidP="000D477A" w:rsidRDefault="00315371">
      <w:pPr>
        <w:spacing w:line="276" w:lineRule="auto"/>
        <w:rPr>
          <w:rFonts w:ascii="Arial" w:hAnsi="Arial" w:cs="Arial"/>
          <w:i/>
          <w:sz w:val="18"/>
          <w:szCs w:val="18"/>
        </w:rPr>
      </w:pPr>
    </w:p>
    <w:p w:rsidRPr="000309EB" w:rsidR="00315371" w:rsidP="000D477A" w:rsidRDefault="00315371">
      <w:pPr>
        <w:spacing w:line="276" w:lineRule="auto"/>
        <w:rPr>
          <w:rFonts w:ascii="Arial" w:hAnsi="Arial" w:cs="Arial"/>
          <w:i/>
          <w:sz w:val="18"/>
          <w:szCs w:val="18"/>
        </w:rPr>
      </w:pPr>
      <w:r w:rsidRPr="000309EB">
        <w:rPr>
          <w:rFonts w:ascii="Arial" w:hAnsi="Arial" w:cs="Arial"/>
          <w:i/>
          <w:sz w:val="18"/>
          <w:szCs w:val="18"/>
        </w:rPr>
        <w:t xml:space="preserve">Diversen </w:t>
      </w:r>
    </w:p>
    <w:p w:rsidR="00315371" w:rsidP="000D477A" w:rsidRDefault="00315371">
      <w:pPr>
        <w:spacing w:after="200" w:line="276" w:lineRule="auto"/>
        <w:rPr>
          <w:rFonts w:ascii="Verdana" w:hAnsi="Verdana" w:cs="Arial"/>
          <w:b/>
          <w:bCs/>
          <w:sz w:val="18"/>
          <w:szCs w:val="18"/>
        </w:rPr>
      </w:pPr>
      <w:r>
        <w:rPr>
          <w:rFonts w:ascii="Verdana" w:hAnsi="Verdana"/>
          <w:sz w:val="18"/>
          <w:szCs w:val="18"/>
        </w:rPr>
        <w:t>De raming voor geldmarktberoep en de rekenrente is aangepast.</w:t>
      </w:r>
      <w:r>
        <w:rPr>
          <w:rFonts w:ascii="Verdana" w:hAnsi="Verdana" w:cs="Arial"/>
          <w:b/>
          <w:bCs/>
          <w:sz w:val="18"/>
          <w:szCs w:val="18"/>
        </w:rPr>
        <w:br w:type="page"/>
      </w:r>
    </w:p>
    <w:tbl>
      <w:tblPr>
        <w:tblW w:w="5000" w:type="pct"/>
        <w:tblCellMar>
          <w:top w:w="15" w:type="dxa"/>
          <w:left w:w="15" w:type="dxa"/>
          <w:bottom w:w="15" w:type="dxa"/>
          <w:right w:w="15" w:type="dxa"/>
        </w:tblCellMar>
        <w:tblLook w:val="00A0"/>
      </w:tblPr>
      <w:tblGrid>
        <w:gridCol w:w="4129"/>
        <w:gridCol w:w="1018"/>
        <w:gridCol w:w="1018"/>
        <w:gridCol w:w="979"/>
        <w:gridCol w:w="979"/>
        <w:gridCol w:w="979"/>
      </w:tblGrid>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E12684">
              <w:rPr>
                <w:rFonts w:ascii="Verdana" w:hAnsi="Verdana" w:cs="Arial"/>
                <w:b/>
                <w:bCs/>
                <w:sz w:val="18"/>
                <w:szCs w:val="18"/>
              </w:rPr>
              <w:t>Financiën</w:t>
            </w:r>
            <w:r>
              <w:rPr>
                <w:rFonts w:ascii="Courier New" w:hAnsi="Courier New" w:cs="Courier New"/>
                <w:sz w:val="14"/>
                <w:szCs w:val="14"/>
              </w:rPr>
              <w:t> </w:t>
            </w:r>
            <w:r w:rsidRPr="00DD331C">
              <w:rPr>
                <w:rFonts w:ascii="Verdana" w:hAnsi="Verdana" w:cs="Courier New"/>
                <w:sz w:val="16"/>
                <w:szCs w:val="16"/>
              </w:rPr>
              <w:t> </w:t>
            </w:r>
          </w:p>
        </w:tc>
        <w:tc>
          <w:tcPr>
            <w:tcW w:w="55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3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3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3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IXB FINANCIEN: UITGAVEN</w:t>
            </w:r>
          </w:p>
        </w:tc>
        <w:tc>
          <w:tcPr>
            <w:tcW w:w="2732" w:type="pct"/>
            <w:gridSpan w:val="5"/>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bedragen in miljoenen euro's</w:t>
            </w:r>
          </w:p>
        </w:tc>
      </w:tr>
      <w:tr w:rsidRPr="00DD331C" w:rsidR="00315371" w:rsidTr="00DD331C">
        <w:tc>
          <w:tcPr>
            <w:tcW w:w="2268"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p>
        </w:tc>
        <w:tc>
          <w:tcPr>
            <w:tcW w:w="55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2012</w:t>
            </w:r>
          </w:p>
        </w:tc>
        <w:tc>
          <w:tcPr>
            <w:tcW w:w="55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2013</w:t>
            </w:r>
          </w:p>
        </w:tc>
        <w:tc>
          <w:tcPr>
            <w:tcW w:w="538"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2014</w:t>
            </w:r>
          </w:p>
        </w:tc>
        <w:tc>
          <w:tcPr>
            <w:tcW w:w="538"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2015</w:t>
            </w:r>
          </w:p>
        </w:tc>
        <w:tc>
          <w:tcPr>
            <w:tcW w:w="538"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2016</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Miljoenennota 2012 (excl. IS)</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10.612,1</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9.932,2</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9.395,9</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9.160,7</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8.922,0</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Beleidsmatige mutaties</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Pr>
                <w:rFonts w:ascii="Verdana" w:hAnsi="Verdana" w:cs="Courier New"/>
                <w:sz w:val="16"/>
                <w:szCs w:val="16"/>
              </w:rPr>
              <w:t>ABP</w:t>
            </w:r>
            <w:r w:rsidRPr="00DD331C">
              <w:rPr>
                <w:rFonts w:ascii="Verdana" w:hAnsi="Verdana" w:cs="Courier New"/>
                <w:sz w:val="16"/>
                <w:szCs w:val="16"/>
              </w:rPr>
              <w:t>-premie</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18,8</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18,8</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Kasschuif apparaat</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-20,0</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Uitvoeringskosten fiscale wet</w:t>
            </w:r>
            <w:r>
              <w:rPr>
                <w:rFonts w:ascii="Verdana" w:hAnsi="Verdana" w:cs="Courier New"/>
                <w:sz w:val="16"/>
                <w:szCs w:val="16"/>
              </w:rPr>
              <w:t>t</w:t>
            </w:r>
            <w:r w:rsidRPr="00DD331C">
              <w:rPr>
                <w:rFonts w:ascii="Verdana" w:hAnsi="Verdana" w:cs="Courier New"/>
                <w:sz w:val="16"/>
                <w:szCs w:val="16"/>
              </w:rPr>
              <w:t>en regelgeving</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18,4</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8,5</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8,4</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8,4</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8,4</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27,7</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13,4</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6,2</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4,9</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44,9</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40,7</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22,4</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14,6</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13,3</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Technische mutaties</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Heffings- en invorderingsrente</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38,8</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44,3</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42,6</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42,2</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42,6</w:t>
            </w:r>
          </w:p>
        </w:tc>
      </w:tr>
      <w:tr w:rsidRPr="00DD331C" w:rsidR="00315371" w:rsidTr="00DD331C">
        <w:tc>
          <w:tcPr>
            <w:tcW w:w="2268"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Niet tot een ijklijn behorend</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Pr>
                <w:rFonts w:ascii="Verdana" w:hAnsi="Verdana" w:cs="Courier New"/>
                <w:sz w:val="16"/>
                <w:szCs w:val="16"/>
              </w:rPr>
              <w:t>Btw compensatie Fries-G</w:t>
            </w:r>
            <w:r w:rsidRPr="00DD331C">
              <w:rPr>
                <w:rFonts w:ascii="Verdana" w:hAnsi="Verdana" w:cs="Courier New"/>
                <w:sz w:val="16"/>
                <w:szCs w:val="16"/>
              </w:rPr>
              <w:t>roningse kanalen</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-54,6</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Funding fee </w:t>
            </w:r>
            <w:r>
              <w:rPr>
                <w:rFonts w:ascii="Verdana" w:hAnsi="Verdana" w:cs="Courier New"/>
                <w:sz w:val="16"/>
                <w:szCs w:val="16"/>
              </w:rPr>
              <w:t>IABF</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240,0</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54,0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74,0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62,0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Kapitaalstorting </w:t>
            </w:r>
            <w:r>
              <w:rPr>
                <w:rFonts w:ascii="Verdana" w:hAnsi="Verdana" w:cs="Courier New"/>
                <w:sz w:val="16"/>
                <w:szCs w:val="16"/>
              </w:rPr>
              <w:t>ESM</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1.829,4</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914,2</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-0,5</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-915,2</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-915,2</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Lening </w:t>
            </w:r>
            <w:r>
              <w:rPr>
                <w:rFonts w:ascii="Verdana" w:hAnsi="Verdana" w:cs="Courier New"/>
                <w:sz w:val="16"/>
                <w:szCs w:val="16"/>
              </w:rPr>
              <w:t>G</w:t>
            </w:r>
            <w:r w:rsidRPr="00DD331C">
              <w:rPr>
                <w:rFonts w:ascii="Verdana" w:hAnsi="Verdana" w:cs="Courier New"/>
                <w:sz w:val="16"/>
                <w:szCs w:val="16"/>
              </w:rPr>
              <w:t>riekenland</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-1.086,5</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-175,0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268"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17,0</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21,3</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21,3</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734,1</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575,5</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-140,9</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-1.027,7</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-1.039,3</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p>
        </w:tc>
        <w:tc>
          <w:tcPr>
            <w:tcW w:w="559" w:type="pct"/>
            <w:vAlign w:val="center"/>
          </w:tcPr>
          <w:p w:rsidRPr="00DD331C" w:rsidR="00315371" w:rsidP="00404A14" w:rsidRDefault="00315371">
            <w:pPr>
              <w:rPr>
                <w:rFonts w:ascii="Verdana" w:hAnsi="Verdana"/>
                <w:sz w:val="16"/>
                <w:szCs w:val="16"/>
              </w:rPr>
            </w:pPr>
          </w:p>
        </w:tc>
        <w:tc>
          <w:tcPr>
            <w:tcW w:w="559" w:type="pct"/>
            <w:vAlign w:val="center"/>
          </w:tcPr>
          <w:p w:rsidRPr="00DD331C" w:rsidR="00315371" w:rsidP="00404A14" w:rsidRDefault="00315371">
            <w:pPr>
              <w:rPr>
                <w:rFonts w:ascii="Verdana" w:hAnsi="Verdana"/>
                <w:sz w:val="16"/>
                <w:szCs w:val="16"/>
              </w:rPr>
            </w:pPr>
          </w:p>
        </w:tc>
        <w:tc>
          <w:tcPr>
            <w:tcW w:w="538" w:type="pct"/>
            <w:vAlign w:val="center"/>
          </w:tcPr>
          <w:p w:rsidRPr="00DD331C" w:rsidR="00315371" w:rsidP="00404A14" w:rsidRDefault="00315371">
            <w:pPr>
              <w:rPr>
                <w:rFonts w:ascii="Verdana" w:hAnsi="Verdana"/>
                <w:sz w:val="16"/>
                <w:szCs w:val="16"/>
              </w:rPr>
            </w:pPr>
          </w:p>
        </w:tc>
        <w:tc>
          <w:tcPr>
            <w:tcW w:w="538" w:type="pct"/>
            <w:vAlign w:val="center"/>
          </w:tcPr>
          <w:p w:rsidRPr="00DD331C" w:rsidR="00315371" w:rsidP="00404A14" w:rsidRDefault="00315371">
            <w:pPr>
              <w:rPr>
                <w:rFonts w:ascii="Verdana" w:hAnsi="Verdana"/>
                <w:sz w:val="16"/>
                <w:szCs w:val="16"/>
              </w:rPr>
            </w:pPr>
          </w:p>
        </w:tc>
        <w:tc>
          <w:tcPr>
            <w:tcW w:w="538" w:type="pct"/>
            <w:vAlign w:val="center"/>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mutaties sinds Miljoenennota 2012</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779,1</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616,3</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-118,4</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-1.013,1</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-1.026,0</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59" w:type="pct"/>
          </w:tcPr>
          <w:p w:rsidRPr="00DD331C" w:rsidR="00315371" w:rsidP="00404A14" w:rsidRDefault="00315371">
            <w:pPr>
              <w:rPr>
                <w:rFonts w:ascii="Verdana" w:hAnsi="Verdana"/>
                <w:sz w:val="16"/>
                <w:szCs w:val="16"/>
              </w:rPr>
            </w:pPr>
          </w:p>
        </w:tc>
        <w:tc>
          <w:tcPr>
            <w:tcW w:w="559"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c>
          <w:tcPr>
            <w:tcW w:w="538" w:type="pct"/>
          </w:tcPr>
          <w:p w:rsidRPr="00DD331C" w:rsidR="00315371" w:rsidP="00404A14" w:rsidRDefault="00315371">
            <w:pPr>
              <w:rPr>
                <w:rFonts w:ascii="Verdana" w:hAnsi="Verdana"/>
                <w:sz w:val="16"/>
                <w:szCs w:val="16"/>
              </w:rPr>
            </w:pP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 (subtotaal)</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11.391,2</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10.548,5</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9.277,5</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8.147,5</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7.896,0</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Internationale samenwerking</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160,9</w:t>
            </w:r>
          </w:p>
        </w:tc>
        <w:tc>
          <w:tcPr>
            <w:tcW w:w="55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35,5</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262,4</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352,0</w:t>
            </w:r>
          </w:p>
        </w:tc>
        <w:tc>
          <w:tcPr>
            <w:tcW w:w="538"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355,8</w:t>
            </w:r>
          </w:p>
        </w:tc>
      </w:tr>
      <w:tr w:rsidRPr="00DD331C" w:rsidR="00315371" w:rsidTr="00DD331C">
        <w:tc>
          <w:tcPr>
            <w:tcW w:w="2268"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11.552,1</w:t>
            </w:r>
          </w:p>
        </w:tc>
        <w:tc>
          <w:tcPr>
            <w:tcW w:w="55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10.584,0</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9.539,9</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8.499,5</w:t>
            </w:r>
          </w:p>
        </w:tc>
        <w:tc>
          <w:tcPr>
            <w:tcW w:w="538"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8.251,8</w:t>
            </w:r>
          </w:p>
        </w:tc>
      </w:tr>
    </w:tbl>
    <w:p w:rsidR="00315371" w:rsidP="00E12684" w:rsidRDefault="00315371">
      <w:pPr>
        <w:spacing w:line="276" w:lineRule="auto"/>
        <w:rPr>
          <w:rFonts w:ascii="Courier New" w:hAnsi="Courier New" w:cs="Courier New"/>
          <w:sz w:val="14"/>
          <w:szCs w:val="14"/>
        </w:rPr>
      </w:pPr>
    </w:p>
    <w:tbl>
      <w:tblPr>
        <w:tblW w:w="5000" w:type="pct"/>
        <w:tblCellMar>
          <w:top w:w="15" w:type="dxa"/>
          <w:left w:w="15" w:type="dxa"/>
          <w:bottom w:w="15" w:type="dxa"/>
          <w:right w:w="15" w:type="dxa"/>
        </w:tblCellMar>
        <w:tblLook w:val="00A0"/>
      </w:tblPr>
      <w:tblGrid>
        <w:gridCol w:w="3698"/>
        <w:gridCol w:w="1114"/>
        <w:gridCol w:w="1072"/>
        <w:gridCol w:w="1072"/>
        <w:gridCol w:w="1072"/>
        <w:gridCol w:w="1074"/>
      </w:tblGrid>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612"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8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8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8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589"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IXB FINANCIEN: NIET-BELASTINGONTVANGSTEN</w:t>
            </w:r>
          </w:p>
        </w:tc>
        <w:tc>
          <w:tcPr>
            <w:tcW w:w="2969" w:type="pct"/>
            <w:gridSpan w:val="5"/>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bedragen in miljoenen euro's</w:t>
            </w:r>
          </w:p>
        </w:tc>
      </w:tr>
      <w:tr w:rsidRPr="00DD331C" w:rsidR="00315371" w:rsidTr="00DD331C">
        <w:tc>
          <w:tcPr>
            <w:tcW w:w="2031"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p>
        </w:tc>
        <w:tc>
          <w:tcPr>
            <w:tcW w:w="612"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2012</w:t>
            </w:r>
          </w:p>
        </w:tc>
        <w:tc>
          <w:tcPr>
            <w:tcW w:w="58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2013</w:t>
            </w:r>
          </w:p>
        </w:tc>
        <w:tc>
          <w:tcPr>
            <w:tcW w:w="58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2014</w:t>
            </w:r>
          </w:p>
        </w:tc>
        <w:tc>
          <w:tcPr>
            <w:tcW w:w="58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2015</w:t>
            </w:r>
          </w:p>
        </w:tc>
        <w:tc>
          <w:tcPr>
            <w:tcW w:w="589" w:type="pct"/>
            <w:tcBorders>
              <w:top w:val="single" w:color="000000" w:sz="8" w:space="0"/>
              <w:left w:val="nil"/>
              <w:bottom w:val="single" w:color="000000" w:sz="8" w:space="0"/>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2016</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Miljoenennota 2012 (excl. IS)</w:t>
            </w:r>
          </w:p>
        </w:tc>
        <w:tc>
          <w:tcPr>
            <w:tcW w:w="612"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9.689,8</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4.936,2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4.663,6</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4.643,8</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4.245,0</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Beleidsmatige mutaties</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Dividend staatsdeelnemingen</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13,4</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12,5</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150,1</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197,5</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77,9</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Incidentele boedelontvangsten </w:t>
            </w:r>
            <w:r>
              <w:rPr>
                <w:rFonts w:ascii="Verdana" w:hAnsi="Verdana" w:cs="Courier New"/>
                <w:sz w:val="16"/>
                <w:szCs w:val="16"/>
              </w:rPr>
              <w:t>BNA</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Vrijval </w:t>
            </w:r>
            <w:r>
              <w:rPr>
                <w:rFonts w:ascii="Verdana" w:hAnsi="Verdana" w:cs="Courier New"/>
                <w:sz w:val="16"/>
                <w:szCs w:val="16"/>
              </w:rPr>
              <w:t>S</w:t>
            </w:r>
            <w:r w:rsidRPr="00DD331C">
              <w:rPr>
                <w:rFonts w:ascii="Verdana" w:hAnsi="Verdana" w:cs="Courier New"/>
                <w:sz w:val="16"/>
                <w:szCs w:val="16"/>
              </w:rPr>
              <w:t>eno-gom</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207,7</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34,5</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29,8</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12,5</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Winstafdracht </w:t>
            </w:r>
            <w:r>
              <w:rPr>
                <w:rFonts w:ascii="Verdana" w:hAnsi="Verdana" w:cs="Courier New"/>
                <w:sz w:val="16"/>
                <w:szCs w:val="16"/>
              </w:rPr>
              <w:t>DNB</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91,0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-190,0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-212,0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-117,0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-143,0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6,6</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-10,2</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-10,1</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-0,1</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612"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343,7</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-153,2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94,4</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-52,6</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Technische mutaties</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Rijksbegroting in enge zin</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Heffings-en invorderingsrente</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-250,0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Winstafdracht </w:t>
            </w:r>
            <w:r>
              <w:rPr>
                <w:rFonts w:ascii="Verdana" w:hAnsi="Verdana" w:cs="Courier New"/>
                <w:sz w:val="16"/>
                <w:szCs w:val="16"/>
              </w:rPr>
              <w:t>DNB</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500,0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13,6</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10,0</w:t>
            </w:r>
          </w:p>
        </w:tc>
      </w:tr>
      <w:tr w:rsidRPr="00DD331C" w:rsidR="00315371" w:rsidTr="00DD331C">
        <w:tc>
          <w:tcPr>
            <w:tcW w:w="2031" w:type="pct"/>
            <w:tcBorders>
              <w:left w:val="nil"/>
              <w:right w:val="nil"/>
            </w:tcBorders>
            <w:tcMar>
              <w:top w:w="15" w:type="dxa"/>
              <w:left w:w="224" w:type="dxa"/>
              <w:bottom w:w="15" w:type="dxa"/>
              <w:right w:w="15" w:type="dxa"/>
            </w:tcMar>
          </w:tcPr>
          <w:p w:rsidRPr="00DD331C" w:rsidR="00315371" w:rsidP="00DD331C" w:rsidRDefault="00315371">
            <w:pPr>
              <w:ind w:firstLine="160" w:firstLineChars="100"/>
              <w:rPr>
                <w:rFonts w:ascii="Verdana" w:hAnsi="Verdana" w:cs="Courier New"/>
                <w:sz w:val="16"/>
                <w:szCs w:val="16"/>
              </w:rPr>
            </w:pPr>
            <w:r w:rsidRPr="00DD331C">
              <w:rPr>
                <w:rFonts w:ascii="Verdana" w:hAnsi="Verdana" w:cs="Courier New"/>
                <w:sz w:val="16"/>
                <w:szCs w:val="16"/>
              </w:rPr>
              <w:t>Niet tot een ijklijn behorend</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Pr>
                <w:rFonts w:ascii="Verdana" w:hAnsi="Verdana" w:cs="Courier New"/>
                <w:sz w:val="16"/>
                <w:szCs w:val="16"/>
              </w:rPr>
              <w:t>Aflossing lening G</w:t>
            </w:r>
            <w:r w:rsidRPr="00DD331C">
              <w:rPr>
                <w:rFonts w:ascii="Verdana" w:hAnsi="Verdana" w:cs="Courier New"/>
                <w:sz w:val="16"/>
                <w:szCs w:val="16"/>
              </w:rPr>
              <w:t>riekenland</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-318,0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-669,0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Dividend </w:t>
            </w:r>
            <w:r>
              <w:rPr>
                <w:rFonts w:ascii="Verdana" w:hAnsi="Verdana" w:cs="Courier New"/>
                <w:sz w:val="16"/>
                <w:szCs w:val="16"/>
              </w:rPr>
              <w:t>ASR</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71,0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Portefeuille ontvangsten </w:t>
            </w:r>
            <w:r>
              <w:rPr>
                <w:rFonts w:ascii="Verdana" w:hAnsi="Verdana" w:cs="Courier New"/>
                <w:sz w:val="16"/>
                <w:szCs w:val="16"/>
              </w:rPr>
              <w:t>IABF</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201,0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36,0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59,0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49,0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2905DD"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Renteontvangsten </w:t>
            </w:r>
            <w:r>
              <w:rPr>
                <w:rFonts w:ascii="Verdana" w:hAnsi="Verdana" w:cs="Courier New"/>
                <w:sz w:val="16"/>
                <w:szCs w:val="16"/>
              </w:rPr>
              <w:t>G</w:t>
            </w:r>
            <w:r w:rsidRPr="00DD331C">
              <w:rPr>
                <w:rFonts w:ascii="Verdana" w:hAnsi="Verdana" w:cs="Courier New"/>
                <w:sz w:val="16"/>
                <w:szCs w:val="16"/>
              </w:rPr>
              <w:t>riekenland</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-112,0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-146,0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-174,0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-141,0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 xml:space="preserve">Winstafdracht </w:t>
            </w:r>
            <w:r>
              <w:rPr>
                <w:rFonts w:ascii="Verdana" w:hAnsi="Verdana" w:cs="Courier New"/>
                <w:sz w:val="16"/>
                <w:szCs w:val="16"/>
              </w:rPr>
              <w:t>DNB</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287,0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172,0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118,0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90,0</w:t>
            </w:r>
          </w:p>
        </w:tc>
      </w:tr>
      <w:tr w:rsidRPr="00DD331C" w:rsidR="00315371" w:rsidTr="00DD331C">
        <w:tc>
          <w:tcPr>
            <w:tcW w:w="2031" w:type="pct"/>
            <w:tcBorders>
              <w:left w:val="nil"/>
              <w:right w:val="nil"/>
            </w:tcBorders>
            <w:tcMar>
              <w:top w:w="15" w:type="dxa"/>
              <w:left w:w="449" w:type="dxa"/>
              <w:bottom w:w="15" w:type="dxa"/>
              <w:right w:w="15" w:type="dxa"/>
            </w:tcMar>
          </w:tcPr>
          <w:p w:rsidRPr="00DD331C" w:rsidR="00315371" w:rsidP="00DD331C" w:rsidRDefault="00315371">
            <w:pPr>
              <w:ind w:firstLine="320" w:firstLineChars="200"/>
              <w:rPr>
                <w:rFonts w:ascii="Verdana" w:hAnsi="Verdana" w:cs="Courier New"/>
                <w:sz w:val="16"/>
                <w:szCs w:val="16"/>
              </w:rPr>
            </w:pPr>
            <w:r w:rsidRPr="00DD331C">
              <w:rPr>
                <w:rFonts w:ascii="Verdana" w:hAnsi="Verdana" w:cs="Courier New"/>
                <w:sz w:val="16"/>
                <w:szCs w:val="16"/>
              </w:rPr>
              <w:t>Diversen</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12,4</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12,4</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16,0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14,0</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612"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723,6</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-76,6</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-235,6</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-535,0</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-897,0</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p>
        </w:tc>
        <w:tc>
          <w:tcPr>
            <w:tcW w:w="612" w:type="pct"/>
            <w:vAlign w:val="center"/>
          </w:tcPr>
          <w:p w:rsidRPr="00DD331C" w:rsidR="00315371" w:rsidP="00404A14" w:rsidRDefault="00315371">
            <w:pPr>
              <w:rPr>
                <w:rFonts w:ascii="Verdana" w:hAnsi="Verdana"/>
                <w:sz w:val="16"/>
                <w:szCs w:val="16"/>
              </w:rPr>
            </w:pPr>
          </w:p>
        </w:tc>
        <w:tc>
          <w:tcPr>
            <w:tcW w:w="589" w:type="pct"/>
            <w:vAlign w:val="center"/>
          </w:tcPr>
          <w:p w:rsidRPr="00DD331C" w:rsidR="00315371" w:rsidP="00404A14" w:rsidRDefault="00315371">
            <w:pPr>
              <w:rPr>
                <w:rFonts w:ascii="Verdana" w:hAnsi="Verdana"/>
                <w:sz w:val="16"/>
                <w:szCs w:val="16"/>
              </w:rPr>
            </w:pPr>
          </w:p>
        </w:tc>
        <w:tc>
          <w:tcPr>
            <w:tcW w:w="589" w:type="pct"/>
            <w:vAlign w:val="center"/>
          </w:tcPr>
          <w:p w:rsidRPr="00DD331C" w:rsidR="00315371" w:rsidP="00404A14" w:rsidRDefault="00315371">
            <w:pPr>
              <w:rPr>
                <w:rFonts w:ascii="Verdana" w:hAnsi="Verdana"/>
                <w:sz w:val="16"/>
                <w:szCs w:val="16"/>
              </w:rPr>
            </w:pPr>
          </w:p>
        </w:tc>
        <w:tc>
          <w:tcPr>
            <w:tcW w:w="589" w:type="pct"/>
            <w:vAlign w:val="center"/>
          </w:tcPr>
          <w:p w:rsidRPr="00DD331C" w:rsidR="00315371" w:rsidP="00404A14" w:rsidRDefault="00315371">
            <w:pPr>
              <w:rPr>
                <w:rFonts w:ascii="Verdana" w:hAnsi="Verdana"/>
                <w:sz w:val="16"/>
                <w:szCs w:val="16"/>
              </w:rPr>
            </w:pPr>
          </w:p>
        </w:tc>
        <w:tc>
          <w:tcPr>
            <w:tcW w:w="589" w:type="pct"/>
            <w:vAlign w:val="center"/>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mutaties sinds Miljoenennota 2012</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1.067,3</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-229,8</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-277,8</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-440,6</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-949,6</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 </w:t>
            </w:r>
          </w:p>
        </w:tc>
        <w:tc>
          <w:tcPr>
            <w:tcW w:w="612"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c>
          <w:tcPr>
            <w:tcW w:w="589" w:type="pct"/>
          </w:tcPr>
          <w:p w:rsidRPr="00DD331C" w:rsidR="00315371" w:rsidP="00404A14" w:rsidRDefault="00315371">
            <w:pPr>
              <w:rPr>
                <w:rFonts w:ascii="Verdana" w:hAnsi="Verdana"/>
                <w:sz w:val="16"/>
                <w:szCs w:val="16"/>
              </w:rPr>
            </w:pP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 (subtotaal)</w:t>
            </w:r>
          </w:p>
        </w:tc>
        <w:tc>
          <w:tcPr>
            <w:tcW w:w="612"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10.757,1</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4.706,4</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4.385,8</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4.203,2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3.295,4</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Totaal Internationale samenwerking</w:t>
            </w:r>
          </w:p>
        </w:tc>
        <w:tc>
          <w:tcPr>
            <w:tcW w:w="612"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8,3</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7,8</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3,7</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c>
          <w:tcPr>
            <w:tcW w:w="589" w:type="pct"/>
            <w:tcBorders>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0,0</w:t>
            </w:r>
          </w:p>
        </w:tc>
      </w:tr>
      <w:tr w:rsidRPr="00DD331C" w:rsidR="00315371" w:rsidTr="00DD331C">
        <w:tc>
          <w:tcPr>
            <w:tcW w:w="2031" w:type="pct"/>
            <w:tcBorders>
              <w:left w:val="nil"/>
              <w:right w:val="nil"/>
            </w:tcBorders>
          </w:tcPr>
          <w:p w:rsidRPr="00DD331C" w:rsidR="00315371" w:rsidP="00404A14" w:rsidRDefault="00315371">
            <w:pPr>
              <w:rPr>
                <w:rFonts w:ascii="Verdana" w:hAnsi="Verdana" w:cs="Courier New"/>
                <w:sz w:val="16"/>
                <w:szCs w:val="16"/>
              </w:rPr>
            </w:pPr>
            <w:r w:rsidRPr="00DD331C">
              <w:rPr>
                <w:rFonts w:ascii="Verdana" w:hAnsi="Verdana" w:cs="Courier New"/>
                <w:sz w:val="16"/>
                <w:szCs w:val="16"/>
              </w:rPr>
              <w:t>Stand Voorjaarsnota 2012</w:t>
            </w:r>
          </w:p>
        </w:tc>
        <w:tc>
          <w:tcPr>
            <w:tcW w:w="612"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10.765,4</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4.714,2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4.389,5</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4.203,2</w:t>
            </w:r>
          </w:p>
        </w:tc>
        <w:tc>
          <w:tcPr>
            <w:tcW w:w="589" w:type="pct"/>
            <w:tcBorders>
              <w:top w:val="single" w:color="000000" w:sz="8" w:space="0"/>
              <w:left w:val="nil"/>
              <w:right w:val="nil"/>
            </w:tcBorders>
          </w:tcPr>
          <w:p w:rsidRPr="00DD331C" w:rsidR="00315371" w:rsidP="00404A14" w:rsidRDefault="00315371">
            <w:pPr>
              <w:jc w:val="right"/>
              <w:rPr>
                <w:rFonts w:ascii="Verdana" w:hAnsi="Verdana" w:cs="Courier New"/>
                <w:sz w:val="16"/>
                <w:szCs w:val="16"/>
              </w:rPr>
            </w:pPr>
            <w:r w:rsidRPr="00DD331C">
              <w:rPr>
                <w:rFonts w:ascii="Verdana" w:hAnsi="Verdana" w:cs="Courier New"/>
                <w:sz w:val="16"/>
                <w:szCs w:val="16"/>
              </w:rPr>
              <w:t>3.295,4</w:t>
            </w:r>
          </w:p>
        </w:tc>
      </w:tr>
    </w:tbl>
    <w:p w:rsidRPr="00E12684" w:rsidR="00315371" w:rsidP="00E12684" w:rsidRDefault="00315371">
      <w:pPr>
        <w:spacing w:line="276" w:lineRule="auto"/>
        <w:rPr>
          <w:rFonts w:ascii="Verdana" w:hAnsi="Verdana" w:cs="Arial"/>
          <w:bCs/>
          <w:sz w:val="18"/>
          <w:szCs w:val="18"/>
        </w:rPr>
      </w:pPr>
      <w:r>
        <w:rPr>
          <w:rFonts w:ascii="Courier New" w:hAnsi="Courier New" w:cs="Courier New"/>
          <w:sz w:val="14"/>
          <w:szCs w:val="14"/>
        </w:rPr>
        <w:br w:type="page"/>
        <w:t> </w:t>
      </w:r>
    </w:p>
    <w:p w:rsidRPr="00DD331C" w:rsidR="00315371" w:rsidP="00DD331C" w:rsidRDefault="00315371">
      <w:pPr>
        <w:pStyle w:val="NoSpacing"/>
        <w:spacing w:line="276" w:lineRule="auto"/>
        <w:rPr>
          <w:i/>
          <w:szCs w:val="18"/>
        </w:rPr>
      </w:pPr>
      <w:r w:rsidRPr="00DD331C">
        <w:rPr>
          <w:i/>
          <w:szCs w:val="18"/>
        </w:rPr>
        <w:t>ABP-premie</w:t>
      </w:r>
    </w:p>
    <w:p w:rsidRPr="00DD331C" w:rsidR="00315371" w:rsidP="00DD331C" w:rsidRDefault="00315371">
      <w:pPr>
        <w:pStyle w:val="NoSpacing"/>
        <w:spacing w:line="276" w:lineRule="auto"/>
        <w:rPr>
          <w:szCs w:val="18"/>
        </w:rPr>
      </w:pPr>
      <w:r w:rsidRPr="00DD331C">
        <w:rPr>
          <w:szCs w:val="18"/>
        </w:rPr>
        <w:t>Een van de maatregelen om het herstel van de financiële positie van ABP te bevorderen is de verhoging van de tijdelijke opslag op de pensioenpremie. ABP heeft besloten de premieopslag in 2012 en 2013 van 1% naar 3% te verhogen, 70% van de pensioenpremie wordt betaald door de werkgever. Voor het Ministerie van Financiën resulteert dit in een netto-effect van 18,8 mln. per jaar.</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Kasschuif apparaat</w:t>
      </w:r>
    </w:p>
    <w:p w:rsidRPr="00DD331C" w:rsidR="00315371" w:rsidP="00DD331C" w:rsidRDefault="00315371">
      <w:pPr>
        <w:pStyle w:val="NoSpacing"/>
        <w:spacing w:line="276" w:lineRule="auto"/>
        <w:rPr>
          <w:szCs w:val="18"/>
        </w:rPr>
      </w:pPr>
      <w:r w:rsidRPr="00DD331C">
        <w:rPr>
          <w:szCs w:val="18"/>
        </w:rPr>
        <w:t>Een gedeelte van de uitgaven aan vervoerskosten (17 mln.) en administratieve personeelszaken-diensten (3 mln.) vond plaats in 2011 ipv in 2012.</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Uitvoeringskosten fiscale wet- en regelgeving</w:t>
      </w:r>
    </w:p>
    <w:p w:rsidRPr="00DD331C" w:rsidR="00315371" w:rsidP="00DD331C" w:rsidRDefault="00315371">
      <w:pPr>
        <w:pStyle w:val="NoSpacing"/>
        <w:spacing w:line="276" w:lineRule="auto"/>
        <w:rPr>
          <w:szCs w:val="18"/>
        </w:rPr>
      </w:pPr>
      <w:r w:rsidRPr="00DD331C">
        <w:rPr>
          <w:szCs w:val="18"/>
        </w:rPr>
        <w:t>De uitvoeringskosten vloeien voort uit maatregelen die in het Belastingplan 2012 en in de Overige Fiscale Maatregelen 2012 zijn opgenomen.</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Heffings- en invorderingsrente (HIR)</w:t>
      </w:r>
    </w:p>
    <w:p w:rsidRPr="00DD331C" w:rsidR="00315371" w:rsidP="00DD331C" w:rsidRDefault="00315371">
      <w:pPr>
        <w:pStyle w:val="NoSpacing"/>
        <w:spacing w:line="276" w:lineRule="auto"/>
        <w:rPr>
          <w:szCs w:val="18"/>
        </w:rPr>
      </w:pPr>
      <w:r w:rsidRPr="00DD331C">
        <w:rPr>
          <w:szCs w:val="18"/>
        </w:rPr>
        <w:t xml:space="preserve">De huidige ramingen van de uitgaven en ontvangsten zijn nog gebaseerd op hogere HIR-rentes en realisaties uit het verleden. De realisaties in 2011 zijn aanzienlijk lager dan de ramingen voor 2012. De verwachting is dat de huidige lage rente, net als in 2011, de komende tijd blijft doorwerken. </w:t>
      </w:r>
      <w:r w:rsidRPr="00DD331C">
        <w:rPr>
          <w:color w:val="000000"/>
          <w:szCs w:val="18"/>
        </w:rPr>
        <w:t>Zowel de uitgaven- als de ontvangstenraming wordt structureel met 250 mln. neerwaarts bijgesteld.</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szCs w:val="18"/>
        </w:rPr>
      </w:pPr>
      <w:r w:rsidRPr="00DD331C">
        <w:rPr>
          <w:i/>
          <w:szCs w:val="18"/>
        </w:rPr>
        <w:t>BTW compensatie Fries-Groningse Kanalen</w:t>
      </w:r>
      <w:r w:rsidRPr="00DD331C">
        <w:rPr>
          <w:i/>
          <w:szCs w:val="18"/>
        </w:rPr>
        <w:br/>
      </w:r>
      <w:r w:rsidRPr="00DD331C">
        <w:rPr>
          <w:szCs w:val="18"/>
        </w:rPr>
        <w:t>Het eigendom van de hoofdvaarweg Lemmer-Delfzijl gaat over van de provincies Friesland en Groningen naar het Rijk. Als afronding van dit deel van het convenant moet BTW aan het BTW Compensatiefonds (BCF) worden onttrokken en aan de IenM-begroting worden toegevoegd. Bij de uitname BTW uit het BTW-compensatiefonds (BCF) wordt hetzelfde rentepercentage gehanteerd voor de schatkist als reeds voor de provincie is gehanteerd (4,5%).</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rFonts w:cs="Arial"/>
          <w:bCs/>
          <w:i/>
          <w:iCs/>
          <w:szCs w:val="18"/>
          <w:lang w:val="en-US"/>
        </w:rPr>
      </w:pPr>
      <w:r w:rsidRPr="00DD331C">
        <w:rPr>
          <w:rFonts w:cs="Arial"/>
          <w:bCs/>
          <w:i/>
          <w:iCs/>
          <w:szCs w:val="18"/>
          <w:lang w:val="en-US"/>
        </w:rPr>
        <w:t>Funding fee Illiquid Asset Back-up Faciliteit (IABF)</w:t>
      </w:r>
    </w:p>
    <w:p w:rsidRPr="00DD331C" w:rsidR="00315371" w:rsidP="00DD331C" w:rsidRDefault="00315371">
      <w:pPr>
        <w:pStyle w:val="NoSpacing"/>
        <w:spacing w:line="276" w:lineRule="auto"/>
        <w:rPr>
          <w:szCs w:val="18"/>
        </w:rPr>
      </w:pPr>
      <w:r w:rsidRPr="00DD331C">
        <w:rPr>
          <w:szCs w:val="18"/>
        </w:rPr>
        <w:t>Door een daling van de eurodollar rekenkoers (depreciatie van de euro) zijn de ramingen voor de ontvangsten en uitgaven opwaarts bijgesteld.</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Kapitaalstorting Europees Stabiliteitsmechanisme (ESM)</w:t>
      </w:r>
    </w:p>
    <w:p w:rsidRPr="00DD331C" w:rsidR="00315371" w:rsidP="00DD331C" w:rsidRDefault="00315371">
      <w:pPr>
        <w:pStyle w:val="NoSpacing"/>
        <w:spacing w:line="276" w:lineRule="auto"/>
        <w:rPr>
          <w:szCs w:val="18"/>
        </w:rPr>
      </w:pPr>
      <w:r w:rsidRPr="00DD331C">
        <w:rPr>
          <w:szCs w:val="18"/>
        </w:rPr>
        <w:t>Een deel van het kapitaal ten behoeve van het ESM zal eerder gestort worden. Er vindt een verschuiving plaats van 2016 en 2017 naar 2012 van 1,8 mld. Ook zullen in 2013 twee tranches gestort worden voor in totaal 1,8 mld. Bij de ramingen in de Voorjaarsnota 2011 is uitgegaan van het afgeronde aandeelpercentage van Nederland in het ESM. Voor de jaren 2013 tot en met 2015 vindt een kleine mutatie plaats op basis van het precieze aandeel van Nederland van 5,717% conform het definitieve ESM verdrag.</w:t>
      </w:r>
    </w:p>
    <w:p w:rsidRPr="00DD331C" w:rsidR="00315371" w:rsidP="00DD331C" w:rsidRDefault="00315371">
      <w:pPr>
        <w:pStyle w:val="NoSpacing"/>
        <w:spacing w:line="276" w:lineRule="auto"/>
        <w:rPr>
          <w:i/>
          <w:szCs w:val="18"/>
        </w:rPr>
      </w:pPr>
    </w:p>
    <w:p w:rsidRPr="00DD331C" w:rsidR="00315371" w:rsidP="00DD331C" w:rsidRDefault="00315371">
      <w:pPr>
        <w:pStyle w:val="NoSpacing"/>
        <w:spacing w:line="276" w:lineRule="auto"/>
        <w:rPr>
          <w:i/>
          <w:szCs w:val="18"/>
        </w:rPr>
      </w:pPr>
      <w:r w:rsidRPr="00DD331C">
        <w:rPr>
          <w:i/>
          <w:szCs w:val="18"/>
        </w:rPr>
        <w:t>Lening Griekenland</w:t>
      </w:r>
    </w:p>
    <w:p w:rsidRPr="00DD331C" w:rsidR="00315371" w:rsidP="00DD331C" w:rsidRDefault="00315371">
      <w:pPr>
        <w:pStyle w:val="NoSpacing"/>
        <w:spacing w:line="276" w:lineRule="auto"/>
        <w:rPr>
          <w:szCs w:val="18"/>
        </w:rPr>
      </w:pPr>
      <w:r w:rsidRPr="00DD331C">
        <w:rPr>
          <w:szCs w:val="18"/>
        </w:rPr>
        <w:t>Nieuwe leningen aan Griekenland zullen allemaal door het EFSF uitgekeerd worden. De geraamde uitgaven van de bilaterale leningen komen hiermee te vervallen.</w:t>
      </w:r>
    </w:p>
    <w:p w:rsidRPr="00DD331C" w:rsidR="00315371" w:rsidP="00DD331C" w:rsidRDefault="00315371">
      <w:pPr>
        <w:pStyle w:val="NoSpacing"/>
        <w:spacing w:line="276" w:lineRule="auto"/>
        <w:rPr>
          <w:rFonts w:cs="Courier New"/>
          <w:i/>
          <w:color w:val="000000"/>
          <w:szCs w:val="18"/>
        </w:rPr>
      </w:pPr>
    </w:p>
    <w:p w:rsidRPr="00DD331C" w:rsidR="00315371" w:rsidP="00DD331C" w:rsidRDefault="00315371">
      <w:pPr>
        <w:pStyle w:val="NoSpacing"/>
        <w:spacing w:line="276" w:lineRule="auto"/>
        <w:rPr>
          <w:rFonts w:cs="Courier New"/>
          <w:i/>
          <w:color w:val="000000"/>
          <w:szCs w:val="18"/>
        </w:rPr>
      </w:pPr>
      <w:r w:rsidRPr="00DD331C">
        <w:rPr>
          <w:rFonts w:cs="Courier New"/>
          <w:i/>
          <w:color w:val="000000"/>
          <w:szCs w:val="18"/>
        </w:rPr>
        <w:t>Dividend staatsdeelnemingen</w:t>
      </w:r>
    </w:p>
    <w:p w:rsidRPr="00DD331C" w:rsidR="00315371" w:rsidP="00DD331C" w:rsidRDefault="00315371">
      <w:pPr>
        <w:pStyle w:val="NoSpacing"/>
        <w:spacing w:line="276" w:lineRule="auto"/>
        <w:rPr>
          <w:rFonts w:cs="Courier New"/>
          <w:i/>
          <w:color w:val="000000"/>
          <w:szCs w:val="18"/>
        </w:rPr>
      </w:pPr>
      <w:r w:rsidRPr="00DD331C">
        <w:rPr>
          <w:szCs w:val="18"/>
        </w:rPr>
        <w:t>Bij de te ontvangen dividenden van de staatsdeelnemingen doen zich meerjarig meevallers voor. Deze meevallers worden voornamelijk veroorzaakt door Tennet, UCN en de NS.</w:t>
      </w:r>
    </w:p>
    <w:p w:rsidRPr="00DD331C" w:rsidR="00315371" w:rsidP="00DD331C" w:rsidRDefault="00315371">
      <w:pPr>
        <w:pStyle w:val="NoSpacing"/>
        <w:spacing w:line="276" w:lineRule="auto"/>
        <w:rPr>
          <w:rFonts w:cs="Courier New"/>
          <w:i/>
          <w:color w:val="000000"/>
          <w:szCs w:val="18"/>
        </w:rPr>
      </w:pPr>
    </w:p>
    <w:p w:rsidRPr="00DD331C" w:rsidR="00315371" w:rsidP="00DD331C" w:rsidRDefault="00315371">
      <w:pPr>
        <w:pStyle w:val="NoSpacing"/>
        <w:spacing w:line="276" w:lineRule="auto"/>
        <w:rPr>
          <w:rFonts w:cs="Courier New"/>
          <w:i/>
          <w:color w:val="000000"/>
          <w:szCs w:val="18"/>
        </w:rPr>
      </w:pPr>
      <w:r w:rsidRPr="00DD331C">
        <w:rPr>
          <w:rFonts w:cs="Courier New"/>
          <w:i/>
          <w:color w:val="000000"/>
          <w:szCs w:val="18"/>
        </w:rPr>
        <w:t>Incidentele boedelontvangsten Bank Nederlandse Antillen (BNA)</w:t>
      </w:r>
    </w:p>
    <w:p w:rsidRPr="00DD331C" w:rsidR="00315371" w:rsidP="00DD331C" w:rsidRDefault="00315371">
      <w:pPr>
        <w:pStyle w:val="NoSpacing"/>
        <w:spacing w:line="276" w:lineRule="auto"/>
        <w:rPr>
          <w:rFonts w:cs="Arial"/>
          <w:bCs/>
          <w:iCs/>
          <w:szCs w:val="18"/>
        </w:rPr>
      </w:pPr>
      <w:r w:rsidRPr="00DD331C">
        <w:rPr>
          <w:rFonts w:cs="Arial"/>
          <w:bCs/>
          <w:iCs/>
          <w:szCs w:val="18"/>
        </w:rPr>
        <w:t xml:space="preserve">Bij de staatkundige hervormingen is afgesproken dat Nederland uit de boedel van de BNA het deel dat toebedeeld is aan Caribisch Nederland (25 mln.) zou ontvangen. De verwachte ontvangst is niet meer in 2011 ontvangen maar schuift naar verwachting door naar 2012. </w:t>
      </w:r>
    </w:p>
    <w:p w:rsidRPr="00DD331C" w:rsidR="00315371" w:rsidP="00DD331C" w:rsidRDefault="00315371">
      <w:pPr>
        <w:pStyle w:val="NoSpacing"/>
        <w:spacing w:line="276" w:lineRule="auto"/>
        <w:rPr>
          <w:i/>
          <w:szCs w:val="18"/>
        </w:rPr>
      </w:pPr>
    </w:p>
    <w:p w:rsidR="00315371" w:rsidP="00DD331C" w:rsidRDefault="00315371">
      <w:pPr>
        <w:pStyle w:val="NoSpacing"/>
        <w:spacing w:line="276" w:lineRule="auto"/>
        <w:rPr>
          <w:i/>
          <w:szCs w:val="18"/>
        </w:rPr>
      </w:pPr>
    </w:p>
    <w:p w:rsidRPr="00DD331C" w:rsidR="00315371" w:rsidP="00DD331C" w:rsidRDefault="00315371">
      <w:pPr>
        <w:pStyle w:val="NoSpacing"/>
        <w:spacing w:line="276" w:lineRule="auto"/>
        <w:rPr>
          <w:i/>
          <w:szCs w:val="18"/>
        </w:rPr>
      </w:pPr>
      <w:r w:rsidRPr="00DD331C">
        <w:rPr>
          <w:i/>
          <w:szCs w:val="18"/>
        </w:rPr>
        <w:t>Vrijval Seno- Gom reserve</w:t>
      </w:r>
    </w:p>
    <w:p w:rsidRPr="00DD331C" w:rsidR="00315371" w:rsidP="00DD331C" w:rsidRDefault="00315371">
      <w:pPr>
        <w:pStyle w:val="NoSpacing"/>
        <w:spacing w:line="276" w:lineRule="auto"/>
        <w:rPr>
          <w:szCs w:val="18"/>
        </w:rPr>
      </w:pPr>
      <w:r w:rsidRPr="00DD331C">
        <w:rPr>
          <w:szCs w:val="18"/>
        </w:rPr>
        <w:t xml:space="preserve">De zogeheten seno-gom portefeuille (onderdeel EKV) wordt afbeheerd en in dat kader vindt er een meerjarige vrijval plaats uit de reserve. Met de geraamde meerjarige vrijval wordt de reserve afgebouwd tot 37,9 mln., welke gereserveerd blijft voor eventuele schades die nog voortkomen uit de seno-gom portefeuille. </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 xml:space="preserve">Winstafdracht DNB (Rijksbegroting in enge zin) </w:t>
      </w:r>
    </w:p>
    <w:p w:rsidRPr="00DD331C" w:rsidR="00315371" w:rsidP="00DD331C" w:rsidRDefault="00315371">
      <w:pPr>
        <w:pStyle w:val="NoSpacing"/>
        <w:spacing w:line="276" w:lineRule="auto"/>
        <w:rPr>
          <w:szCs w:val="18"/>
        </w:rPr>
      </w:pPr>
      <w:r w:rsidRPr="00DD331C">
        <w:rPr>
          <w:szCs w:val="18"/>
        </w:rPr>
        <w:t xml:space="preserve">De winstafdracht DNB laat een meevaller zien in 2012 en tegenvallers in 2013-2017. Dalende inkomsten – voornamelijk vanwege de lage lange rente – liggen hieraan ten grondslag. </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Winstafdracht DNB (technische mutaties)</w:t>
      </w:r>
    </w:p>
    <w:p w:rsidRPr="00DD331C" w:rsidR="00315371" w:rsidP="00DD331C" w:rsidRDefault="00315371">
      <w:pPr>
        <w:pStyle w:val="NoSpacing"/>
        <w:spacing w:line="276" w:lineRule="auto"/>
        <w:rPr>
          <w:szCs w:val="18"/>
        </w:rPr>
      </w:pPr>
      <w:r w:rsidRPr="00DD331C">
        <w:rPr>
          <w:szCs w:val="18"/>
        </w:rPr>
        <w:t>Deze mutatie betreft een kadercorrectie voor de winstafdracht van DNB. Deze correctie hangt samen met de kadercorrectie in 2011 zoals omschreven in het Financieel Jaarverslag van het Rijk 2011.</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Aflossing lening Griekenland</w:t>
      </w:r>
    </w:p>
    <w:p w:rsidRPr="00DD331C" w:rsidR="00315371" w:rsidP="00DD331C" w:rsidRDefault="00315371">
      <w:pPr>
        <w:pStyle w:val="NoSpacing"/>
        <w:spacing w:line="276" w:lineRule="auto"/>
        <w:rPr>
          <w:szCs w:val="18"/>
        </w:rPr>
      </w:pPr>
      <w:r w:rsidRPr="00DD331C">
        <w:rPr>
          <w:szCs w:val="18"/>
        </w:rPr>
        <w:t>De looptijd van de bilaterale lening aan Griekenland zijn verlengd. Hierdoor vinden de aflossingen op een later moment plaats.</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Dividend ASR</w:t>
      </w:r>
    </w:p>
    <w:p w:rsidRPr="00DD331C" w:rsidR="00315371" w:rsidP="00DD331C" w:rsidRDefault="00315371">
      <w:pPr>
        <w:pStyle w:val="NoSpacing"/>
        <w:spacing w:line="276" w:lineRule="auto"/>
        <w:rPr>
          <w:szCs w:val="18"/>
        </w:rPr>
      </w:pPr>
      <w:r w:rsidRPr="00DD331C">
        <w:rPr>
          <w:szCs w:val="18"/>
        </w:rPr>
        <w:t xml:space="preserve">ASR heeft in 2012 over boekjaar 2011 een dividend van 71 mln. uitgekeerd. </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Portefeuilleontvangsten IABF</w:t>
      </w:r>
    </w:p>
    <w:p w:rsidRPr="00DD331C" w:rsidR="00315371" w:rsidP="00DD331C" w:rsidRDefault="00315371">
      <w:pPr>
        <w:pStyle w:val="NoSpacing"/>
        <w:spacing w:line="276" w:lineRule="auto"/>
        <w:rPr>
          <w:szCs w:val="18"/>
        </w:rPr>
      </w:pPr>
      <w:r w:rsidRPr="00DD331C">
        <w:rPr>
          <w:szCs w:val="18"/>
        </w:rPr>
        <w:t>De waarde van de IABF-portefeuille luidt oorspronkelijk in dollars. Door een daling van de eurodollar rekenkoers (depreciatie van de euro) zijn de ramingen voor de ontvangsten en uitgaven (in euro) opwaarts bijgesteld.</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Renteontvangsten Griekenland</w:t>
      </w:r>
    </w:p>
    <w:p w:rsidRPr="00DD331C" w:rsidR="00315371" w:rsidP="00DD331C" w:rsidRDefault="00315371">
      <w:pPr>
        <w:pStyle w:val="NoSpacing"/>
        <w:spacing w:line="276" w:lineRule="auto"/>
        <w:rPr>
          <w:szCs w:val="18"/>
        </w:rPr>
      </w:pPr>
      <w:r w:rsidRPr="00DD331C">
        <w:rPr>
          <w:szCs w:val="18"/>
        </w:rPr>
        <w:t xml:space="preserve">De renteontvangsten zijn naar beneden bijgesteld. Deze bijstelling wordt veroorzaakt door een lagere renteopslag, minder bilaterale leningen, een aanpassing van de renteraming aan de CEP-cijfers. </w:t>
      </w:r>
    </w:p>
    <w:p w:rsidRPr="00DD331C" w:rsidR="00315371" w:rsidP="00DD331C" w:rsidRDefault="00315371">
      <w:pPr>
        <w:pStyle w:val="NoSpacing"/>
        <w:spacing w:line="276" w:lineRule="auto"/>
        <w:rPr>
          <w:szCs w:val="18"/>
        </w:rPr>
      </w:pPr>
    </w:p>
    <w:p w:rsidRPr="00DD331C" w:rsidR="00315371" w:rsidP="00DD331C" w:rsidRDefault="00315371">
      <w:pPr>
        <w:pStyle w:val="NoSpacing"/>
        <w:spacing w:line="276" w:lineRule="auto"/>
        <w:rPr>
          <w:i/>
          <w:szCs w:val="18"/>
        </w:rPr>
      </w:pPr>
      <w:r w:rsidRPr="00DD331C">
        <w:rPr>
          <w:i/>
          <w:szCs w:val="18"/>
        </w:rPr>
        <w:t>Winstafdracht DNB (niet tot ijklijn behorend)</w:t>
      </w:r>
    </w:p>
    <w:p w:rsidRPr="00DD331C" w:rsidR="00315371" w:rsidP="00DD331C" w:rsidRDefault="00315371">
      <w:pPr>
        <w:autoSpaceDE w:val="0"/>
        <w:autoSpaceDN w:val="0"/>
        <w:adjustRightInd w:val="0"/>
        <w:spacing w:line="276" w:lineRule="auto"/>
        <w:rPr>
          <w:rFonts w:ascii="Verdana" w:hAnsi="Verdana"/>
          <w:sz w:val="18"/>
          <w:szCs w:val="18"/>
          <w:lang w:eastAsia="en-US"/>
        </w:rPr>
      </w:pPr>
      <w:r w:rsidRPr="00DD331C">
        <w:rPr>
          <w:rFonts w:ascii="Verdana" w:hAnsi="Verdana"/>
          <w:sz w:val="18"/>
          <w:szCs w:val="18"/>
          <w:lang w:eastAsia="en-US"/>
        </w:rPr>
        <w:t>De raming van de winstafdracht DNB – het gedeelte dat niet behoort tot de ijklijn – bestaat uit drie componenten: i) de vermogenswinsten ii) de SMP winsten en iii) de rente-inkomsten uit hoofde van de investeringsportefeuille. Ondanks dat de renteverlaging op de bilaterale leningen betrekking heeft op een langere periode, zijn de SMP-winsten in zijn totaliteit bezien voldoende om de renteverlaging te dekken. De winstafdracht ten aanzien van SMP is crisisgerelateerd. De te ontvangen rente-inkomsten uit de investeringsportefeuille worden doorgegeven aan Griekenland (uitgavenmutatie is zichtbaar op begrotingsartikel 4). De raming ten behoeve van de investeringsportefeuille betreft het disagio op de investeringsportefeuille.</w:t>
      </w:r>
    </w:p>
    <w:p w:rsidRPr="00DD331C" w:rsidR="00315371" w:rsidP="00DD331C" w:rsidRDefault="00315371">
      <w:pPr>
        <w:autoSpaceDE w:val="0"/>
        <w:autoSpaceDN w:val="0"/>
        <w:adjustRightInd w:val="0"/>
        <w:spacing w:line="276" w:lineRule="auto"/>
        <w:rPr>
          <w:rFonts w:ascii="Verdana" w:hAnsi="Verdana"/>
          <w:sz w:val="18"/>
          <w:szCs w:val="18"/>
        </w:rPr>
      </w:pPr>
      <w:r w:rsidRPr="00DD331C">
        <w:rPr>
          <w:rFonts w:ascii="Verdana" w:hAnsi="Verdana"/>
          <w:sz w:val="18"/>
          <w:szCs w:val="18"/>
          <w:lang w:eastAsia="en-US"/>
        </w:rPr>
        <w:t>PM: toelichting wordt nog geüpdate voor punt mbt EMU-saldo</w:t>
      </w:r>
    </w:p>
    <w:p w:rsidRPr="00DD331C" w:rsidR="00315371" w:rsidP="00DD331C" w:rsidRDefault="00315371">
      <w:pPr>
        <w:spacing w:after="200" w:line="276" w:lineRule="auto"/>
        <w:rPr>
          <w:rFonts w:ascii="Verdana" w:hAnsi="Verdana" w:cs="Arial"/>
          <w:b/>
          <w:bCs/>
          <w:sz w:val="18"/>
          <w:szCs w:val="18"/>
        </w:rPr>
      </w:pPr>
      <w:r w:rsidRPr="00DD331C">
        <w:rPr>
          <w:rFonts w:ascii="Verdana" w:hAnsi="Verdana" w:cs="Arial"/>
          <w:b/>
          <w:bCs/>
          <w:sz w:val="18"/>
          <w:szCs w:val="18"/>
        </w:rPr>
        <w:br w:type="page"/>
      </w:r>
    </w:p>
    <w:p w:rsidR="00315371" w:rsidRDefault="00315371">
      <w:pPr>
        <w:spacing w:line="276" w:lineRule="auto"/>
        <w:rPr>
          <w:rFonts w:ascii="Verdana" w:hAnsi="Verdana" w:cs="Arial"/>
          <w:b/>
          <w:bCs/>
          <w:sz w:val="18"/>
          <w:szCs w:val="18"/>
        </w:rPr>
      </w:pPr>
      <w:r>
        <w:rPr>
          <w:rFonts w:ascii="Verdana" w:hAnsi="Verdana" w:cs="Arial"/>
          <w:b/>
          <w:bCs/>
          <w:sz w:val="18"/>
          <w:szCs w:val="18"/>
        </w:rPr>
        <w:t>Defensie</w:t>
      </w:r>
    </w:p>
    <w:tbl>
      <w:tblPr>
        <w:tblW w:w="5000" w:type="pct"/>
        <w:tblCellMar>
          <w:top w:w="15" w:type="dxa"/>
          <w:left w:w="15" w:type="dxa"/>
          <w:bottom w:w="15" w:type="dxa"/>
          <w:right w:w="15" w:type="dxa"/>
        </w:tblCellMar>
        <w:tblLook w:val="00A0"/>
      </w:tblPr>
      <w:tblGrid>
        <w:gridCol w:w="3566"/>
        <w:gridCol w:w="1105"/>
        <w:gridCol w:w="1107"/>
        <w:gridCol w:w="1107"/>
        <w:gridCol w:w="1107"/>
        <w:gridCol w:w="1110"/>
      </w:tblGrid>
      <w:tr w:rsidRPr="00E12684" w:rsidR="00315371" w:rsidTr="00E12684">
        <w:trPr>
          <w:trHeight w:val="242"/>
        </w:trPr>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8"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8"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8"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10"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X DEFENSIE: UITGAVEN</w:t>
            </w:r>
          </w:p>
        </w:tc>
        <w:tc>
          <w:tcPr>
            <w:tcW w:w="3041" w:type="pct"/>
            <w:gridSpan w:val="5"/>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bedragen in miljoenen euro's</w:t>
            </w:r>
          </w:p>
        </w:tc>
      </w:tr>
      <w:tr w:rsidRPr="00E12684" w:rsidR="00315371" w:rsidTr="00E12684">
        <w:tc>
          <w:tcPr>
            <w:tcW w:w="1959"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p>
        </w:tc>
        <w:tc>
          <w:tcPr>
            <w:tcW w:w="607"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2012</w:t>
            </w:r>
          </w:p>
        </w:tc>
        <w:tc>
          <w:tcPr>
            <w:tcW w:w="608"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2013</w:t>
            </w:r>
          </w:p>
        </w:tc>
        <w:tc>
          <w:tcPr>
            <w:tcW w:w="608"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2014</w:t>
            </w:r>
          </w:p>
        </w:tc>
        <w:tc>
          <w:tcPr>
            <w:tcW w:w="608"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2015</w:t>
            </w:r>
          </w:p>
        </w:tc>
        <w:tc>
          <w:tcPr>
            <w:tcW w:w="610"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2016</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Miljoenennota 2012 (excl. IS)</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7.655,0</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7.517,7</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7.568,8</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7.492,6</w:t>
            </w:r>
          </w:p>
        </w:tc>
        <w:tc>
          <w:tcPr>
            <w:tcW w:w="610"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7.484,2</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Beleidsmatige mutaties</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Rijksbegroting in enge zin</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Pr>
                <w:rFonts w:ascii="Verdana" w:hAnsi="Verdana" w:cs="Courier New"/>
                <w:sz w:val="16"/>
                <w:szCs w:val="16"/>
              </w:rPr>
              <w:t>Bijdrage B</w:t>
            </w:r>
            <w:r w:rsidRPr="00E12684">
              <w:rPr>
                <w:rFonts w:ascii="Verdana" w:hAnsi="Verdana" w:cs="Courier New"/>
                <w:sz w:val="16"/>
                <w:szCs w:val="16"/>
              </w:rPr>
              <w:t>uza</w:t>
            </w:r>
            <w:r>
              <w:rPr>
                <w:rFonts w:ascii="Verdana" w:hAnsi="Verdana" w:cs="Courier New"/>
                <w:sz w:val="16"/>
                <w:szCs w:val="16"/>
              </w:rPr>
              <w:t xml:space="preserve"> bescherming ambassade door BSB</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16,1</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Bijstelling pensioenen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Definitieve ejm</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186,1</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Doorwerking ontvangsten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66,0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33,8</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Diversen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225,5</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41,1</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c>
          <w:tcPr>
            <w:tcW w:w="610"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7,3</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Technische mutaties</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Rijksbegroting in enge zin</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Diversen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-11,2</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15,1</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14,2</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14,4</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15,1</w:t>
            </w:r>
          </w:p>
        </w:tc>
      </w:tr>
      <w:tr w:rsidRPr="00E12684" w:rsidR="00315371" w:rsidTr="00E12684">
        <w:tc>
          <w:tcPr>
            <w:tcW w:w="1959"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Niet tot een ijklijn behorend</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Diversen</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0,5</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0,4</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0,4</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0,4</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0,4</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-10,7</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15,5</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14,6</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14,8</w:t>
            </w:r>
          </w:p>
        </w:tc>
        <w:tc>
          <w:tcPr>
            <w:tcW w:w="610"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15,5</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p>
        </w:tc>
        <w:tc>
          <w:tcPr>
            <w:tcW w:w="607" w:type="pct"/>
            <w:vAlign w:val="center"/>
          </w:tcPr>
          <w:p w:rsidRPr="00E12684" w:rsidR="00315371" w:rsidP="00E12684" w:rsidRDefault="00315371">
            <w:pPr>
              <w:rPr>
                <w:rFonts w:ascii="Verdana" w:hAnsi="Verdana"/>
                <w:sz w:val="16"/>
                <w:szCs w:val="16"/>
              </w:rPr>
            </w:pPr>
          </w:p>
        </w:tc>
        <w:tc>
          <w:tcPr>
            <w:tcW w:w="608" w:type="pct"/>
            <w:vAlign w:val="center"/>
          </w:tcPr>
          <w:p w:rsidRPr="00E12684" w:rsidR="00315371" w:rsidP="00E12684" w:rsidRDefault="00315371">
            <w:pPr>
              <w:rPr>
                <w:rFonts w:ascii="Verdana" w:hAnsi="Verdana"/>
                <w:sz w:val="16"/>
                <w:szCs w:val="16"/>
              </w:rPr>
            </w:pPr>
          </w:p>
        </w:tc>
        <w:tc>
          <w:tcPr>
            <w:tcW w:w="608" w:type="pct"/>
            <w:vAlign w:val="center"/>
          </w:tcPr>
          <w:p w:rsidRPr="00E12684" w:rsidR="00315371" w:rsidP="00E12684" w:rsidRDefault="00315371">
            <w:pPr>
              <w:rPr>
                <w:rFonts w:ascii="Verdana" w:hAnsi="Verdana"/>
                <w:sz w:val="16"/>
                <w:szCs w:val="16"/>
              </w:rPr>
            </w:pPr>
          </w:p>
        </w:tc>
        <w:tc>
          <w:tcPr>
            <w:tcW w:w="608" w:type="pct"/>
            <w:vAlign w:val="center"/>
          </w:tcPr>
          <w:p w:rsidRPr="00E12684" w:rsidR="00315371" w:rsidP="00E12684" w:rsidRDefault="00315371">
            <w:pPr>
              <w:rPr>
                <w:rFonts w:ascii="Verdana" w:hAnsi="Verdana"/>
                <w:sz w:val="16"/>
                <w:szCs w:val="16"/>
              </w:rPr>
            </w:pPr>
          </w:p>
        </w:tc>
        <w:tc>
          <w:tcPr>
            <w:tcW w:w="610" w:type="pct"/>
            <w:vAlign w:val="center"/>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mutaties sinds Miljoenennota 2012</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214,9</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56,6</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22,0</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22,1</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22,9</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607"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08" w:type="pct"/>
          </w:tcPr>
          <w:p w:rsidRPr="00E12684" w:rsidR="00315371" w:rsidP="00E12684" w:rsidRDefault="00315371">
            <w:pPr>
              <w:rPr>
                <w:rFonts w:ascii="Verdana" w:hAnsi="Verdana"/>
                <w:sz w:val="16"/>
                <w:szCs w:val="16"/>
              </w:rPr>
            </w:pPr>
          </w:p>
        </w:tc>
        <w:tc>
          <w:tcPr>
            <w:tcW w:w="610" w:type="pct"/>
          </w:tcPr>
          <w:p w:rsidRPr="00E12684" w:rsidR="00315371" w:rsidP="00E12684" w:rsidRDefault="00315371">
            <w:pPr>
              <w:rPr>
                <w:rFonts w:ascii="Verdana" w:hAnsi="Verdana"/>
                <w:sz w:val="16"/>
                <w:szCs w:val="16"/>
              </w:rPr>
            </w:pP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 (subtotaal)</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7.869,9</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7.574,3</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7.590,7</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7.514,8</w:t>
            </w:r>
          </w:p>
        </w:tc>
        <w:tc>
          <w:tcPr>
            <w:tcW w:w="610"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7.507,0</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Internationale samenwerking</w:t>
            </w:r>
          </w:p>
        </w:tc>
        <w:tc>
          <w:tcPr>
            <w:tcW w:w="607"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238,4</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212,6</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210,9</w:t>
            </w:r>
          </w:p>
        </w:tc>
        <w:tc>
          <w:tcPr>
            <w:tcW w:w="608"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209,2</w:t>
            </w:r>
          </w:p>
        </w:tc>
        <w:tc>
          <w:tcPr>
            <w:tcW w:w="610"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209,2</w:t>
            </w:r>
          </w:p>
        </w:tc>
      </w:tr>
      <w:tr w:rsidRPr="00E12684" w:rsidR="00315371" w:rsidTr="00E12684">
        <w:tc>
          <w:tcPr>
            <w:tcW w:w="1959"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w:t>
            </w:r>
          </w:p>
        </w:tc>
        <w:tc>
          <w:tcPr>
            <w:tcW w:w="607"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8.108,3</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7.786,9</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7.801,6</w:t>
            </w:r>
          </w:p>
        </w:tc>
        <w:tc>
          <w:tcPr>
            <w:tcW w:w="608"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7.724,0</w:t>
            </w:r>
          </w:p>
        </w:tc>
        <w:tc>
          <w:tcPr>
            <w:tcW w:w="610"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7.716,2</w:t>
            </w:r>
          </w:p>
        </w:tc>
      </w:tr>
    </w:tbl>
    <w:p w:rsidR="00315371" w:rsidP="00E12684"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3795"/>
        <w:gridCol w:w="1061"/>
        <w:gridCol w:w="1061"/>
        <w:gridCol w:w="1061"/>
        <w:gridCol w:w="1061"/>
        <w:gridCol w:w="1063"/>
      </w:tblGrid>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r>
      <w:tr w:rsidRPr="00E12684" w:rsidR="00315371" w:rsidTr="00E12684">
        <w:trPr>
          <w:trHeight w:val="80"/>
        </w:trPr>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X DEFENSIE: NIET-BELASTINGONTVANGSTEN</w:t>
            </w:r>
          </w:p>
        </w:tc>
        <w:tc>
          <w:tcPr>
            <w:tcW w:w="2916" w:type="pct"/>
            <w:gridSpan w:val="5"/>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bedragen in miljoenen euro's</w:t>
            </w:r>
          </w:p>
        </w:tc>
      </w:tr>
      <w:tr w:rsidRPr="00E12684" w:rsidR="00315371" w:rsidTr="00E12684">
        <w:tc>
          <w:tcPr>
            <w:tcW w:w="2084"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p>
        </w:tc>
        <w:tc>
          <w:tcPr>
            <w:tcW w:w="583"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2012</w:t>
            </w:r>
          </w:p>
        </w:tc>
        <w:tc>
          <w:tcPr>
            <w:tcW w:w="583"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2013</w:t>
            </w:r>
          </w:p>
        </w:tc>
        <w:tc>
          <w:tcPr>
            <w:tcW w:w="583"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2014</w:t>
            </w:r>
          </w:p>
        </w:tc>
        <w:tc>
          <w:tcPr>
            <w:tcW w:w="583"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2015</w:t>
            </w:r>
          </w:p>
        </w:tc>
        <w:tc>
          <w:tcPr>
            <w:tcW w:w="583" w:type="pct"/>
            <w:tcBorders>
              <w:top w:val="single" w:color="000000" w:sz="8" w:space="0"/>
              <w:left w:val="nil"/>
              <w:bottom w:val="single" w:color="000000" w:sz="8" w:space="0"/>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2016</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Miljoenennota 2012 (excl. IS)</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339,7</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321,4</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335,9</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295,2</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253,4</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Beleidsmatige mutaties</w:t>
            </w: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r>
      <w:tr w:rsidRPr="00E12684" w:rsidR="00315371" w:rsidTr="00E12684">
        <w:tc>
          <w:tcPr>
            <w:tcW w:w="2084" w:type="pct"/>
            <w:tcBorders>
              <w:left w:val="nil"/>
              <w:right w:val="nil"/>
            </w:tcBorders>
            <w:tcMar>
              <w:top w:w="15" w:type="dxa"/>
              <w:left w:w="240" w:type="dxa"/>
              <w:bottom w:w="15" w:type="dxa"/>
              <w:right w:w="15" w:type="dxa"/>
            </w:tcMar>
          </w:tcPr>
          <w:p w:rsidRPr="00E12684" w:rsidR="00315371" w:rsidP="00E12684" w:rsidRDefault="00315371">
            <w:pPr>
              <w:ind w:firstLine="160" w:firstLineChars="100"/>
              <w:rPr>
                <w:rFonts w:ascii="Verdana" w:hAnsi="Verdana" w:cs="Courier New"/>
                <w:sz w:val="16"/>
                <w:szCs w:val="16"/>
              </w:rPr>
            </w:pPr>
            <w:r w:rsidRPr="00E12684">
              <w:rPr>
                <w:rFonts w:ascii="Verdana" w:hAnsi="Verdana" w:cs="Courier New"/>
                <w:sz w:val="16"/>
                <w:szCs w:val="16"/>
              </w:rPr>
              <w:t>Rijksbegroting in enge zin</w:t>
            </w: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r>
      <w:tr w:rsidRPr="00E12684" w:rsidR="00315371" w:rsidTr="00E12684">
        <w:tc>
          <w:tcPr>
            <w:tcW w:w="2084"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Bijstelling ontvangsten</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66,0</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33,8</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0,0</w:t>
            </w:r>
          </w:p>
        </w:tc>
      </w:tr>
      <w:tr w:rsidRPr="00E12684" w:rsidR="00315371" w:rsidTr="00E12684">
        <w:tc>
          <w:tcPr>
            <w:tcW w:w="2084" w:type="pct"/>
            <w:tcBorders>
              <w:left w:val="nil"/>
              <w:right w:val="nil"/>
            </w:tcBorders>
            <w:tcMar>
              <w:top w:w="15" w:type="dxa"/>
              <w:left w:w="480" w:type="dxa"/>
              <w:bottom w:w="15" w:type="dxa"/>
              <w:right w:w="15" w:type="dxa"/>
            </w:tcMar>
          </w:tcPr>
          <w:p w:rsidRPr="00E12684" w:rsidR="00315371" w:rsidP="00E12684" w:rsidRDefault="00315371">
            <w:pPr>
              <w:ind w:firstLine="320" w:firstLineChars="200"/>
              <w:rPr>
                <w:rFonts w:ascii="Verdana" w:hAnsi="Verdana" w:cs="Courier New"/>
                <w:sz w:val="16"/>
                <w:szCs w:val="16"/>
              </w:rPr>
            </w:pPr>
            <w:r w:rsidRPr="00E12684">
              <w:rPr>
                <w:rFonts w:ascii="Verdana" w:hAnsi="Verdana" w:cs="Courier New"/>
                <w:sz w:val="16"/>
                <w:szCs w:val="16"/>
              </w:rPr>
              <w:t>Diversen</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72,7</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40,5</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p>
        </w:tc>
        <w:tc>
          <w:tcPr>
            <w:tcW w:w="583" w:type="pct"/>
            <w:vAlign w:val="center"/>
          </w:tcPr>
          <w:p w:rsidRPr="00E12684" w:rsidR="00315371" w:rsidP="00E12684" w:rsidRDefault="00315371">
            <w:pPr>
              <w:rPr>
                <w:rFonts w:ascii="Verdana" w:hAnsi="Verdana"/>
                <w:sz w:val="16"/>
                <w:szCs w:val="16"/>
              </w:rPr>
            </w:pPr>
          </w:p>
        </w:tc>
        <w:tc>
          <w:tcPr>
            <w:tcW w:w="583" w:type="pct"/>
            <w:vAlign w:val="center"/>
          </w:tcPr>
          <w:p w:rsidRPr="00E12684" w:rsidR="00315371" w:rsidP="00E12684" w:rsidRDefault="00315371">
            <w:pPr>
              <w:rPr>
                <w:rFonts w:ascii="Verdana" w:hAnsi="Verdana"/>
                <w:sz w:val="16"/>
                <w:szCs w:val="16"/>
              </w:rPr>
            </w:pPr>
          </w:p>
        </w:tc>
        <w:tc>
          <w:tcPr>
            <w:tcW w:w="583" w:type="pct"/>
            <w:vAlign w:val="center"/>
          </w:tcPr>
          <w:p w:rsidRPr="00E12684" w:rsidR="00315371" w:rsidP="00E12684" w:rsidRDefault="00315371">
            <w:pPr>
              <w:rPr>
                <w:rFonts w:ascii="Verdana" w:hAnsi="Verdana"/>
                <w:sz w:val="16"/>
                <w:szCs w:val="16"/>
              </w:rPr>
            </w:pPr>
          </w:p>
        </w:tc>
        <w:tc>
          <w:tcPr>
            <w:tcW w:w="583" w:type="pct"/>
            <w:vAlign w:val="center"/>
          </w:tcPr>
          <w:p w:rsidRPr="00E12684" w:rsidR="00315371" w:rsidP="00E12684" w:rsidRDefault="00315371">
            <w:pPr>
              <w:rPr>
                <w:rFonts w:ascii="Verdana" w:hAnsi="Verdana"/>
                <w:sz w:val="16"/>
                <w:szCs w:val="16"/>
              </w:rPr>
            </w:pPr>
          </w:p>
        </w:tc>
        <w:tc>
          <w:tcPr>
            <w:tcW w:w="583" w:type="pct"/>
            <w:vAlign w:val="center"/>
          </w:tcPr>
          <w:p w:rsidRPr="00E12684" w:rsidR="00315371" w:rsidP="00E12684" w:rsidRDefault="00315371">
            <w:pPr>
              <w:rPr>
                <w:rFonts w:ascii="Verdana" w:hAnsi="Verdana"/>
                <w:sz w:val="16"/>
                <w:szCs w:val="16"/>
              </w:rPr>
            </w:pP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mutaties sinds Miljoenennota 2012</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72,7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40,5</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6,7</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 </w:t>
            </w: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c>
          <w:tcPr>
            <w:tcW w:w="583" w:type="pct"/>
          </w:tcPr>
          <w:p w:rsidRPr="00E12684" w:rsidR="00315371" w:rsidP="00E12684" w:rsidRDefault="00315371">
            <w:pPr>
              <w:rPr>
                <w:rFonts w:ascii="Verdana" w:hAnsi="Verdana"/>
                <w:sz w:val="16"/>
                <w:szCs w:val="16"/>
              </w:rPr>
            </w:pP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 (subtotaal)</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412,4</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361,9</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342,6</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301,9</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260,1</w:t>
            </w:r>
          </w:p>
        </w:tc>
      </w:tr>
      <w:tr w:rsidRPr="00E12684" w:rsidR="00315371" w:rsidTr="00E12684">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Totaal Internationale samenwerking</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w:t>
            </w:r>
          </w:p>
        </w:tc>
        <w:tc>
          <w:tcPr>
            <w:tcW w:w="583" w:type="pct"/>
            <w:tcBorders>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1,4</w:t>
            </w:r>
          </w:p>
        </w:tc>
      </w:tr>
      <w:tr w:rsidRPr="00E12684" w:rsidR="00315371" w:rsidTr="00E12684">
        <w:trPr>
          <w:trHeight w:val="183"/>
        </w:trPr>
        <w:tc>
          <w:tcPr>
            <w:tcW w:w="2084" w:type="pct"/>
            <w:tcBorders>
              <w:left w:val="nil"/>
              <w:right w:val="nil"/>
            </w:tcBorders>
          </w:tcPr>
          <w:p w:rsidRPr="00E12684" w:rsidR="00315371" w:rsidP="00E12684" w:rsidRDefault="00315371">
            <w:pPr>
              <w:rPr>
                <w:rFonts w:ascii="Verdana" w:hAnsi="Verdana" w:cs="Courier New"/>
                <w:sz w:val="16"/>
                <w:szCs w:val="16"/>
              </w:rPr>
            </w:pPr>
            <w:r w:rsidRPr="00E12684">
              <w:rPr>
                <w:rFonts w:ascii="Verdana" w:hAnsi="Verdana" w:cs="Courier New"/>
                <w:sz w:val="16"/>
                <w:szCs w:val="16"/>
              </w:rPr>
              <w:t>Stand Voorjaarsnota 2012</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413,8</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363,3</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344,0</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303,3</w:t>
            </w:r>
          </w:p>
        </w:tc>
        <w:tc>
          <w:tcPr>
            <w:tcW w:w="583" w:type="pct"/>
            <w:tcBorders>
              <w:top w:val="single" w:color="000000" w:sz="8" w:space="0"/>
              <w:left w:val="nil"/>
              <w:right w:val="nil"/>
            </w:tcBorders>
          </w:tcPr>
          <w:p w:rsidRPr="00E12684" w:rsidR="00315371" w:rsidP="00E12684" w:rsidRDefault="00315371">
            <w:pPr>
              <w:jc w:val="right"/>
              <w:rPr>
                <w:rFonts w:ascii="Verdana" w:hAnsi="Verdana" w:cs="Courier New"/>
                <w:sz w:val="16"/>
                <w:szCs w:val="16"/>
              </w:rPr>
            </w:pPr>
            <w:r w:rsidRPr="00E12684">
              <w:rPr>
                <w:rFonts w:ascii="Verdana" w:hAnsi="Verdana" w:cs="Courier New"/>
                <w:sz w:val="16"/>
                <w:szCs w:val="16"/>
              </w:rPr>
              <w:t>261,5</w:t>
            </w:r>
          </w:p>
        </w:tc>
      </w:tr>
    </w:tbl>
    <w:p w:rsidR="00315371" w:rsidP="00BB547D" w:rsidRDefault="00315371">
      <w:pPr>
        <w:spacing w:line="360" w:lineRule="auto"/>
        <w:ind w:right="1"/>
        <w:rPr>
          <w:rFonts w:ascii="Verdana" w:hAnsi="Verdana"/>
          <w:sz w:val="18"/>
          <w:szCs w:val="18"/>
        </w:rPr>
      </w:pPr>
    </w:p>
    <w:p w:rsidRPr="006A4DA8" w:rsidR="00315371" w:rsidP="006A4DA8" w:rsidRDefault="00315371">
      <w:pPr>
        <w:spacing w:line="276" w:lineRule="auto"/>
        <w:rPr>
          <w:rFonts w:ascii="Verdana" w:hAnsi="Verdana"/>
          <w:i/>
          <w:sz w:val="18"/>
          <w:szCs w:val="18"/>
        </w:rPr>
      </w:pPr>
      <w:r w:rsidRPr="006A4DA8">
        <w:rPr>
          <w:rFonts w:ascii="Verdana" w:hAnsi="Verdana"/>
          <w:i/>
          <w:sz w:val="18"/>
          <w:szCs w:val="18"/>
        </w:rPr>
        <w:t>Bijdrage Buza bescherming ambassade door BSB</w:t>
      </w:r>
    </w:p>
    <w:p w:rsidRPr="006A4DA8" w:rsidR="00315371" w:rsidP="006A4DA8" w:rsidRDefault="00315371">
      <w:pPr>
        <w:spacing w:line="276" w:lineRule="auto"/>
        <w:rPr>
          <w:rFonts w:ascii="Verdana" w:hAnsi="Verdana"/>
          <w:sz w:val="18"/>
          <w:szCs w:val="18"/>
        </w:rPr>
      </w:pPr>
      <w:r w:rsidRPr="006A4DA8">
        <w:rPr>
          <w:rFonts w:ascii="Verdana" w:hAnsi="Verdana"/>
          <w:sz w:val="18"/>
          <w:szCs w:val="18"/>
        </w:rPr>
        <w:t>Dit betreft een overheveling van budget door het ministerie van Buitenlandse Zaken voor de uitvoering van de bescherming van ambassadepersoneel (16,1 mln.).</w:t>
      </w:r>
    </w:p>
    <w:p w:rsidRPr="006A4DA8" w:rsidR="00315371" w:rsidP="006A4DA8" w:rsidRDefault="00315371">
      <w:pPr>
        <w:spacing w:line="276" w:lineRule="auto"/>
        <w:rPr>
          <w:rFonts w:ascii="Verdana" w:hAnsi="Verdana"/>
          <w:i/>
          <w:sz w:val="18"/>
          <w:szCs w:val="18"/>
        </w:rPr>
      </w:pPr>
    </w:p>
    <w:p w:rsidRPr="006A4DA8" w:rsidR="00315371" w:rsidP="006A4DA8" w:rsidRDefault="00315371">
      <w:pPr>
        <w:spacing w:line="276" w:lineRule="auto"/>
        <w:rPr>
          <w:rFonts w:ascii="Verdana" w:hAnsi="Verdana"/>
          <w:i/>
          <w:sz w:val="18"/>
          <w:szCs w:val="18"/>
        </w:rPr>
      </w:pPr>
      <w:r w:rsidRPr="006A4DA8">
        <w:rPr>
          <w:rFonts w:ascii="Verdana" w:hAnsi="Verdana"/>
          <w:i/>
          <w:sz w:val="18"/>
          <w:szCs w:val="18"/>
        </w:rPr>
        <w:t>Bijstelling pensioenen</w:t>
      </w:r>
    </w:p>
    <w:p w:rsidRPr="006A4DA8" w:rsidR="00315371" w:rsidP="006A4DA8" w:rsidRDefault="00315371">
      <w:pPr>
        <w:spacing w:line="276" w:lineRule="auto"/>
        <w:rPr>
          <w:rFonts w:ascii="Verdana" w:hAnsi="Verdana"/>
          <w:i/>
          <w:sz w:val="18"/>
          <w:szCs w:val="18"/>
        </w:rPr>
      </w:pPr>
      <w:r w:rsidRPr="006A4DA8">
        <w:rPr>
          <w:rFonts w:ascii="Verdana" w:hAnsi="Verdana"/>
          <w:sz w:val="18"/>
          <w:szCs w:val="18"/>
        </w:rPr>
        <w:t>De raming voor pensioenen is met de najaarsnota 2011 bijgesteld op basis van het realisatiebeeld, waarbij een eerder in 2012 geplande b</w:t>
      </w:r>
      <w:r>
        <w:rPr>
          <w:rFonts w:ascii="Verdana" w:hAnsi="Verdana"/>
          <w:sz w:val="18"/>
          <w:szCs w:val="18"/>
        </w:rPr>
        <w:t>etaling in 2011 gerealiseerd is. H</w:t>
      </w:r>
      <w:r w:rsidRPr="006A4DA8">
        <w:rPr>
          <w:rFonts w:ascii="Verdana" w:hAnsi="Verdana"/>
          <w:sz w:val="18"/>
          <w:szCs w:val="18"/>
        </w:rPr>
        <w:t>ierdoor wordt het budget voor 2012 verminderd.</w:t>
      </w:r>
    </w:p>
    <w:p w:rsidRPr="006A4DA8" w:rsidR="00315371" w:rsidP="006A4DA8" w:rsidRDefault="00315371">
      <w:pPr>
        <w:spacing w:line="276" w:lineRule="auto"/>
        <w:ind w:right="1"/>
        <w:rPr>
          <w:rFonts w:ascii="Verdana" w:hAnsi="Verdana"/>
          <w:i/>
          <w:sz w:val="18"/>
          <w:szCs w:val="18"/>
        </w:rPr>
      </w:pPr>
    </w:p>
    <w:p w:rsidRPr="006A4DA8" w:rsidR="00315371" w:rsidP="006A4DA8" w:rsidRDefault="00315371">
      <w:pPr>
        <w:spacing w:line="276" w:lineRule="auto"/>
        <w:ind w:right="1"/>
        <w:rPr>
          <w:rFonts w:ascii="Verdana" w:hAnsi="Verdana"/>
          <w:i/>
          <w:sz w:val="18"/>
          <w:szCs w:val="18"/>
        </w:rPr>
      </w:pPr>
      <w:r w:rsidRPr="006A4DA8">
        <w:rPr>
          <w:rFonts w:ascii="Verdana" w:hAnsi="Verdana"/>
          <w:i/>
          <w:sz w:val="18"/>
          <w:szCs w:val="18"/>
        </w:rPr>
        <w:t>Definitieve Eindejaarsmarge</w:t>
      </w:r>
    </w:p>
    <w:p w:rsidRPr="006A4DA8" w:rsidR="00315371" w:rsidP="006A4DA8" w:rsidRDefault="00315371">
      <w:pPr>
        <w:spacing w:line="276" w:lineRule="auto"/>
        <w:ind w:right="1"/>
        <w:rPr>
          <w:rFonts w:ascii="Verdana" w:hAnsi="Verdana"/>
          <w:sz w:val="18"/>
          <w:szCs w:val="18"/>
        </w:rPr>
      </w:pPr>
      <w:r w:rsidRPr="006A4DA8">
        <w:rPr>
          <w:rFonts w:ascii="Verdana" w:hAnsi="Verdana"/>
          <w:sz w:val="18"/>
          <w:szCs w:val="18"/>
        </w:rPr>
        <w:t>De eindejaarsmarge wordt conform de reguliere eindejaarssystematiek aan de begroting van Defensie toegevoegd (186,1 mln.). De eindejaarsmarge van Defensie is inclusief het bedrag van 107,2 mln. voor de schadeloosstelling van de veteranen, die uit de vrijval HGIS met de najaars</w:t>
      </w:r>
      <w:r>
        <w:rPr>
          <w:rFonts w:ascii="Verdana" w:hAnsi="Verdana"/>
          <w:sz w:val="18"/>
          <w:szCs w:val="18"/>
        </w:rPr>
        <w:t>nota 2011 is toegevoegd aan de begroting van Defensie</w:t>
      </w:r>
      <w:r w:rsidRPr="006A4DA8">
        <w:rPr>
          <w:rFonts w:ascii="Verdana" w:hAnsi="Verdana"/>
          <w:sz w:val="18"/>
          <w:szCs w:val="18"/>
        </w:rPr>
        <w:t>.</w:t>
      </w:r>
    </w:p>
    <w:p w:rsidR="00315371" w:rsidP="006A4DA8" w:rsidRDefault="00315371">
      <w:pPr>
        <w:spacing w:line="276" w:lineRule="auto"/>
        <w:ind w:right="1"/>
        <w:rPr>
          <w:rFonts w:ascii="Verdana" w:hAnsi="Verdana"/>
          <w:i/>
          <w:sz w:val="18"/>
          <w:szCs w:val="18"/>
        </w:rPr>
      </w:pPr>
    </w:p>
    <w:p w:rsidR="00315371" w:rsidP="006A4DA8" w:rsidRDefault="00315371">
      <w:pPr>
        <w:spacing w:line="276" w:lineRule="auto"/>
        <w:ind w:right="1"/>
        <w:rPr>
          <w:rFonts w:ascii="Verdana" w:hAnsi="Verdana"/>
          <w:i/>
          <w:sz w:val="18"/>
          <w:szCs w:val="18"/>
        </w:rPr>
      </w:pPr>
    </w:p>
    <w:p w:rsidR="00315371" w:rsidP="006A4DA8" w:rsidRDefault="00315371">
      <w:pPr>
        <w:spacing w:line="276" w:lineRule="auto"/>
        <w:ind w:right="1"/>
        <w:rPr>
          <w:rFonts w:ascii="Verdana" w:hAnsi="Verdana"/>
          <w:i/>
          <w:sz w:val="18"/>
          <w:szCs w:val="18"/>
        </w:rPr>
      </w:pPr>
    </w:p>
    <w:p w:rsidRPr="006A4DA8" w:rsidR="00315371" w:rsidP="006A4DA8" w:rsidRDefault="00315371">
      <w:pPr>
        <w:spacing w:line="276" w:lineRule="auto"/>
        <w:ind w:right="1"/>
        <w:rPr>
          <w:rFonts w:ascii="Verdana" w:hAnsi="Verdana"/>
          <w:i/>
          <w:sz w:val="18"/>
          <w:szCs w:val="18"/>
        </w:rPr>
      </w:pPr>
      <w:r w:rsidRPr="006A4DA8">
        <w:rPr>
          <w:rFonts w:ascii="Verdana" w:hAnsi="Verdana"/>
          <w:i/>
          <w:sz w:val="18"/>
          <w:szCs w:val="18"/>
        </w:rPr>
        <w:t>Doorwerking ontvangsten</w:t>
      </w:r>
    </w:p>
    <w:p w:rsidRPr="006A4DA8" w:rsidR="00315371" w:rsidP="006A4DA8" w:rsidRDefault="00315371">
      <w:pPr>
        <w:spacing w:line="276" w:lineRule="auto"/>
        <w:ind w:right="1"/>
        <w:rPr>
          <w:rFonts w:ascii="Verdana" w:hAnsi="Verdana"/>
          <w:sz w:val="18"/>
          <w:szCs w:val="18"/>
        </w:rPr>
      </w:pPr>
      <w:r w:rsidRPr="006A4DA8">
        <w:rPr>
          <w:rFonts w:ascii="Verdana" w:hAnsi="Verdana"/>
          <w:sz w:val="18"/>
          <w:szCs w:val="18"/>
        </w:rPr>
        <w:t>De uitgavenbegroting wordt (voornamelijk bij Commando DienstenCentra) opgehoogd als gevolg van hogere ontvangsten. Deze worden bij de niet-belasting ontvangsten toegelicht.</w:t>
      </w:r>
    </w:p>
    <w:p w:rsidRPr="006A4DA8" w:rsidR="00315371" w:rsidP="006A4DA8" w:rsidRDefault="00315371">
      <w:pPr>
        <w:spacing w:line="276" w:lineRule="auto"/>
        <w:ind w:right="1"/>
        <w:rPr>
          <w:rFonts w:ascii="Verdana" w:hAnsi="Verdana"/>
          <w:i/>
          <w:sz w:val="18"/>
          <w:szCs w:val="18"/>
        </w:rPr>
      </w:pPr>
    </w:p>
    <w:p w:rsidRPr="006A4DA8" w:rsidR="00315371" w:rsidP="006A4DA8" w:rsidRDefault="00315371">
      <w:pPr>
        <w:spacing w:line="276" w:lineRule="auto"/>
        <w:ind w:right="1"/>
        <w:rPr>
          <w:rFonts w:ascii="Verdana" w:hAnsi="Verdana"/>
          <w:i/>
          <w:sz w:val="18"/>
          <w:szCs w:val="18"/>
        </w:rPr>
      </w:pPr>
      <w:r w:rsidRPr="006A4DA8">
        <w:rPr>
          <w:rFonts w:ascii="Verdana" w:hAnsi="Verdana"/>
          <w:i/>
          <w:sz w:val="18"/>
          <w:szCs w:val="18"/>
        </w:rPr>
        <w:t>Bijstelling ontvangsten</w:t>
      </w:r>
    </w:p>
    <w:p w:rsidRPr="006A4DA8" w:rsidR="00315371" w:rsidP="006A4DA8" w:rsidRDefault="00315371">
      <w:pPr>
        <w:spacing w:line="276" w:lineRule="auto"/>
        <w:ind w:right="1"/>
        <w:rPr>
          <w:rFonts w:ascii="Verdana" w:hAnsi="Verdana"/>
          <w:sz w:val="18"/>
          <w:szCs w:val="18"/>
        </w:rPr>
      </w:pPr>
      <w:r w:rsidRPr="006A4DA8">
        <w:rPr>
          <w:rFonts w:ascii="Verdana" w:hAnsi="Verdana"/>
          <w:sz w:val="18"/>
          <w:szCs w:val="18"/>
        </w:rPr>
        <w:t xml:space="preserve">Het betreft een bijstelling als gevolg van vertraagde verkoopopbrengsten voor afstotingprojecten van onroerende zaken (o.a. de complexen Hogeweg en Kanaalweg) in 2011 (24,6 mln.) en de opbrengst van de verkoop van de Knoopkazerne (20,0 mln.). Daarnaast betreft het ontvangsten bij de bedrijven van CDC voor onder meer bewakingsdiensten, vergoeding voor verstrekking geneeskundig materieel en geleverde diensten voor transportcapaciteit. De hogere ontvangsten bij de Bestuursstaf komen door de BTW-teruggave op de NAVO projecten (10,4 mln.). </w:t>
      </w:r>
    </w:p>
    <w:p w:rsidRPr="006A4DA8" w:rsidR="00315371" w:rsidP="006A4DA8" w:rsidRDefault="00315371">
      <w:pPr>
        <w:spacing w:after="200" w:line="276" w:lineRule="auto"/>
        <w:rPr>
          <w:rFonts w:ascii="Verdana" w:hAnsi="Verdana" w:cs="Arial"/>
          <w:b/>
          <w:bCs/>
          <w:sz w:val="18"/>
          <w:szCs w:val="18"/>
        </w:rPr>
      </w:pPr>
      <w:r w:rsidRPr="006A4DA8">
        <w:rPr>
          <w:rFonts w:ascii="Verdana" w:hAnsi="Verdana" w:cs="Arial"/>
          <w:b/>
          <w:bCs/>
          <w:sz w:val="18"/>
          <w:szCs w:val="18"/>
        </w:rPr>
        <w:br w:type="page"/>
      </w:r>
    </w:p>
    <w:p w:rsidR="00315371" w:rsidP="00174971" w:rsidRDefault="00315371">
      <w:pPr>
        <w:spacing w:line="240" w:lineRule="exact"/>
        <w:rPr>
          <w:rFonts w:ascii="Verdana" w:hAnsi="Verdana" w:cs="Arial"/>
          <w:b/>
          <w:bCs/>
          <w:sz w:val="18"/>
          <w:szCs w:val="18"/>
        </w:rPr>
      </w:pPr>
      <w:r>
        <w:rPr>
          <w:rFonts w:ascii="Verdana" w:hAnsi="Verdana" w:cs="Arial"/>
          <w:b/>
          <w:bCs/>
          <w:sz w:val="18"/>
          <w:szCs w:val="18"/>
        </w:rPr>
        <w:t>I</w:t>
      </w:r>
      <w:r w:rsidRPr="00B92FA0">
        <w:rPr>
          <w:rFonts w:ascii="Verdana" w:hAnsi="Verdana" w:cs="Arial"/>
          <w:b/>
          <w:bCs/>
          <w:sz w:val="18"/>
          <w:szCs w:val="18"/>
        </w:rPr>
        <w:t>nfrastructuur en Milieu</w:t>
      </w:r>
    </w:p>
    <w:p w:rsidR="00315371" w:rsidP="00174971" w:rsidRDefault="00315371">
      <w:pPr>
        <w:spacing w:line="240" w:lineRule="exact"/>
        <w:rPr>
          <w:rFonts w:ascii="Verdana" w:hAnsi="Verdana" w:cs="Arial"/>
          <w:b/>
          <w:bCs/>
          <w:sz w:val="18"/>
          <w:szCs w:val="18"/>
        </w:rPr>
      </w:pPr>
    </w:p>
    <w:tbl>
      <w:tblPr>
        <w:tblW w:w="5000" w:type="pct"/>
        <w:tblCellMar>
          <w:top w:w="15" w:type="dxa"/>
          <w:left w:w="15" w:type="dxa"/>
          <w:bottom w:w="15" w:type="dxa"/>
          <w:right w:w="15" w:type="dxa"/>
        </w:tblCellMar>
        <w:tblLook w:val="00A0"/>
      </w:tblPr>
      <w:tblGrid>
        <w:gridCol w:w="4690"/>
        <w:gridCol w:w="893"/>
        <w:gridCol w:w="893"/>
        <w:gridCol w:w="893"/>
        <w:gridCol w:w="787"/>
        <w:gridCol w:w="896"/>
        <w:gridCol w:w="50"/>
      </w:tblGrid>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XII INFRASTRUCTUUR EN MILIEU: UITGAVEN</w:t>
            </w:r>
          </w:p>
        </w:tc>
        <w:tc>
          <w:tcPr>
            <w:tcW w:w="2398" w:type="pct"/>
            <w:gridSpan w:val="5"/>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bedragen in miljoenen euro's</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p>
        </w:tc>
        <w:tc>
          <w:tcPr>
            <w:tcW w:w="491"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2012</w:t>
            </w:r>
          </w:p>
        </w:tc>
        <w:tc>
          <w:tcPr>
            <w:tcW w:w="491"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2013</w:t>
            </w:r>
          </w:p>
        </w:tc>
        <w:tc>
          <w:tcPr>
            <w:tcW w:w="491"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2014</w:t>
            </w:r>
          </w:p>
        </w:tc>
        <w:tc>
          <w:tcPr>
            <w:tcW w:w="433"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2015</w:t>
            </w:r>
          </w:p>
        </w:tc>
        <w:tc>
          <w:tcPr>
            <w:tcW w:w="491"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2016</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Miljoenennota 2012 (excl. IS)</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10.682,8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10.432,0</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10.540,8</w:t>
            </w:r>
          </w:p>
        </w:tc>
        <w:tc>
          <w:tcPr>
            <w:tcW w:w="433"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9.401,5</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10.025,4</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Beleidsmatige mutaties</w:t>
            </w: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33"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240" w:type="dxa"/>
              <w:bottom w:w="15" w:type="dxa"/>
              <w:right w:w="15" w:type="dxa"/>
            </w:tcMar>
          </w:tcPr>
          <w:p w:rsidRPr="007B734A" w:rsidR="00315371" w:rsidP="007B734A" w:rsidRDefault="00315371">
            <w:pPr>
              <w:ind w:firstLine="160" w:firstLineChars="100"/>
              <w:rPr>
                <w:rFonts w:ascii="Verdana" w:hAnsi="Verdana" w:cs="Courier New"/>
                <w:sz w:val="16"/>
                <w:szCs w:val="16"/>
              </w:rPr>
            </w:pPr>
            <w:r w:rsidRPr="007B734A">
              <w:rPr>
                <w:rFonts w:ascii="Verdana" w:hAnsi="Verdana" w:cs="Courier New"/>
                <w:sz w:val="16"/>
                <w:szCs w:val="16"/>
              </w:rPr>
              <w:t>Rijksbegroting in enge zin</w:t>
            </w: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33"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Pr>
                <w:rFonts w:ascii="Verdana" w:hAnsi="Verdana" w:cs="Courier New"/>
                <w:sz w:val="16"/>
                <w:szCs w:val="16"/>
              </w:rPr>
              <w:t>A15 Maasvlakte V</w:t>
            </w:r>
            <w:r w:rsidRPr="007B734A">
              <w:rPr>
                <w:rFonts w:ascii="Verdana" w:hAnsi="Verdana" w:cs="Courier New"/>
                <w:sz w:val="16"/>
                <w:szCs w:val="16"/>
              </w:rPr>
              <w:t>aanplein</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-178,6</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-179,3</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45,5</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225,1</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22,5</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sidRPr="007B734A">
              <w:rPr>
                <w:rFonts w:ascii="Verdana" w:hAnsi="Verdana" w:cs="Courier New"/>
                <w:sz w:val="16"/>
                <w:szCs w:val="16"/>
              </w:rPr>
              <w:t>Eindejaarsmarge</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35,5</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Pr>
                <w:rFonts w:ascii="Verdana" w:hAnsi="Verdana" w:cs="Courier New"/>
                <w:sz w:val="16"/>
                <w:szCs w:val="16"/>
              </w:rPr>
              <w:t>HSA</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-12,8</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12,2</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27,2</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27,2</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17,2</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Pr>
                <w:rFonts w:ascii="Verdana" w:hAnsi="Verdana" w:cs="Courier New"/>
                <w:sz w:val="16"/>
                <w:szCs w:val="16"/>
              </w:rPr>
              <w:t>Masterplan kantoorhuisvesting D</w:t>
            </w:r>
            <w:r w:rsidRPr="007B734A">
              <w:rPr>
                <w:rFonts w:ascii="Verdana" w:hAnsi="Verdana" w:cs="Courier New"/>
                <w:sz w:val="16"/>
                <w:szCs w:val="16"/>
              </w:rPr>
              <w:t>e</w:t>
            </w:r>
            <w:r>
              <w:rPr>
                <w:rFonts w:ascii="Verdana" w:hAnsi="Verdana" w:cs="Courier New"/>
                <w:sz w:val="16"/>
                <w:szCs w:val="16"/>
              </w:rPr>
              <w:t>n H</w:t>
            </w:r>
            <w:r w:rsidRPr="007B734A">
              <w:rPr>
                <w:rFonts w:ascii="Verdana" w:hAnsi="Verdana" w:cs="Courier New"/>
                <w:sz w:val="16"/>
                <w:szCs w:val="16"/>
              </w:rPr>
              <w:t>aag</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-1,6</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-1,8</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16,8</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sidRPr="007B734A">
              <w:rPr>
                <w:rFonts w:ascii="Verdana" w:hAnsi="Verdana" w:cs="Courier New"/>
                <w:sz w:val="16"/>
                <w:szCs w:val="16"/>
              </w:rPr>
              <w:t>Diversen</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-158,5</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-168,8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70,9</w:t>
            </w:r>
          </w:p>
        </w:tc>
        <w:tc>
          <w:tcPr>
            <w:tcW w:w="433"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250,6</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56,5</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Technische mutaties</w:t>
            </w: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33"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240" w:type="dxa"/>
              <w:bottom w:w="15" w:type="dxa"/>
              <w:right w:w="15" w:type="dxa"/>
            </w:tcMar>
          </w:tcPr>
          <w:p w:rsidRPr="007B734A" w:rsidR="00315371" w:rsidP="007B734A" w:rsidRDefault="00315371">
            <w:pPr>
              <w:ind w:firstLine="160" w:firstLineChars="100"/>
              <w:rPr>
                <w:rFonts w:ascii="Verdana" w:hAnsi="Verdana" w:cs="Courier New"/>
                <w:sz w:val="16"/>
                <w:szCs w:val="16"/>
              </w:rPr>
            </w:pPr>
            <w:r w:rsidRPr="007B734A">
              <w:rPr>
                <w:rFonts w:ascii="Verdana" w:hAnsi="Verdana" w:cs="Courier New"/>
                <w:sz w:val="16"/>
                <w:szCs w:val="16"/>
              </w:rPr>
              <w:t>Rijksbegroting in enge zin</w:t>
            </w: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33"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Pr>
                <w:rFonts w:ascii="Verdana" w:hAnsi="Verdana" w:cs="Courier New"/>
                <w:sz w:val="16"/>
                <w:szCs w:val="16"/>
              </w:rPr>
              <w:t>Btw hoofdvaarweg Lemmer-D</w:t>
            </w:r>
            <w:r w:rsidRPr="007B734A">
              <w:rPr>
                <w:rFonts w:ascii="Verdana" w:hAnsi="Verdana" w:cs="Courier New"/>
                <w:sz w:val="16"/>
                <w:szCs w:val="16"/>
              </w:rPr>
              <w:t>elfzijl</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54,6</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sidRPr="007B734A">
              <w:rPr>
                <w:rFonts w:ascii="Verdana" w:hAnsi="Verdana" w:cs="Courier New"/>
                <w:sz w:val="16"/>
                <w:szCs w:val="16"/>
              </w:rPr>
              <w:t>Diversen</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-22,4</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-2,1</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-0,3</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3,8</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6,0</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32,2</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-2,1</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-0,3</w:t>
            </w:r>
          </w:p>
        </w:tc>
        <w:tc>
          <w:tcPr>
            <w:tcW w:w="433"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3,8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6,0</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p>
        </w:tc>
        <w:tc>
          <w:tcPr>
            <w:tcW w:w="491" w:type="pct"/>
            <w:vAlign w:val="center"/>
          </w:tcPr>
          <w:p w:rsidRPr="007B734A" w:rsidR="00315371" w:rsidP="007C26C8" w:rsidRDefault="00315371">
            <w:pPr>
              <w:rPr>
                <w:rFonts w:ascii="Verdana" w:hAnsi="Verdana"/>
                <w:sz w:val="16"/>
                <w:szCs w:val="16"/>
              </w:rPr>
            </w:pPr>
          </w:p>
        </w:tc>
        <w:tc>
          <w:tcPr>
            <w:tcW w:w="491" w:type="pct"/>
            <w:vAlign w:val="center"/>
          </w:tcPr>
          <w:p w:rsidRPr="007B734A" w:rsidR="00315371" w:rsidP="007C26C8" w:rsidRDefault="00315371">
            <w:pPr>
              <w:rPr>
                <w:rFonts w:ascii="Verdana" w:hAnsi="Verdana"/>
                <w:sz w:val="16"/>
                <w:szCs w:val="16"/>
              </w:rPr>
            </w:pPr>
          </w:p>
        </w:tc>
        <w:tc>
          <w:tcPr>
            <w:tcW w:w="491" w:type="pct"/>
            <w:vAlign w:val="center"/>
          </w:tcPr>
          <w:p w:rsidRPr="007B734A" w:rsidR="00315371" w:rsidP="007C26C8" w:rsidRDefault="00315371">
            <w:pPr>
              <w:rPr>
                <w:rFonts w:ascii="Verdana" w:hAnsi="Verdana"/>
                <w:sz w:val="16"/>
                <w:szCs w:val="16"/>
              </w:rPr>
            </w:pPr>
          </w:p>
        </w:tc>
        <w:tc>
          <w:tcPr>
            <w:tcW w:w="433" w:type="pct"/>
            <w:vAlign w:val="center"/>
          </w:tcPr>
          <w:p w:rsidRPr="007B734A" w:rsidR="00315371" w:rsidP="007C26C8" w:rsidRDefault="00315371">
            <w:pPr>
              <w:rPr>
                <w:rFonts w:ascii="Verdana" w:hAnsi="Verdana"/>
                <w:sz w:val="16"/>
                <w:szCs w:val="16"/>
              </w:rPr>
            </w:pPr>
          </w:p>
        </w:tc>
        <w:tc>
          <w:tcPr>
            <w:tcW w:w="491" w:type="pct"/>
            <w:vAlign w:val="center"/>
          </w:tcPr>
          <w:p w:rsidRPr="007B734A" w:rsidR="00315371" w:rsidP="007C26C8" w:rsidRDefault="00315371">
            <w:pPr>
              <w:rPr>
                <w:rFonts w:ascii="Verdana" w:hAnsi="Verdana"/>
                <w:sz w:val="16"/>
                <w:szCs w:val="16"/>
              </w:rPr>
            </w:pPr>
          </w:p>
        </w:tc>
        <w:tc>
          <w:tcPr>
            <w:tcW w:w="25" w:type="pct"/>
            <w:vAlign w:val="center"/>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Totaal mutaties sinds Miljoenennota 2012</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-126,3</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-170,9</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70,6</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254,4</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62,5</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433" w:type="pct"/>
          </w:tcPr>
          <w:p w:rsidRPr="007B734A" w:rsidR="00315371" w:rsidP="007C26C8" w:rsidRDefault="00315371">
            <w:pPr>
              <w:rPr>
                <w:rFonts w:ascii="Verdana" w:hAnsi="Verdana"/>
                <w:sz w:val="16"/>
                <w:szCs w:val="16"/>
              </w:rPr>
            </w:pPr>
          </w:p>
        </w:tc>
        <w:tc>
          <w:tcPr>
            <w:tcW w:w="491" w:type="pct"/>
          </w:tcPr>
          <w:p w:rsidRPr="007B734A" w:rsidR="00315371" w:rsidP="007C26C8" w:rsidRDefault="00315371">
            <w:pPr>
              <w:rPr>
                <w:rFonts w:ascii="Verdana" w:hAnsi="Verdana"/>
                <w:sz w:val="16"/>
                <w:szCs w:val="16"/>
              </w:rPr>
            </w:pP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Voorjaarsnota 2012 (subtotaal)</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10.556,6</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10.261,1</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10.611,4</w:t>
            </w:r>
          </w:p>
        </w:tc>
        <w:tc>
          <w:tcPr>
            <w:tcW w:w="433"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9.655,8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10.087,9</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Totaal Internationale samenwerking</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124,3</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52,7</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24,0</w:t>
            </w:r>
          </w:p>
        </w:tc>
        <w:tc>
          <w:tcPr>
            <w:tcW w:w="433"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19,8</w:t>
            </w:r>
          </w:p>
        </w:tc>
        <w:tc>
          <w:tcPr>
            <w:tcW w:w="49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19,5</w:t>
            </w:r>
          </w:p>
        </w:tc>
        <w:tc>
          <w:tcPr>
            <w:tcW w:w="25" w:type="pct"/>
          </w:tcPr>
          <w:p w:rsidRPr="007B734A" w:rsidR="00315371" w:rsidP="007C26C8" w:rsidRDefault="00315371">
            <w:pPr>
              <w:rPr>
                <w:rFonts w:ascii="Verdana" w:hAnsi="Verdana"/>
                <w:sz w:val="16"/>
                <w:szCs w:val="16"/>
              </w:rPr>
            </w:pPr>
          </w:p>
        </w:tc>
      </w:tr>
      <w:tr w:rsidRPr="007B734A" w:rsidR="00315371" w:rsidTr="007B734A">
        <w:tc>
          <w:tcPr>
            <w:tcW w:w="2577"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Voorjaarsnota 2012</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10.680,8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10.313,8</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10.635,4</w:t>
            </w:r>
          </w:p>
        </w:tc>
        <w:tc>
          <w:tcPr>
            <w:tcW w:w="433"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9.675,6</w:t>
            </w:r>
          </w:p>
        </w:tc>
        <w:tc>
          <w:tcPr>
            <w:tcW w:w="49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10.107,4</w:t>
            </w:r>
          </w:p>
        </w:tc>
        <w:tc>
          <w:tcPr>
            <w:tcW w:w="25" w:type="pct"/>
          </w:tcPr>
          <w:p w:rsidRPr="007B734A" w:rsidR="00315371" w:rsidP="007C26C8" w:rsidRDefault="00315371">
            <w:pPr>
              <w:rPr>
                <w:rFonts w:ascii="Verdana" w:hAnsi="Verdana"/>
                <w:sz w:val="16"/>
                <w:szCs w:val="16"/>
              </w:rPr>
            </w:pPr>
          </w:p>
        </w:tc>
      </w:tr>
    </w:tbl>
    <w:p w:rsidR="00315371" w:rsidP="007B734A"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4733"/>
        <w:gridCol w:w="839"/>
        <w:gridCol w:w="883"/>
        <w:gridCol w:w="883"/>
        <w:gridCol w:w="883"/>
        <w:gridCol w:w="881"/>
      </w:tblGrid>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61"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85"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85"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85"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85"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XII INFRASTRUCTUUR EN MILIEU: NIET-BELASTINGONTVANGSTEN</w:t>
            </w:r>
          </w:p>
        </w:tc>
        <w:tc>
          <w:tcPr>
            <w:tcW w:w="2400" w:type="pct"/>
            <w:gridSpan w:val="5"/>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bedragen in miljoenen euro's</w:t>
            </w:r>
          </w:p>
        </w:tc>
      </w:tr>
      <w:tr w:rsidRPr="007B734A" w:rsidR="00315371" w:rsidTr="007B734A">
        <w:tc>
          <w:tcPr>
            <w:tcW w:w="2600"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p>
        </w:tc>
        <w:tc>
          <w:tcPr>
            <w:tcW w:w="461"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2012</w:t>
            </w:r>
          </w:p>
        </w:tc>
        <w:tc>
          <w:tcPr>
            <w:tcW w:w="485"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2013</w:t>
            </w:r>
          </w:p>
        </w:tc>
        <w:tc>
          <w:tcPr>
            <w:tcW w:w="485"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2014</w:t>
            </w:r>
          </w:p>
        </w:tc>
        <w:tc>
          <w:tcPr>
            <w:tcW w:w="485"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2015</w:t>
            </w:r>
          </w:p>
        </w:tc>
        <w:tc>
          <w:tcPr>
            <w:tcW w:w="485" w:type="pct"/>
            <w:tcBorders>
              <w:top w:val="single" w:color="000000" w:sz="8" w:space="0"/>
              <w:left w:val="nil"/>
              <w:bottom w:val="single" w:color="000000" w:sz="8" w:space="0"/>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2016</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Miljoenennota 2012 (excl. IS)</w:t>
            </w:r>
          </w:p>
        </w:tc>
        <w:tc>
          <w:tcPr>
            <w:tcW w:w="46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57,3</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759,4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759,4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738,3</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715,7</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Technische mutaties</w:t>
            </w:r>
          </w:p>
        </w:tc>
        <w:tc>
          <w:tcPr>
            <w:tcW w:w="461"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r>
      <w:tr w:rsidRPr="007B734A" w:rsidR="00315371" w:rsidTr="007B734A">
        <w:tc>
          <w:tcPr>
            <w:tcW w:w="2600" w:type="pct"/>
            <w:tcBorders>
              <w:left w:val="nil"/>
              <w:right w:val="nil"/>
            </w:tcBorders>
            <w:tcMar>
              <w:top w:w="15" w:type="dxa"/>
              <w:left w:w="240" w:type="dxa"/>
              <w:bottom w:w="15" w:type="dxa"/>
              <w:right w:w="15" w:type="dxa"/>
            </w:tcMar>
          </w:tcPr>
          <w:p w:rsidRPr="007B734A" w:rsidR="00315371" w:rsidP="007B734A" w:rsidRDefault="00315371">
            <w:pPr>
              <w:ind w:firstLine="160" w:firstLineChars="100"/>
              <w:rPr>
                <w:rFonts w:ascii="Verdana" w:hAnsi="Verdana" w:cs="Courier New"/>
                <w:sz w:val="16"/>
                <w:szCs w:val="16"/>
              </w:rPr>
            </w:pPr>
            <w:r w:rsidRPr="007B734A">
              <w:rPr>
                <w:rFonts w:ascii="Verdana" w:hAnsi="Verdana" w:cs="Courier New"/>
                <w:sz w:val="16"/>
                <w:szCs w:val="16"/>
              </w:rPr>
              <w:t>Rijksbegroting in enge zin</w:t>
            </w:r>
          </w:p>
        </w:tc>
        <w:tc>
          <w:tcPr>
            <w:tcW w:w="461"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r>
      <w:tr w:rsidRPr="007B734A" w:rsidR="00315371" w:rsidTr="007B734A">
        <w:tc>
          <w:tcPr>
            <w:tcW w:w="2600"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sidRPr="007B734A">
              <w:rPr>
                <w:rFonts w:ascii="Verdana" w:hAnsi="Verdana" w:cs="Courier New"/>
                <w:sz w:val="16"/>
                <w:szCs w:val="16"/>
              </w:rPr>
              <w:t>Diversen</w:t>
            </w:r>
          </w:p>
        </w:tc>
        <w:tc>
          <w:tcPr>
            <w:tcW w:w="46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-0,9</w:t>
            </w:r>
          </w:p>
        </w:tc>
      </w:tr>
      <w:tr w:rsidRPr="007B734A" w:rsidR="00315371" w:rsidTr="007B734A">
        <w:tc>
          <w:tcPr>
            <w:tcW w:w="2600" w:type="pct"/>
            <w:tcBorders>
              <w:left w:val="nil"/>
              <w:right w:val="nil"/>
            </w:tcBorders>
            <w:tcMar>
              <w:top w:w="15" w:type="dxa"/>
              <w:left w:w="240" w:type="dxa"/>
              <w:bottom w:w="15" w:type="dxa"/>
              <w:right w:w="15" w:type="dxa"/>
            </w:tcMar>
          </w:tcPr>
          <w:p w:rsidRPr="007B734A" w:rsidR="00315371" w:rsidP="007B734A" w:rsidRDefault="00315371">
            <w:pPr>
              <w:ind w:firstLine="160" w:firstLineChars="100"/>
              <w:rPr>
                <w:rFonts w:ascii="Verdana" w:hAnsi="Verdana" w:cs="Courier New"/>
                <w:sz w:val="16"/>
                <w:szCs w:val="16"/>
              </w:rPr>
            </w:pPr>
            <w:r w:rsidRPr="007B734A">
              <w:rPr>
                <w:rFonts w:ascii="Verdana" w:hAnsi="Verdana" w:cs="Courier New"/>
                <w:sz w:val="16"/>
                <w:szCs w:val="16"/>
              </w:rPr>
              <w:t>Niet tot een ijklijn behorend</w:t>
            </w:r>
          </w:p>
        </w:tc>
        <w:tc>
          <w:tcPr>
            <w:tcW w:w="461"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r>
      <w:tr w:rsidRPr="007B734A" w:rsidR="00315371" w:rsidTr="007B734A">
        <w:tc>
          <w:tcPr>
            <w:tcW w:w="2600" w:type="pct"/>
            <w:tcBorders>
              <w:left w:val="nil"/>
              <w:right w:val="nil"/>
            </w:tcBorders>
            <w:tcMar>
              <w:top w:w="15" w:type="dxa"/>
              <w:left w:w="480" w:type="dxa"/>
              <w:bottom w:w="15" w:type="dxa"/>
              <w:right w:w="15" w:type="dxa"/>
            </w:tcMar>
          </w:tcPr>
          <w:p w:rsidRPr="007B734A" w:rsidR="00315371" w:rsidP="007B734A" w:rsidRDefault="00315371">
            <w:pPr>
              <w:ind w:firstLine="320" w:firstLineChars="200"/>
              <w:rPr>
                <w:rFonts w:ascii="Verdana" w:hAnsi="Verdana" w:cs="Courier New"/>
                <w:sz w:val="16"/>
                <w:szCs w:val="16"/>
              </w:rPr>
            </w:pPr>
            <w:r w:rsidRPr="007B734A">
              <w:rPr>
                <w:rFonts w:ascii="Verdana" w:hAnsi="Verdana" w:cs="Courier New"/>
                <w:sz w:val="16"/>
                <w:szCs w:val="16"/>
              </w:rPr>
              <w:t>Correctie ontvangsten co2 raming</w:t>
            </w:r>
          </w:p>
        </w:tc>
        <w:tc>
          <w:tcPr>
            <w:tcW w:w="46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16,0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-580,0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-500,0</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6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15,1</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-580,9</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p>
        </w:tc>
        <w:tc>
          <w:tcPr>
            <w:tcW w:w="461" w:type="pct"/>
            <w:vAlign w:val="center"/>
          </w:tcPr>
          <w:p w:rsidRPr="007B734A" w:rsidR="00315371" w:rsidP="007C26C8" w:rsidRDefault="00315371">
            <w:pPr>
              <w:rPr>
                <w:rFonts w:ascii="Verdana" w:hAnsi="Verdana"/>
                <w:sz w:val="16"/>
                <w:szCs w:val="16"/>
              </w:rPr>
            </w:pPr>
          </w:p>
        </w:tc>
        <w:tc>
          <w:tcPr>
            <w:tcW w:w="485" w:type="pct"/>
            <w:vAlign w:val="center"/>
          </w:tcPr>
          <w:p w:rsidRPr="007B734A" w:rsidR="00315371" w:rsidP="007C26C8" w:rsidRDefault="00315371">
            <w:pPr>
              <w:rPr>
                <w:rFonts w:ascii="Verdana" w:hAnsi="Verdana"/>
                <w:sz w:val="16"/>
                <w:szCs w:val="16"/>
              </w:rPr>
            </w:pPr>
          </w:p>
        </w:tc>
        <w:tc>
          <w:tcPr>
            <w:tcW w:w="485" w:type="pct"/>
            <w:vAlign w:val="center"/>
          </w:tcPr>
          <w:p w:rsidRPr="007B734A" w:rsidR="00315371" w:rsidP="007C26C8" w:rsidRDefault="00315371">
            <w:pPr>
              <w:rPr>
                <w:rFonts w:ascii="Verdana" w:hAnsi="Verdana"/>
                <w:sz w:val="16"/>
                <w:szCs w:val="16"/>
              </w:rPr>
            </w:pPr>
          </w:p>
        </w:tc>
        <w:tc>
          <w:tcPr>
            <w:tcW w:w="485" w:type="pct"/>
            <w:vAlign w:val="center"/>
          </w:tcPr>
          <w:p w:rsidRPr="007B734A" w:rsidR="00315371" w:rsidP="007C26C8" w:rsidRDefault="00315371">
            <w:pPr>
              <w:rPr>
                <w:rFonts w:ascii="Verdana" w:hAnsi="Verdana"/>
                <w:sz w:val="16"/>
                <w:szCs w:val="16"/>
              </w:rPr>
            </w:pPr>
          </w:p>
        </w:tc>
        <w:tc>
          <w:tcPr>
            <w:tcW w:w="485" w:type="pct"/>
            <w:vAlign w:val="center"/>
          </w:tcPr>
          <w:p w:rsidRPr="007B734A" w:rsidR="00315371" w:rsidP="007C26C8" w:rsidRDefault="00315371">
            <w:pPr>
              <w:rPr>
                <w:rFonts w:ascii="Verdana" w:hAnsi="Verdana"/>
                <w:sz w:val="16"/>
                <w:szCs w:val="16"/>
              </w:rPr>
            </w:pP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Totaal mutaties sinds Miljoenennota 2012</w:t>
            </w:r>
          </w:p>
        </w:tc>
        <w:tc>
          <w:tcPr>
            <w:tcW w:w="46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15,1</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-580,9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-500,9</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 </w:t>
            </w:r>
          </w:p>
        </w:tc>
        <w:tc>
          <w:tcPr>
            <w:tcW w:w="461"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c>
          <w:tcPr>
            <w:tcW w:w="485" w:type="pct"/>
          </w:tcPr>
          <w:p w:rsidRPr="007B734A" w:rsidR="00315371" w:rsidP="007C26C8" w:rsidRDefault="00315371">
            <w:pPr>
              <w:rPr>
                <w:rFonts w:ascii="Verdana" w:hAnsi="Verdana"/>
                <w:sz w:val="16"/>
                <w:szCs w:val="16"/>
              </w:rPr>
            </w:pP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Voorjaarsnota 2012 (subtotaal)</w:t>
            </w:r>
          </w:p>
        </w:tc>
        <w:tc>
          <w:tcPr>
            <w:tcW w:w="46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72,4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178,5</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258,5</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237,4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214,9</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Totaal Internationale samenwerking</w:t>
            </w:r>
          </w:p>
        </w:tc>
        <w:tc>
          <w:tcPr>
            <w:tcW w:w="461"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c>
          <w:tcPr>
            <w:tcW w:w="485" w:type="pct"/>
            <w:tcBorders>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0,0</w:t>
            </w:r>
          </w:p>
        </w:tc>
      </w:tr>
      <w:tr w:rsidRPr="007B734A" w:rsidR="00315371" w:rsidTr="007B734A">
        <w:tc>
          <w:tcPr>
            <w:tcW w:w="2600" w:type="pct"/>
            <w:tcBorders>
              <w:left w:val="nil"/>
              <w:right w:val="nil"/>
            </w:tcBorders>
          </w:tcPr>
          <w:p w:rsidRPr="007B734A" w:rsidR="00315371" w:rsidP="007C26C8" w:rsidRDefault="00315371">
            <w:pPr>
              <w:rPr>
                <w:rFonts w:ascii="Verdana" w:hAnsi="Verdana" w:cs="Courier New"/>
                <w:sz w:val="16"/>
                <w:szCs w:val="16"/>
              </w:rPr>
            </w:pPr>
            <w:r w:rsidRPr="007B734A">
              <w:rPr>
                <w:rFonts w:ascii="Verdana" w:hAnsi="Verdana" w:cs="Courier New"/>
                <w:sz w:val="16"/>
                <w:szCs w:val="16"/>
              </w:rPr>
              <w:t>Stand Voorjaarsnota 2012</w:t>
            </w:r>
          </w:p>
        </w:tc>
        <w:tc>
          <w:tcPr>
            <w:tcW w:w="461"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72,4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178,5</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258,5</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237,4</w:t>
            </w:r>
          </w:p>
        </w:tc>
        <w:tc>
          <w:tcPr>
            <w:tcW w:w="485" w:type="pct"/>
            <w:tcBorders>
              <w:top w:val="single" w:color="000000" w:sz="8" w:space="0"/>
              <w:left w:val="nil"/>
              <w:right w:val="nil"/>
            </w:tcBorders>
          </w:tcPr>
          <w:p w:rsidRPr="007B734A" w:rsidR="00315371" w:rsidP="007C26C8" w:rsidRDefault="00315371">
            <w:pPr>
              <w:jc w:val="right"/>
              <w:rPr>
                <w:rFonts w:ascii="Verdana" w:hAnsi="Verdana" w:cs="Courier New"/>
                <w:sz w:val="16"/>
                <w:szCs w:val="16"/>
              </w:rPr>
            </w:pPr>
            <w:r w:rsidRPr="007B734A">
              <w:rPr>
                <w:rFonts w:ascii="Verdana" w:hAnsi="Verdana" w:cs="Courier New"/>
                <w:sz w:val="16"/>
                <w:szCs w:val="16"/>
              </w:rPr>
              <w:t>214,9</w:t>
            </w:r>
          </w:p>
        </w:tc>
      </w:tr>
    </w:tbl>
    <w:p w:rsidR="00315371" w:rsidP="00AA2967" w:rsidRDefault="00315371">
      <w:pPr>
        <w:spacing w:line="240" w:lineRule="exact"/>
        <w:rPr>
          <w:rFonts w:ascii="Verdana" w:hAnsi="Verdana"/>
          <w:i/>
          <w:sz w:val="18"/>
          <w:szCs w:val="18"/>
        </w:rPr>
      </w:pPr>
    </w:p>
    <w:p w:rsidR="00315371" w:rsidP="00AA2967" w:rsidRDefault="00315371">
      <w:pPr>
        <w:spacing w:line="240" w:lineRule="exact"/>
        <w:rPr>
          <w:rFonts w:ascii="Verdana" w:hAnsi="Verdana"/>
          <w:i/>
          <w:sz w:val="18"/>
          <w:szCs w:val="18"/>
        </w:rPr>
      </w:pPr>
    </w:p>
    <w:p w:rsidR="00315371" w:rsidP="00AA2967" w:rsidRDefault="00315371">
      <w:pPr>
        <w:spacing w:line="240" w:lineRule="exact"/>
        <w:rPr>
          <w:rFonts w:ascii="Verdana" w:hAnsi="Verdana"/>
          <w:i/>
          <w:sz w:val="18"/>
          <w:szCs w:val="18"/>
        </w:rPr>
      </w:pPr>
    </w:p>
    <w:p w:rsidR="00315371" w:rsidP="00AA2967" w:rsidRDefault="00315371">
      <w:pPr>
        <w:spacing w:line="240" w:lineRule="exact"/>
        <w:rPr>
          <w:rFonts w:ascii="Verdana" w:hAnsi="Verdana"/>
          <w:i/>
          <w:sz w:val="18"/>
          <w:szCs w:val="18"/>
        </w:rPr>
      </w:pPr>
    </w:p>
    <w:p w:rsidRPr="00174971" w:rsidR="00315371" w:rsidP="00AA2967" w:rsidRDefault="00315371">
      <w:pPr>
        <w:spacing w:line="240" w:lineRule="exact"/>
        <w:rPr>
          <w:rFonts w:ascii="Verdana" w:hAnsi="Verdana"/>
          <w:i/>
          <w:sz w:val="18"/>
          <w:szCs w:val="18"/>
        </w:rPr>
      </w:pPr>
      <w:r w:rsidRPr="00174971">
        <w:rPr>
          <w:rFonts w:ascii="Verdana" w:hAnsi="Verdana"/>
          <w:i/>
          <w:sz w:val="18"/>
          <w:szCs w:val="18"/>
        </w:rPr>
        <w:t>A15 Maasvlakte Vaanplein</w:t>
      </w:r>
    </w:p>
    <w:p w:rsidR="00315371" w:rsidP="00AA2967" w:rsidRDefault="00315371">
      <w:pPr>
        <w:spacing w:line="240" w:lineRule="exact"/>
        <w:rPr>
          <w:rFonts w:ascii="Verdana" w:hAnsi="Verdana"/>
          <w:sz w:val="18"/>
          <w:szCs w:val="18"/>
        </w:rPr>
      </w:pPr>
      <w:r w:rsidRPr="00174971">
        <w:rPr>
          <w:rFonts w:ascii="Verdana" w:hAnsi="Verdana"/>
          <w:sz w:val="18"/>
          <w:szCs w:val="18"/>
        </w:rPr>
        <w:t xml:space="preserve">Het in het Infrastructuurfonds geraamde aanlegbudget voor het project A15 Maasvlakte Vaanplein wordt omgezet in een meerjarig budget voor de beschikbaarheidsvergoeding. </w:t>
      </w:r>
    </w:p>
    <w:p w:rsidR="00315371" w:rsidP="00AA2967" w:rsidRDefault="00315371">
      <w:pPr>
        <w:spacing w:line="240" w:lineRule="exact"/>
        <w:rPr>
          <w:rFonts w:ascii="Verdana" w:hAnsi="Verdana"/>
          <w:i/>
          <w:sz w:val="18"/>
          <w:szCs w:val="18"/>
        </w:rPr>
      </w:pPr>
    </w:p>
    <w:p w:rsidRPr="00174971" w:rsidR="00315371" w:rsidP="000D477A" w:rsidRDefault="00315371">
      <w:pPr>
        <w:spacing w:line="276" w:lineRule="auto"/>
        <w:rPr>
          <w:rFonts w:ascii="Verdana" w:hAnsi="Verdana"/>
          <w:i/>
          <w:sz w:val="18"/>
          <w:szCs w:val="18"/>
        </w:rPr>
      </w:pPr>
      <w:r w:rsidRPr="00174971">
        <w:rPr>
          <w:rFonts w:ascii="Verdana" w:hAnsi="Verdana"/>
          <w:i/>
          <w:sz w:val="18"/>
          <w:szCs w:val="18"/>
        </w:rPr>
        <w:t>Eindejaarsmarge</w:t>
      </w:r>
    </w:p>
    <w:p w:rsidRPr="00174971" w:rsidR="00315371" w:rsidP="000D477A" w:rsidRDefault="00315371">
      <w:pPr>
        <w:spacing w:line="276" w:lineRule="auto"/>
        <w:rPr>
          <w:rFonts w:ascii="Verdana" w:hAnsi="Verdana"/>
          <w:sz w:val="18"/>
          <w:szCs w:val="18"/>
        </w:rPr>
      </w:pPr>
      <w:r w:rsidRPr="00174971">
        <w:rPr>
          <w:rFonts w:ascii="Verdana" w:hAnsi="Verdana"/>
          <w:sz w:val="18"/>
          <w:szCs w:val="18"/>
        </w:rPr>
        <w:t xml:space="preserve">In 2011 heeft IenM niet het volledige budget uitgeput. Bij voorjaarsnota wordt </w:t>
      </w:r>
      <w:r>
        <w:rPr>
          <w:rFonts w:ascii="Verdana" w:hAnsi="Verdana"/>
          <w:sz w:val="18"/>
          <w:szCs w:val="18"/>
        </w:rPr>
        <w:t xml:space="preserve">uit hoofde van de eindejaarsmarge </w:t>
      </w:r>
      <w:r w:rsidRPr="00174971">
        <w:rPr>
          <w:rFonts w:ascii="Verdana" w:hAnsi="Verdana"/>
          <w:sz w:val="18"/>
          <w:szCs w:val="18"/>
        </w:rPr>
        <w:t xml:space="preserve">35 mln. aan de begroting van IenM toegevoegd. </w:t>
      </w:r>
    </w:p>
    <w:p w:rsidRPr="00174971" w:rsidR="00315371" w:rsidP="000D477A" w:rsidRDefault="00315371">
      <w:pPr>
        <w:spacing w:line="276" w:lineRule="auto"/>
        <w:rPr>
          <w:rFonts w:ascii="Verdana" w:hAnsi="Verdana"/>
          <w:sz w:val="18"/>
          <w:szCs w:val="18"/>
        </w:rPr>
      </w:pPr>
    </w:p>
    <w:p w:rsidRPr="00AA2967" w:rsidR="00315371" w:rsidP="000D477A" w:rsidRDefault="00315371">
      <w:pPr>
        <w:spacing w:line="276" w:lineRule="auto"/>
        <w:rPr>
          <w:rFonts w:ascii="Verdana" w:hAnsi="Verdana"/>
          <w:sz w:val="18"/>
          <w:szCs w:val="18"/>
        </w:rPr>
      </w:pPr>
      <w:r w:rsidRPr="00174971">
        <w:rPr>
          <w:rFonts w:ascii="Verdana" w:hAnsi="Verdana"/>
          <w:i/>
          <w:sz w:val="18"/>
          <w:szCs w:val="18"/>
        </w:rPr>
        <w:t>HSA</w:t>
      </w:r>
      <w:r w:rsidRPr="00174971">
        <w:rPr>
          <w:rFonts w:ascii="Verdana" w:hAnsi="Verdana"/>
          <w:sz w:val="18"/>
          <w:szCs w:val="18"/>
        </w:rPr>
        <w:br/>
      </w:r>
      <w:r w:rsidRPr="00174971">
        <w:rPr>
          <w:rFonts w:ascii="Verdana" w:hAnsi="Verdana" w:cs="Arial"/>
          <w:color w:val="000000"/>
          <w:sz w:val="18"/>
          <w:szCs w:val="18"/>
        </w:rPr>
        <w:t xml:space="preserve">Bij voorjaarsnota 2011 was op de aanvullende post een voorziening getroffen van 375 mln. voor het oplossen van de </w:t>
      </w:r>
      <w:r w:rsidRPr="00174971">
        <w:rPr>
          <w:rFonts w:ascii="Verdana" w:hAnsi="Verdana" w:cs="Arial"/>
          <w:bCs/>
          <w:sz w:val="18"/>
          <w:szCs w:val="18"/>
        </w:rPr>
        <w:t xml:space="preserve">High Speed Alliance (HSA) </w:t>
      </w:r>
      <w:r w:rsidRPr="00174971">
        <w:rPr>
          <w:rFonts w:ascii="Verdana" w:hAnsi="Verdana" w:cs="Arial"/>
          <w:color w:val="000000"/>
          <w:sz w:val="18"/>
          <w:szCs w:val="18"/>
        </w:rPr>
        <w:t>problematiek. Hiervan was voor de periode 2012-2024 een bedrag van 209 mln. gereserveerd als bijdrage aan IenM. Nu er een akkoord is over de HSA-problematiek (onderhandelakkoord IenM-NS, 21-10-2011) is dit bedrag overgeboekt naar hoofdstuk XII (IenM).</w:t>
      </w:r>
      <w:r w:rsidRPr="00174971">
        <w:rPr>
          <w:rFonts w:ascii="Verdana" w:hAnsi="Verdana" w:cs="Arial"/>
          <w:color w:val="000000"/>
          <w:sz w:val="18"/>
          <w:szCs w:val="18"/>
        </w:rPr>
        <w:br/>
      </w:r>
    </w:p>
    <w:p w:rsidRPr="00AA2967" w:rsidR="00315371" w:rsidP="000D477A" w:rsidRDefault="00315371">
      <w:pPr>
        <w:spacing w:line="276" w:lineRule="auto"/>
        <w:rPr>
          <w:rFonts w:ascii="Verdana" w:hAnsi="Verdana"/>
          <w:i/>
          <w:iCs/>
          <w:sz w:val="18"/>
          <w:szCs w:val="18"/>
        </w:rPr>
      </w:pPr>
      <w:r w:rsidRPr="00AA2967">
        <w:rPr>
          <w:rFonts w:ascii="Verdana" w:hAnsi="Verdana"/>
          <w:i/>
          <w:iCs/>
          <w:sz w:val="18"/>
          <w:szCs w:val="18"/>
        </w:rPr>
        <w:t>Masterplan kantoorhuisvesting</w:t>
      </w:r>
    </w:p>
    <w:p w:rsidRPr="00AA2967" w:rsidR="00315371" w:rsidP="000D477A" w:rsidRDefault="00315371">
      <w:pPr>
        <w:spacing w:line="276" w:lineRule="auto"/>
        <w:rPr>
          <w:rFonts w:ascii="Verdana" w:hAnsi="Verdana"/>
          <w:sz w:val="18"/>
          <w:szCs w:val="18"/>
        </w:rPr>
      </w:pPr>
      <w:r w:rsidRPr="00AA2967">
        <w:rPr>
          <w:rFonts w:ascii="Verdana" w:hAnsi="Verdana"/>
          <w:sz w:val="18"/>
          <w:szCs w:val="18"/>
        </w:rPr>
        <w:t xml:space="preserve">Het krimpen en samengaan van de kantoorhuisvesting van de Rijksdienst in Den Haag leidt tot afstoot van panden. Het boekverlies dat </w:t>
      </w:r>
      <w:r>
        <w:rPr>
          <w:rFonts w:ascii="Verdana" w:hAnsi="Verdana"/>
          <w:sz w:val="18"/>
          <w:szCs w:val="18"/>
        </w:rPr>
        <w:t>bij enkele departementen</w:t>
      </w:r>
      <w:r w:rsidRPr="00AA2967">
        <w:rPr>
          <w:rFonts w:ascii="Verdana" w:hAnsi="Verdana"/>
          <w:sz w:val="18"/>
          <w:szCs w:val="18"/>
        </w:rPr>
        <w:t xml:space="preserve"> optreed</w:t>
      </w:r>
      <w:r>
        <w:rPr>
          <w:rFonts w:ascii="Verdana" w:hAnsi="Verdana"/>
          <w:sz w:val="18"/>
          <w:szCs w:val="18"/>
        </w:rPr>
        <w:t>t</w:t>
      </w:r>
      <w:r w:rsidRPr="00AA2967">
        <w:rPr>
          <w:rFonts w:ascii="Verdana" w:hAnsi="Verdana"/>
          <w:sz w:val="18"/>
          <w:szCs w:val="18"/>
        </w:rPr>
        <w:t xml:space="preserve"> wordt gecompenseerd door de overige departementen. </w:t>
      </w:r>
    </w:p>
    <w:p w:rsidR="00315371" w:rsidP="000D477A" w:rsidRDefault="00315371">
      <w:pPr>
        <w:spacing w:line="276" w:lineRule="auto"/>
        <w:rPr>
          <w:rFonts w:ascii="Verdana" w:hAnsi="Verdana"/>
          <w:i/>
          <w:sz w:val="18"/>
          <w:szCs w:val="18"/>
        </w:rPr>
      </w:pPr>
    </w:p>
    <w:p w:rsidRPr="00174971" w:rsidR="00315371" w:rsidP="000D477A" w:rsidRDefault="00315371">
      <w:pPr>
        <w:spacing w:line="276" w:lineRule="auto"/>
        <w:rPr>
          <w:rFonts w:ascii="Verdana" w:hAnsi="Verdana"/>
          <w:i/>
          <w:sz w:val="18"/>
          <w:szCs w:val="18"/>
        </w:rPr>
      </w:pPr>
      <w:r w:rsidRPr="00174971">
        <w:rPr>
          <w:rFonts w:ascii="Verdana" w:hAnsi="Verdana"/>
          <w:i/>
          <w:sz w:val="18"/>
          <w:szCs w:val="18"/>
        </w:rPr>
        <w:t>BTW hoofdvaarweg Lemmer-Delfzijl</w:t>
      </w:r>
    </w:p>
    <w:p w:rsidRPr="00174971" w:rsidR="00315371" w:rsidP="000D477A" w:rsidRDefault="00315371">
      <w:pPr>
        <w:spacing w:line="276" w:lineRule="auto"/>
        <w:rPr>
          <w:rFonts w:ascii="Verdana" w:hAnsi="Verdana"/>
          <w:sz w:val="18"/>
          <w:szCs w:val="18"/>
        </w:rPr>
      </w:pPr>
      <w:r w:rsidRPr="00174971">
        <w:rPr>
          <w:rFonts w:ascii="Verdana" w:hAnsi="Verdana"/>
          <w:sz w:val="18"/>
          <w:szCs w:val="18"/>
        </w:rPr>
        <w:t>Het eigendom van de hoofdvaarweg Lemmer-Delfzijl gaat over van de provincies Friesland en G</w:t>
      </w:r>
      <w:r>
        <w:rPr>
          <w:rFonts w:ascii="Verdana" w:hAnsi="Verdana"/>
          <w:sz w:val="18"/>
          <w:szCs w:val="18"/>
        </w:rPr>
        <w:t>roningen naar het R</w:t>
      </w:r>
      <w:r w:rsidRPr="00174971">
        <w:rPr>
          <w:rFonts w:ascii="Verdana" w:hAnsi="Verdana"/>
          <w:sz w:val="18"/>
          <w:szCs w:val="18"/>
        </w:rPr>
        <w:t xml:space="preserve">ijk. Als afronding van dit deel van het convenant moet BTW aan het BTW Compensatiefonds (BCF) worden onttrokken en aan de IenM-begroting worden toegevoegd. </w:t>
      </w:r>
    </w:p>
    <w:p w:rsidRPr="00174971" w:rsidR="00315371" w:rsidP="000D477A" w:rsidRDefault="00315371">
      <w:pPr>
        <w:spacing w:line="276" w:lineRule="auto"/>
        <w:rPr>
          <w:rFonts w:ascii="Verdana" w:hAnsi="Verdana"/>
          <w:sz w:val="18"/>
          <w:szCs w:val="18"/>
        </w:rPr>
      </w:pPr>
    </w:p>
    <w:p w:rsidRPr="00776F1C" w:rsidR="00315371" w:rsidP="000D477A" w:rsidRDefault="00315371">
      <w:pPr>
        <w:spacing w:line="276" w:lineRule="auto"/>
        <w:rPr>
          <w:rFonts w:ascii="Verdana" w:hAnsi="Verdana" w:cs="Courier New"/>
          <w:i/>
          <w:color w:val="000000"/>
          <w:sz w:val="18"/>
          <w:szCs w:val="18"/>
        </w:rPr>
      </w:pPr>
      <w:r w:rsidRPr="00776F1C">
        <w:rPr>
          <w:rFonts w:ascii="Verdana" w:hAnsi="Verdana" w:cs="Courier New"/>
          <w:i/>
          <w:color w:val="000000"/>
          <w:sz w:val="18"/>
          <w:szCs w:val="18"/>
        </w:rPr>
        <w:t>Correctie ontvangsten CO2 raming</w:t>
      </w:r>
    </w:p>
    <w:p w:rsidRPr="00174971" w:rsidR="00315371" w:rsidP="000D477A" w:rsidRDefault="00315371">
      <w:pPr>
        <w:spacing w:line="276" w:lineRule="auto"/>
        <w:rPr>
          <w:rFonts w:ascii="Verdana" w:hAnsi="Verdana"/>
          <w:sz w:val="18"/>
          <w:szCs w:val="18"/>
        </w:rPr>
      </w:pPr>
      <w:r w:rsidRPr="00F34652">
        <w:rPr>
          <w:rFonts w:ascii="Verdana" w:hAnsi="Verdana"/>
          <w:sz w:val="18"/>
          <w:szCs w:val="18"/>
        </w:rPr>
        <w:t>De marktprijs van CO2-rechten binnen het ETS (Europese emissiehandelssysteem) is  gehalveerd.</w:t>
      </w:r>
      <w:r w:rsidRPr="00174971">
        <w:rPr>
          <w:rFonts w:ascii="Verdana" w:hAnsi="Verdana" w:cs="TrebuchetMS"/>
          <w:sz w:val="18"/>
          <w:szCs w:val="18"/>
        </w:rPr>
        <w:t xml:space="preserve"> Hierom worden de ontvangsten uit de veiling van de CO2 rechten bijgesteld. </w:t>
      </w:r>
    </w:p>
    <w:p w:rsidRPr="00174971" w:rsidR="00315371" w:rsidP="000D477A" w:rsidRDefault="00315371">
      <w:pPr>
        <w:spacing w:line="276" w:lineRule="auto"/>
        <w:rPr>
          <w:rFonts w:ascii="Verdana" w:hAnsi="Verdana"/>
          <w:sz w:val="18"/>
          <w:szCs w:val="18"/>
        </w:rPr>
      </w:pPr>
      <w:r w:rsidRPr="00174971">
        <w:rPr>
          <w:rFonts w:ascii="Verdana" w:hAnsi="Verdana"/>
          <w:sz w:val="18"/>
          <w:szCs w:val="18"/>
        </w:rPr>
        <w:br/>
      </w: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AA2967" w:rsidRDefault="00315371">
      <w:pPr>
        <w:spacing w:line="240" w:lineRule="exact"/>
        <w:rPr>
          <w:szCs w:val="18"/>
        </w:rPr>
      </w:pPr>
    </w:p>
    <w:p w:rsidR="00315371" w:rsidP="00212995" w:rsidRDefault="00315371">
      <w:pPr>
        <w:spacing w:line="276" w:lineRule="auto"/>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174971" w:rsidRDefault="00315371">
      <w:pPr>
        <w:spacing w:line="240" w:lineRule="exact"/>
        <w:rPr>
          <w:szCs w:val="18"/>
        </w:rPr>
      </w:pPr>
    </w:p>
    <w:p w:rsidR="00315371" w:rsidP="00AA2967" w:rsidRDefault="00315371">
      <w:pPr>
        <w:spacing w:line="276" w:lineRule="auto"/>
        <w:rPr>
          <w:rFonts w:ascii="Verdana" w:hAnsi="Verdana"/>
          <w:b/>
          <w:sz w:val="18"/>
          <w:szCs w:val="18"/>
        </w:rPr>
      </w:pPr>
      <w:r>
        <w:rPr>
          <w:rFonts w:ascii="Verdana" w:hAnsi="Verdana"/>
          <w:b/>
          <w:sz w:val="18"/>
          <w:szCs w:val="18"/>
        </w:rPr>
        <w:br w:type="page"/>
        <w:t>Economische Zaken Landbouw en Innovatie</w:t>
      </w:r>
    </w:p>
    <w:tbl>
      <w:tblPr>
        <w:tblW w:w="5000" w:type="pct"/>
        <w:tblCellMar>
          <w:top w:w="15" w:type="dxa"/>
          <w:left w:w="15" w:type="dxa"/>
          <w:bottom w:w="15" w:type="dxa"/>
          <w:right w:w="15" w:type="dxa"/>
        </w:tblCellMar>
        <w:tblLook w:val="00A0"/>
      </w:tblPr>
      <w:tblGrid>
        <w:gridCol w:w="5659"/>
        <w:gridCol w:w="670"/>
        <w:gridCol w:w="670"/>
        <w:gridCol w:w="670"/>
        <w:gridCol w:w="670"/>
        <w:gridCol w:w="674"/>
        <w:gridCol w:w="89"/>
      </w:tblGrid>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XIII ECONOMISCHE ZAKEN, LANDBOUW EN INNOVATIE: UITGAVEN</w:t>
            </w:r>
          </w:p>
        </w:tc>
        <w:tc>
          <w:tcPr>
            <w:tcW w:w="1842" w:type="pct"/>
            <w:gridSpan w:val="5"/>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bedragen in miljoenen euro's</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p>
        </w:tc>
        <w:tc>
          <w:tcPr>
            <w:tcW w:w="368"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2012</w:t>
            </w:r>
          </w:p>
        </w:tc>
        <w:tc>
          <w:tcPr>
            <w:tcW w:w="368"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2013</w:t>
            </w:r>
          </w:p>
        </w:tc>
        <w:tc>
          <w:tcPr>
            <w:tcW w:w="368"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2014</w:t>
            </w:r>
          </w:p>
        </w:tc>
        <w:tc>
          <w:tcPr>
            <w:tcW w:w="368"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2015</w:t>
            </w:r>
          </w:p>
        </w:tc>
        <w:tc>
          <w:tcPr>
            <w:tcW w:w="368"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2016</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Miljoenennota 2012 (excl. IS)</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5.174,1</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4.920,8</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4.591,5</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4.457,2</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4.292,8</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Beleidsmatige mutaties</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144" w:type="dxa"/>
              <w:bottom w:w="15" w:type="dxa"/>
              <w:right w:w="15" w:type="dxa"/>
            </w:tcMar>
          </w:tcPr>
          <w:p w:rsidRPr="00612354" w:rsidR="00315371" w:rsidP="00612354" w:rsidRDefault="00315371">
            <w:pPr>
              <w:ind w:firstLine="160" w:firstLineChars="100"/>
              <w:rPr>
                <w:rFonts w:ascii="Verdana" w:hAnsi="Verdana" w:cs="Courier New"/>
                <w:sz w:val="16"/>
                <w:szCs w:val="16"/>
              </w:rPr>
            </w:pPr>
            <w:r w:rsidRPr="00612354">
              <w:rPr>
                <w:rFonts w:ascii="Verdana" w:hAnsi="Verdana" w:cs="Courier New"/>
                <w:sz w:val="16"/>
                <w:szCs w:val="16"/>
              </w:rPr>
              <w:t>Rijksbegroting in enge zin</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 xml:space="preserve">Aanpassing raming </w:t>
            </w:r>
            <w:r>
              <w:rPr>
                <w:rFonts w:ascii="Verdana" w:hAnsi="Verdana" w:cs="Courier New"/>
                <w:sz w:val="16"/>
                <w:szCs w:val="16"/>
              </w:rPr>
              <w:t>BMKB</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Eindejaarsmarge</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15,1</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Kredietregeling innovatiesubsidie samenwerkingsprojecten</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14,6</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17,4</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Meev</w:t>
            </w:r>
            <w:r>
              <w:rPr>
                <w:rFonts w:ascii="Verdana" w:hAnsi="Verdana" w:cs="Courier New"/>
                <w:sz w:val="16"/>
                <w:szCs w:val="16"/>
              </w:rPr>
              <w:t>allers MEP/SDE</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-56,8</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-12,3</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271CB7" w:rsidRDefault="00315371">
            <w:pPr>
              <w:ind w:firstLine="320" w:firstLineChars="200"/>
              <w:rPr>
                <w:rFonts w:ascii="Verdana" w:hAnsi="Verdana" w:cs="Courier New"/>
                <w:sz w:val="16"/>
                <w:szCs w:val="16"/>
              </w:rPr>
            </w:pPr>
            <w:r w:rsidRPr="00612354">
              <w:rPr>
                <w:rFonts w:ascii="Verdana" w:hAnsi="Verdana" w:cs="Courier New"/>
                <w:sz w:val="16"/>
                <w:szCs w:val="16"/>
              </w:rPr>
              <w:t>Radioactief materiaal</w:t>
            </w:r>
            <w:r>
              <w:rPr>
                <w:rFonts w:ascii="Verdana" w:hAnsi="Verdana" w:cs="Courier New"/>
                <w:sz w:val="16"/>
                <w:szCs w:val="16"/>
              </w:rPr>
              <w:t xml:space="preserve"> ECN</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25,0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Diversen</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37,5</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-0,5</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75,4</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17,4</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20,0</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19,8</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6,7</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Technische mutaties</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144" w:type="dxa"/>
              <w:bottom w:w="15" w:type="dxa"/>
              <w:right w:w="15" w:type="dxa"/>
            </w:tcMar>
          </w:tcPr>
          <w:p w:rsidRPr="00612354" w:rsidR="00315371" w:rsidP="00612354" w:rsidRDefault="00315371">
            <w:pPr>
              <w:ind w:firstLine="160" w:firstLineChars="100"/>
              <w:rPr>
                <w:rFonts w:ascii="Verdana" w:hAnsi="Verdana" w:cs="Courier New"/>
                <w:sz w:val="16"/>
                <w:szCs w:val="16"/>
              </w:rPr>
            </w:pPr>
            <w:r w:rsidRPr="00612354">
              <w:rPr>
                <w:rFonts w:ascii="Verdana" w:hAnsi="Verdana" w:cs="Courier New"/>
                <w:sz w:val="16"/>
                <w:szCs w:val="16"/>
              </w:rPr>
              <w:t>Rijksbegroting in enge zin</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Diversen</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26,8</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18,2</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12,6</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13,5</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6,2</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144" w:type="dxa"/>
              <w:bottom w:w="15" w:type="dxa"/>
              <w:right w:w="15" w:type="dxa"/>
            </w:tcMar>
          </w:tcPr>
          <w:p w:rsidRPr="00612354" w:rsidR="00315371" w:rsidP="00612354" w:rsidRDefault="00315371">
            <w:pPr>
              <w:ind w:firstLine="160" w:firstLineChars="100"/>
              <w:rPr>
                <w:rFonts w:ascii="Verdana" w:hAnsi="Verdana" w:cs="Courier New"/>
                <w:sz w:val="16"/>
                <w:szCs w:val="16"/>
              </w:rPr>
            </w:pPr>
            <w:r w:rsidRPr="00612354">
              <w:rPr>
                <w:rFonts w:ascii="Verdana" w:hAnsi="Verdana" w:cs="Courier New"/>
                <w:sz w:val="16"/>
                <w:szCs w:val="16"/>
              </w:rPr>
              <w:t>Niet tot een ijklijn behorend</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Diversen</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-3,2</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-17,4</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-20,3</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23,6</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0,8</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-7,7</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-6,8</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-14,1</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p>
        </w:tc>
        <w:tc>
          <w:tcPr>
            <w:tcW w:w="368" w:type="pct"/>
            <w:vAlign w:val="center"/>
          </w:tcPr>
          <w:p w:rsidRPr="00612354" w:rsidR="00315371" w:rsidP="007C26C8" w:rsidRDefault="00315371">
            <w:pPr>
              <w:rPr>
                <w:rFonts w:ascii="Verdana" w:hAnsi="Verdana"/>
                <w:sz w:val="16"/>
                <w:szCs w:val="16"/>
              </w:rPr>
            </w:pPr>
          </w:p>
        </w:tc>
        <w:tc>
          <w:tcPr>
            <w:tcW w:w="368" w:type="pct"/>
            <w:vAlign w:val="center"/>
          </w:tcPr>
          <w:p w:rsidRPr="00612354" w:rsidR="00315371" w:rsidP="007C26C8" w:rsidRDefault="00315371">
            <w:pPr>
              <w:rPr>
                <w:rFonts w:ascii="Verdana" w:hAnsi="Verdana"/>
                <w:sz w:val="16"/>
                <w:szCs w:val="16"/>
              </w:rPr>
            </w:pPr>
          </w:p>
        </w:tc>
        <w:tc>
          <w:tcPr>
            <w:tcW w:w="368" w:type="pct"/>
            <w:vAlign w:val="center"/>
          </w:tcPr>
          <w:p w:rsidRPr="00612354" w:rsidR="00315371" w:rsidP="007C26C8" w:rsidRDefault="00315371">
            <w:pPr>
              <w:rPr>
                <w:rFonts w:ascii="Verdana" w:hAnsi="Verdana"/>
                <w:sz w:val="16"/>
                <w:szCs w:val="16"/>
              </w:rPr>
            </w:pPr>
          </w:p>
        </w:tc>
        <w:tc>
          <w:tcPr>
            <w:tcW w:w="368" w:type="pct"/>
            <w:vAlign w:val="center"/>
          </w:tcPr>
          <w:p w:rsidRPr="00612354" w:rsidR="00315371" w:rsidP="007C26C8" w:rsidRDefault="00315371">
            <w:pPr>
              <w:rPr>
                <w:rFonts w:ascii="Verdana" w:hAnsi="Verdana"/>
                <w:sz w:val="16"/>
                <w:szCs w:val="16"/>
              </w:rPr>
            </w:pPr>
          </w:p>
        </w:tc>
        <w:tc>
          <w:tcPr>
            <w:tcW w:w="368" w:type="pct"/>
            <w:vAlign w:val="center"/>
          </w:tcPr>
          <w:p w:rsidRPr="00612354" w:rsidR="00315371" w:rsidP="007C26C8" w:rsidRDefault="00315371">
            <w:pPr>
              <w:rPr>
                <w:rFonts w:ascii="Verdana" w:hAnsi="Verdana"/>
                <w:sz w:val="16"/>
                <w:szCs w:val="16"/>
              </w:rPr>
            </w:pPr>
          </w:p>
        </w:tc>
        <w:tc>
          <w:tcPr>
            <w:tcW w:w="49" w:type="pct"/>
            <w:vAlign w:val="center"/>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Totaal mutaties sinds Miljoenennota 2012</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99,0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18,2</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-7,4</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368" w:type="pct"/>
          </w:tcPr>
          <w:p w:rsidRPr="00612354" w:rsidR="00315371" w:rsidP="007C26C8" w:rsidRDefault="00315371">
            <w:pPr>
              <w:rPr>
                <w:rFonts w:ascii="Verdana" w:hAnsi="Verdana"/>
                <w:sz w:val="16"/>
                <w:szCs w:val="16"/>
              </w:rPr>
            </w:pP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Voorjaarsnota 2012 (subtotaal)</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5.273,1</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4.939,0</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4.603,8</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4.470,2</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4.285,4</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Totaal Internationale samenwerking</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204,0</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178,7</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135,5</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116,3</w:t>
            </w:r>
          </w:p>
        </w:tc>
        <w:tc>
          <w:tcPr>
            <w:tcW w:w="368"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112,0</w:t>
            </w:r>
          </w:p>
        </w:tc>
        <w:tc>
          <w:tcPr>
            <w:tcW w:w="49" w:type="pct"/>
          </w:tcPr>
          <w:p w:rsidRPr="00612354" w:rsidR="00315371" w:rsidP="007C26C8" w:rsidRDefault="00315371">
            <w:pPr>
              <w:rPr>
                <w:rFonts w:ascii="Verdana" w:hAnsi="Verdana"/>
                <w:sz w:val="16"/>
                <w:szCs w:val="16"/>
              </w:rPr>
            </w:pPr>
          </w:p>
        </w:tc>
      </w:tr>
      <w:tr w:rsidRPr="00612354" w:rsidR="00315371" w:rsidTr="00612354">
        <w:tc>
          <w:tcPr>
            <w:tcW w:w="3109"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Voorjaarsnota 2012</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5.477,1</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5.117,7</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4.739,4</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4.586,5</w:t>
            </w:r>
          </w:p>
        </w:tc>
        <w:tc>
          <w:tcPr>
            <w:tcW w:w="368"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4.397,4</w:t>
            </w:r>
          </w:p>
        </w:tc>
        <w:tc>
          <w:tcPr>
            <w:tcW w:w="49" w:type="pct"/>
          </w:tcPr>
          <w:p w:rsidRPr="00612354" w:rsidR="00315371" w:rsidP="007C26C8" w:rsidRDefault="00315371">
            <w:pPr>
              <w:rPr>
                <w:rFonts w:ascii="Verdana" w:hAnsi="Verdana"/>
                <w:sz w:val="16"/>
                <w:szCs w:val="16"/>
              </w:rPr>
            </w:pPr>
          </w:p>
        </w:tc>
      </w:tr>
    </w:tbl>
    <w:p w:rsidR="00315371" w:rsidP="00E12684"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5230"/>
        <w:gridCol w:w="757"/>
        <w:gridCol w:w="757"/>
        <w:gridCol w:w="757"/>
        <w:gridCol w:w="757"/>
        <w:gridCol w:w="757"/>
        <w:gridCol w:w="87"/>
      </w:tblGrid>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8"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XIII ECONOMISCHE ZAKEN, LANDBOUW EN INNOVATIE: NIET-BELASTINGONTVANGSTEN</w:t>
            </w:r>
          </w:p>
        </w:tc>
        <w:tc>
          <w:tcPr>
            <w:tcW w:w="2079" w:type="pct"/>
            <w:gridSpan w:val="5"/>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bedragen in miljoenen euro's</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p>
        </w:tc>
        <w:tc>
          <w:tcPr>
            <w:tcW w:w="416"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2012</w:t>
            </w:r>
          </w:p>
        </w:tc>
        <w:tc>
          <w:tcPr>
            <w:tcW w:w="416"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2013</w:t>
            </w:r>
          </w:p>
        </w:tc>
        <w:tc>
          <w:tcPr>
            <w:tcW w:w="416"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2014</w:t>
            </w:r>
          </w:p>
        </w:tc>
        <w:tc>
          <w:tcPr>
            <w:tcW w:w="416"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2015</w:t>
            </w:r>
          </w:p>
        </w:tc>
        <w:tc>
          <w:tcPr>
            <w:tcW w:w="416" w:type="pct"/>
            <w:tcBorders>
              <w:top w:val="single" w:color="000000" w:sz="4" w:space="0"/>
              <w:left w:val="nil"/>
              <w:bottom w:val="single" w:color="000000" w:sz="4" w:space="0"/>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2016</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Miljoenennota 2012 (excl. IS)</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12.920,8</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11.649,8</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10.131,4</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9.838,9</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9.726,8</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Technische mutaties</w:t>
            </w: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Mar>
              <w:top w:w="15" w:type="dxa"/>
              <w:left w:w="144" w:type="dxa"/>
              <w:bottom w:w="15" w:type="dxa"/>
              <w:right w:w="15" w:type="dxa"/>
            </w:tcMar>
          </w:tcPr>
          <w:p w:rsidRPr="00612354" w:rsidR="00315371" w:rsidP="00612354" w:rsidRDefault="00315371">
            <w:pPr>
              <w:ind w:firstLine="160" w:firstLineChars="100"/>
              <w:rPr>
                <w:rFonts w:ascii="Verdana" w:hAnsi="Verdana" w:cs="Courier New"/>
                <w:sz w:val="16"/>
                <w:szCs w:val="16"/>
              </w:rPr>
            </w:pPr>
            <w:r w:rsidRPr="00612354">
              <w:rPr>
                <w:rFonts w:ascii="Verdana" w:hAnsi="Verdana" w:cs="Courier New"/>
                <w:sz w:val="16"/>
                <w:szCs w:val="16"/>
              </w:rPr>
              <w:t>Rijksbegroting in enge zin</w:t>
            </w: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Diversen</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7,2</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0,7</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0,6</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0,6</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Mar>
              <w:top w:w="15" w:type="dxa"/>
              <w:left w:w="144" w:type="dxa"/>
              <w:bottom w:w="15" w:type="dxa"/>
              <w:right w:w="15" w:type="dxa"/>
            </w:tcMar>
          </w:tcPr>
          <w:p w:rsidRPr="00612354" w:rsidR="00315371" w:rsidP="00612354" w:rsidRDefault="00315371">
            <w:pPr>
              <w:ind w:firstLine="160" w:firstLineChars="100"/>
              <w:rPr>
                <w:rFonts w:ascii="Verdana" w:hAnsi="Verdana" w:cs="Courier New"/>
                <w:sz w:val="16"/>
                <w:szCs w:val="16"/>
              </w:rPr>
            </w:pPr>
            <w:r w:rsidRPr="00612354">
              <w:rPr>
                <w:rFonts w:ascii="Verdana" w:hAnsi="Verdana" w:cs="Courier New"/>
                <w:sz w:val="16"/>
                <w:szCs w:val="16"/>
              </w:rPr>
              <w:t>Niet tot een ijklijn behorend</w:t>
            </w: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Aardgasbaten</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-350,0</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1.450,0</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2.450,0</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2.350,0</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1.850,0</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Mar>
              <w:top w:w="15" w:type="dxa"/>
              <w:left w:w="288" w:type="dxa"/>
              <w:bottom w:w="15" w:type="dxa"/>
              <w:right w:w="15" w:type="dxa"/>
            </w:tcMar>
          </w:tcPr>
          <w:p w:rsidRPr="00612354" w:rsidR="00315371" w:rsidP="00612354" w:rsidRDefault="00315371">
            <w:pPr>
              <w:ind w:firstLine="320" w:firstLineChars="200"/>
              <w:rPr>
                <w:rFonts w:ascii="Verdana" w:hAnsi="Verdana" w:cs="Courier New"/>
                <w:sz w:val="16"/>
                <w:szCs w:val="16"/>
              </w:rPr>
            </w:pPr>
            <w:r w:rsidRPr="00612354">
              <w:rPr>
                <w:rFonts w:ascii="Verdana" w:hAnsi="Verdana" w:cs="Courier New"/>
                <w:sz w:val="16"/>
                <w:szCs w:val="16"/>
              </w:rPr>
              <w:t>Diversen</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-3,4</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16,6</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16,6</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16,6</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12,1</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-346,2</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1.467,7</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2.467,3</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2.367,2</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1.862,7</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p>
        </w:tc>
        <w:tc>
          <w:tcPr>
            <w:tcW w:w="416" w:type="pct"/>
            <w:vAlign w:val="center"/>
          </w:tcPr>
          <w:p w:rsidRPr="00612354" w:rsidR="00315371" w:rsidP="007C26C8" w:rsidRDefault="00315371">
            <w:pPr>
              <w:rPr>
                <w:rFonts w:ascii="Verdana" w:hAnsi="Verdana"/>
                <w:sz w:val="16"/>
                <w:szCs w:val="16"/>
              </w:rPr>
            </w:pPr>
          </w:p>
        </w:tc>
        <w:tc>
          <w:tcPr>
            <w:tcW w:w="416" w:type="pct"/>
            <w:vAlign w:val="center"/>
          </w:tcPr>
          <w:p w:rsidRPr="00612354" w:rsidR="00315371" w:rsidP="007C26C8" w:rsidRDefault="00315371">
            <w:pPr>
              <w:rPr>
                <w:rFonts w:ascii="Verdana" w:hAnsi="Verdana"/>
                <w:sz w:val="16"/>
                <w:szCs w:val="16"/>
              </w:rPr>
            </w:pPr>
          </w:p>
        </w:tc>
        <w:tc>
          <w:tcPr>
            <w:tcW w:w="416" w:type="pct"/>
            <w:vAlign w:val="center"/>
          </w:tcPr>
          <w:p w:rsidRPr="00612354" w:rsidR="00315371" w:rsidP="007C26C8" w:rsidRDefault="00315371">
            <w:pPr>
              <w:rPr>
                <w:rFonts w:ascii="Verdana" w:hAnsi="Verdana"/>
                <w:sz w:val="16"/>
                <w:szCs w:val="16"/>
              </w:rPr>
            </w:pPr>
          </w:p>
        </w:tc>
        <w:tc>
          <w:tcPr>
            <w:tcW w:w="416" w:type="pct"/>
            <w:vAlign w:val="center"/>
          </w:tcPr>
          <w:p w:rsidRPr="00612354" w:rsidR="00315371" w:rsidP="007C26C8" w:rsidRDefault="00315371">
            <w:pPr>
              <w:rPr>
                <w:rFonts w:ascii="Verdana" w:hAnsi="Verdana"/>
                <w:sz w:val="16"/>
                <w:szCs w:val="16"/>
              </w:rPr>
            </w:pPr>
          </w:p>
        </w:tc>
        <w:tc>
          <w:tcPr>
            <w:tcW w:w="416" w:type="pct"/>
            <w:vAlign w:val="center"/>
          </w:tcPr>
          <w:p w:rsidRPr="00612354" w:rsidR="00315371" w:rsidP="007C26C8" w:rsidRDefault="00315371">
            <w:pPr>
              <w:rPr>
                <w:rFonts w:ascii="Verdana" w:hAnsi="Verdana"/>
                <w:sz w:val="16"/>
                <w:szCs w:val="16"/>
              </w:rPr>
            </w:pPr>
          </w:p>
        </w:tc>
        <w:tc>
          <w:tcPr>
            <w:tcW w:w="48" w:type="pct"/>
            <w:vAlign w:val="center"/>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Totaal mutaties sinds Miljoenennota 2012</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-346,2</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1.467,7</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2.467,3</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2.367,2</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1.862,7</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 </w:t>
            </w: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16" w:type="pct"/>
          </w:tcPr>
          <w:p w:rsidRPr="00612354" w:rsidR="00315371" w:rsidP="007C26C8" w:rsidRDefault="00315371">
            <w:pPr>
              <w:rPr>
                <w:rFonts w:ascii="Verdana" w:hAnsi="Verdana"/>
                <w:sz w:val="16"/>
                <w:szCs w:val="16"/>
              </w:rPr>
            </w:pP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Voorjaarsnota 2012 (subtotaal)</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12.574,6</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13.117,5</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12.598,6</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12.206,1</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11.589,5</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Totaal Internationale samenwerking</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8,5</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14,3</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9,3</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5,2</w:t>
            </w:r>
          </w:p>
        </w:tc>
        <w:tc>
          <w:tcPr>
            <w:tcW w:w="416" w:type="pct"/>
            <w:tcBorders>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1,8</w:t>
            </w:r>
          </w:p>
        </w:tc>
        <w:tc>
          <w:tcPr>
            <w:tcW w:w="48" w:type="pct"/>
          </w:tcPr>
          <w:p w:rsidRPr="00612354" w:rsidR="00315371" w:rsidP="007C26C8" w:rsidRDefault="00315371">
            <w:pPr>
              <w:rPr>
                <w:rFonts w:ascii="Verdana" w:hAnsi="Verdana"/>
                <w:sz w:val="16"/>
                <w:szCs w:val="16"/>
              </w:rPr>
            </w:pPr>
          </w:p>
        </w:tc>
      </w:tr>
      <w:tr w:rsidRPr="00612354" w:rsidR="00315371" w:rsidTr="00612354">
        <w:tc>
          <w:tcPr>
            <w:tcW w:w="2873" w:type="pct"/>
            <w:tcBorders>
              <w:left w:val="nil"/>
              <w:right w:val="nil"/>
            </w:tcBorders>
          </w:tcPr>
          <w:p w:rsidRPr="00612354" w:rsidR="00315371" w:rsidP="007C26C8" w:rsidRDefault="00315371">
            <w:pPr>
              <w:rPr>
                <w:rFonts w:ascii="Verdana" w:hAnsi="Verdana" w:cs="Courier New"/>
                <w:sz w:val="16"/>
                <w:szCs w:val="16"/>
              </w:rPr>
            </w:pPr>
            <w:r w:rsidRPr="00612354">
              <w:rPr>
                <w:rFonts w:ascii="Verdana" w:hAnsi="Verdana" w:cs="Courier New"/>
                <w:sz w:val="16"/>
                <w:szCs w:val="16"/>
              </w:rPr>
              <w:t>Stand Voorjaarsnota 2012</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12.583,0</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13.131,8</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12.608,0</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12.211,3</w:t>
            </w:r>
          </w:p>
        </w:tc>
        <w:tc>
          <w:tcPr>
            <w:tcW w:w="416" w:type="pct"/>
            <w:tcBorders>
              <w:top w:val="single" w:color="000000" w:sz="4" w:space="0"/>
              <w:left w:val="nil"/>
              <w:right w:val="nil"/>
            </w:tcBorders>
          </w:tcPr>
          <w:p w:rsidRPr="00612354" w:rsidR="00315371" w:rsidP="007C26C8" w:rsidRDefault="00315371">
            <w:pPr>
              <w:jc w:val="right"/>
              <w:rPr>
                <w:rFonts w:ascii="Verdana" w:hAnsi="Verdana" w:cs="Courier New"/>
                <w:sz w:val="16"/>
                <w:szCs w:val="16"/>
              </w:rPr>
            </w:pPr>
            <w:r w:rsidRPr="00612354">
              <w:rPr>
                <w:rFonts w:ascii="Verdana" w:hAnsi="Verdana" w:cs="Courier New"/>
                <w:sz w:val="16"/>
                <w:szCs w:val="16"/>
              </w:rPr>
              <w:t>11.591,3</w:t>
            </w:r>
          </w:p>
        </w:tc>
        <w:tc>
          <w:tcPr>
            <w:tcW w:w="48" w:type="pct"/>
          </w:tcPr>
          <w:p w:rsidRPr="00612354" w:rsidR="00315371" w:rsidP="007C26C8" w:rsidRDefault="00315371">
            <w:pPr>
              <w:rPr>
                <w:rFonts w:ascii="Verdana" w:hAnsi="Verdana"/>
                <w:sz w:val="16"/>
                <w:szCs w:val="16"/>
              </w:rPr>
            </w:pPr>
          </w:p>
        </w:tc>
      </w:tr>
    </w:tbl>
    <w:p w:rsidR="00315371" w:rsidP="00212995" w:rsidRDefault="00315371">
      <w:pPr>
        <w:spacing w:line="276" w:lineRule="auto"/>
        <w:rPr>
          <w:rFonts w:ascii="Verdana" w:hAnsi="Verdana"/>
          <w:i/>
          <w:sz w:val="18"/>
          <w:szCs w:val="18"/>
        </w:rPr>
      </w:pPr>
    </w:p>
    <w:p w:rsidRPr="00510B35" w:rsidR="00315371" w:rsidP="00212995" w:rsidRDefault="00315371">
      <w:pPr>
        <w:spacing w:line="276" w:lineRule="auto"/>
        <w:rPr>
          <w:rFonts w:ascii="Verdana" w:hAnsi="Verdana"/>
          <w:i/>
          <w:sz w:val="18"/>
          <w:szCs w:val="18"/>
        </w:rPr>
      </w:pPr>
      <w:r w:rsidRPr="00510B35">
        <w:rPr>
          <w:rFonts w:ascii="Verdana" w:hAnsi="Verdana"/>
          <w:i/>
          <w:sz w:val="18"/>
          <w:szCs w:val="18"/>
        </w:rPr>
        <w:t>Aanpassing raming BMKB</w:t>
      </w:r>
    </w:p>
    <w:p w:rsidRPr="00510B35" w:rsidR="00315371" w:rsidP="00212995" w:rsidRDefault="00315371">
      <w:pPr>
        <w:spacing w:line="276" w:lineRule="auto"/>
        <w:rPr>
          <w:rFonts w:ascii="Verdana" w:hAnsi="Verdana"/>
          <w:sz w:val="18"/>
          <w:szCs w:val="18"/>
        </w:rPr>
      </w:pPr>
      <w:r w:rsidRPr="00510B35">
        <w:rPr>
          <w:rFonts w:ascii="Verdana" w:hAnsi="Verdana"/>
          <w:sz w:val="18"/>
          <w:szCs w:val="18"/>
        </w:rPr>
        <w:t>De raming voor schade-uitgaven van BMKB wordt, omdat als gevolg van het economische klimaat ook in 2012 meer schadedeclaraties worden verwacht dan geraamd</w:t>
      </w:r>
      <w:r>
        <w:rPr>
          <w:rFonts w:ascii="Verdana" w:hAnsi="Verdana"/>
          <w:sz w:val="18"/>
          <w:szCs w:val="18"/>
        </w:rPr>
        <w:t xml:space="preserve">, </w:t>
      </w:r>
      <w:r w:rsidRPr="00510B35">
        <w:rPr>
          <w:rFonts w:ascii="Verdana" w:hAnsi="Verdana"/>
          <w:sz w:val="18"/>
          <w:szCs w:val="18"/>
        </w:rPr>
        <w:t>met 40 mln.</w:t>
      </w:r>
      <w:r>
        <w:rPr>
          <w:rFonts w:ascii="Verdana" w:hAnsi="Verdana"/>
          <w:sz w:val="18"/>
          <w:szCs w:val="18"/>
        </w:rPr>
        <w:t xml:space="preserve"> </w:t>
      </w:r>
      <w:r w:rsidRPr="00510B35">
        <w:rPr>
          <w:rFonts w:ascii="Verdana" w:hAnsi="Verdana"/>
          <w:sz w:val="18"/>
          <w:szCs w:val="18"/>
        </w:rPr>
        <w:t>verhoogd.</w:t>
      </w:r>
    </w:p>
    <w:p w:rsidR="00315371" w:rsidP="00212995" w:rsidRDefault="00315371">
      <w:pPr>
        <w:spacing w:line="276" w:lineRule="auto"/>
        <w:rPr>
          <w:rFonts w:ascii="Verdana" w:hAnsi="Verdana"/>
          <w:sz w:val="18"/>
          <w:szCs w:val="18"/>
        </w:rPr>
      </w:pPr>
    </w:p>
    <w:p w:rsidRPr="00510B35" w:rsidR="00315371" w:rsidP="00212995" w:rsidRDefault="00315371">
      <w:pPr>
        <w:spacing w:line="276" w:lineRule="auto"/>
        <w:rPr>
          <w:rFonts w:ascii="Verdana" w:hAnsi="Verdana"/>
          <w:i/>
          <w:sz w:val="18"/>
          <w:szCs w:val="18"/>
        </w:rPr>
      </w:pPr>
      <w:r w:rsidRPr="00510B35">
        <w:rPr>
          <w:rFonts w:ascii="Verdana" w:hAnsi="Verdana"/>
          <w:i/>
          <w:sz w:val="18"/>
          <w:szCs w:val="18"/>
        </w:rPr>
        <w:t>Eindejaarsmarge</w:t>
      </w:r>
    </w:p>
    <w:p w:rsidRPr="003A358B" w:rsidR="00315371" w:rsidP="00212995" w:rsidRDefault="00315371">
      <w:pPr>
        <w:autoSpaceDE w:val="0"/>
        <w:autoSpaceDN w:val="0"/>
        <w:adjustRightInd w:val="0"/>
        <w:spacing w:line="276" w:lineRule="auto"/>
        <w:rPr>
          <w:rFonts w:ascii="Verdana" w:hAnsi="Verdana"/>
          <w:sz w:val="18"/>
          <w:szCs w:val="18"/>
        </w:rPr>
      </w:pPr>
      <w:r w:rsidRPr="00030E53">
        <w:rPr>
          <w:rFonts w:ascii="Verdana" w:hAnsi="Verdana"/>
          <w:sz w:val="18"/>
          <w:szCs w:val="18"/>
        </w:rPr>
        <w:t>De eindejaarsmarge wordt ingezet voor overlopende verplichtingen voor de Pilot Facility Delft (7 mln</w:t>
      </w:r>
      <w:r>
        <w:rPr>
          <w:rFonts w:ascii="Verdana" w:hAnsi="Verdana"/>
          <w:sz w:val="18"/>
          <w:szCs w:val="18"/>
        </w:rPr>
        <w:t>.</w:t>
      </w:r>
      <w:r w:rsidRPr="00030E53">
        <w:rPr>
          <w:rFonts w:ascii="Verdana" w:hAnsi="Verdana"/>
          <w:sz w:val="18"/>
          <w:szCs w:val="18"/>
        </w:rPr>
        <w:t>) en voor het Nota-Ruimte project Zuidas Haarlemmermeer (8,1 mln</w:t>
      </w:r>
      <w:r>
        <w:rPr>
          <w:rFonts w:ascii="Verdana" w:hAnsi="Verdana"/>
          <w:sz w:val="18"/>
          <w:szCs w:val="18"/>
        </w:rPr>
        <w:t>.</w:t>
      </w:r>
      <w:r w:rsidRPr="00030E53">
        <w:rPr>
          <w:rFonts w:ascii="Verdana" w:hAnsi="Verdana"/>
          <w:sz w:val="18"/>
          <w:szCs w:val="18"/>
        </w:rPr>
        <w:t xml:space="preserve">). </w:t>
      </w:r>
      <w:r w:rsidRPr="003A358B">
        <w:rPr>
          <w:rFonts w:ascii="Verdana" w:hAnsi="Verdana" w:cs="Arial"/>
          <w:sz w:val="18"/>
          <w:szCs w:val="18"/>
        </w:rPr>
        <w:t>De Pilot Facility</w:t>
      </w:r>
      <w:r>
        <w:rPr>
          <w:rFonts w:ascii="Verdana" w:hAnsi="Verdana" w:cs="Arial"/>
          <w:sz w:val="18"/>
          <w:szCs w:val="18"/>
        </w:rPr>
        <w:t xml:space="preserve"> Delft</w:t>
      </w:r>
      <w:r w:rsidRPr="003A358B">
        <w:rPr>
          <w:rFonts w:ascii="Verdana" w:hAnsi="Verdana" w:cs="Arial"/>
          <w:sz w:val="18"/>
          <w:szCs w:val="18"/>
        </w:rPr>
        <w:t xml:space="preserve"> is een samenwerkingsverband tussen DSM, Purac en TU Delft. In deze faciliteit kunnen ondernemingen en organisaties proeven uitvoeren met de productie van biogebaseerde grondstoffen, die bijvoorbeeld gebruikt kunnen worden bij de fabricage van biobrandstoffen</w:t>
      </w:r>
      <w:r>
        <w:rPr>
          <w:rFonts w:ascii="Verdana" w:hAnsi="Verdana" w:cs="Arial"/>
          <w:sz w:val="18"/>
          <w:szCs w:val="18"/>
        </w:rPr>
        <w:t>.</w:t>
      </w:r>
    </w:p>
    <w:p w:rsidRPr="003A358B" w:rsidR="00315371" w:rsidP="00212995" w:rsidRDefault="00315371">
      <w:pPr>
        <w:pStyle w:val="NoSpacing"/>
        <w:spacing w:line="276" w:lineRule="auto"/>
      </w:pPr>
      <w:r w:rsidRPr="00030E53">
        <w:t>Het p</w:t>
      </w:r>
      <w:r w:rsidRPr="003A358B">
        <w:t xml:space="preserve">roject Zuidas Haarlemmermeer betreft een voormalig FES-project voor realisatie groene ruimte ten behoeve van recreatiemogelijkheden. Dit kon niet worden uitgevoerd in verband met een kabinetsbesluit omtrent de hoogspanningsleiding die door dat gebied komt. EL&amp;I zoekt samen met het Ministerie van Infrastructuur en Milieu en de regio naar een alternatief. </w:t>
      </w:r>
    </w:p>
    <w:p w:rsidR="00315371" w:rsidP="00212995" w:rsidRDefault="00315371">
      <w:pPr>
        <w:spacing w:line="276" w:lineRule="auto"/>
        <w:rPr>
          <w:rFonts w:ascii="Verdana" w:hAnsi="Verdana"/>
          <w:sz w:val="18"/>
          <w:szCs w:val="18"/>
        </w:rPr>
      </w:pPr>
    </w:p>
    <w:p w:rsidR="00315371" w:rsidP="00212995" w:rsidRDefault="00315371">
      <w:pPr>
        <w:pStyle w:val="NoSpacing"/>
        <w:spacing w:line="276" w:lineRule="auto"/>
        <w:rPr>
          <w:rFonts w:cs="Courier New"/>
          <w:i/>
          <w:szCs w:val="18"/>
        </w:rPr>
      </w:pPr>
    </w:p>
    <w:p w:rsidRPr="003A358B" w:rsidR="00315371" w:rsidP="00212995" w:rsidRDefault="00315371">
      <w:pPr>
        <w:pStyle w:val="NoSpacing"/>
        <w:spacing w:line="276" w:lineRule="auto"/>
        <w:rPr>
          <w:i/>
          <w:szCs w:val="18"/>
        </w:rPr>
      </w:pPr>
      <w:r w:rsidRPr="003A358B">
        <w:rPr>
          <w:rFonts w:cs="Courier New"/>
          <w:i/>
          <w:szCs w:val="18"/>
        </w:rPr>
        <w:t xml:space="preserve">Kredietregeling </w:t>
      </w:r>
      <w:r w:rsidRPr="00E42437">
        <w:rPr>
          <w:bCs/>
          <w:i/>
          <w:color w:val="000000"/>
          <w:szCs w:val="18"/>
        </w:rPr>
        <w:t>Innovatiesubsidie Samenwerkingsprojecten</w:t>
      </w:r>
    </w:p>
    <w:p w:rsidRPr="004D6EE3" w:rsidR="00315371" w:rsidP="00212995" w:rsidRDefault="00315371">
      <w:pPr>
        <w:pStyle w:val="NoSpacing"/>
        <w:spacing w:line="276" w:lineRule="auto"/>
        <w:rPr>
          <w:szCs w:val="18"/>
        </w:rPr>
      </w:pPr>
      <w:r w:rsidRPr="004D6EE3">
        <w:rPr>
          <w:szCs w:val="18"/>
        </w:rPr>
        <w:t xml:space="preserve">De resterende uitgavenraming uit de </w:t>
      </w:r>
      <w:r w:rsidRPr="00030E53">
        <w:rPr>
          <w:bCs/>
          <w:color w:val="000000"/>
          <w:szCs w:val="18"/>
        </w:rPr>
        <w:t>Innovatiesubsidie Samenwerkingsprojecten</w:t>
      </w:r>
      <w:r>
        <w:rPr>
          <w:szCs w:val="18"/>
        </w:rPr>
        <w:t xml:space="preserve"> wordt onder het uitgavenkader gebracht. </w:t>
      </w:r>
    </w:p>
    <w:p w:rsidRPr="003A358B" w:rsidR="00315371" w:rsidP="00212995" w:rsidRDefault="00315371">
      <w:pPr>
        <w:pStyle w:val="NoSpacing"/>
        <w:spacing w:line="276" w:lineRule="auto"/>
        <w:rPr>
          <w:szCs w:val="18"/>
        </w:rPr>
      </w:pPr>
    </w:p>
    <w:p w:rsidRPr="00510B35" w:rsidR="00315371" w:rsidP="00212995" w:rsidRDefault="00315371">
      <w:pPr>
        <w:spacing w:line="276" w:lineRule="auto"/>
        <w:rPr>
          <w:rFonts w:ascii="Verdana" w:hAnsi="Verdana"/>
          <w:i/>
          <w:sz w:val="18"/>
          <w:szCs w:val="18"/>
        </w:rPr>
      </w:pPr>
      <w:r>
        <w:rPr>
          <w:rFonts w:ascii="Verdana" w:hAnsi="Verdana"/>
          <w:i/>
          <w:sz w:val="18"/>
          <w:szCs w:val="18"/>
        </w:rPr>
        <w:t xml:space="preserve">Meevallers </w:t>
      </w:r>
      <w:r w:rsidRPr="00510B35">
        <w:rPr>
          <w:rFonts w:ascii="Verdana" w:hAnsi="Verdana"/>
          <w:i/>
          <w:sz w:val="18"/>
          <w:szCs w:val="18"/>
        </w:rPr>
        <w:t>MEP/SDE</w:t>
      </w:r>
    </w:p>
    <w:p w:rsidRPr="00510B35" w:rsidR="00315371" w:rsidP="00212995" w:rsidRDefault="00315371">
      <w:pPr>
        <w:spacing w:line="276" w:lineRule="auto"/>
        <w:rPr>
          <w:rFonts w:ascii="Verdana" w:hAnsi="Verdana" w:cs="Verdana"/>
          <w:sz w:val="18"/>
          <w:szCs w:val="18"/>
        </w:rPr>
      </w:pPr>
      <w:r w:rsidRPr="00510B35">
        <w:rPr>
          <w:rFonts w:ascii="Verdana" w:hAnsi="Verdana" w:cs="Verdana"/>
          <w:sz w:val="18"/>
          <w:szCs w:val="18"/>
        </w:rPr>
        <w:t xml:space="preserve">De betalingen in 2012 op lopende beschikkingen voor de MEP/SDE-regeling vallen lager uit dan geraamd. Dit wordt veroorzaakt door het niet tot betaling komen van subsidieprojecten omdat deze geen doorgang vinden en vertraging in de oplevering van SDE-projecten waardoor de uitfinanciering voor een deel zal verschuiven van de jaren 2012–2017 naar de jaren 2018–2031. </w:t>
      </w:r>
    </w:p>
    <w:p w:rsidRPr="00510B35" w:rsidR="00315371" w:rsidP="00212995" w:rsidRDefault="00315371">
      <w:pPr>
        <w:spacing w:line="276" w:lineRule="auto"/>
        <w:rPr>
          <w:rFonts w:ascii="Verdana" w:hAnsi="Verdana"/>
          <w:sz w:val="18"/>
          <w:szCs w:val="18"/>
        </w:rPr>
      </w:pPr>
    </w:p>
    <w:p w:rsidRPr="00510B35" w:rsidR="00315371" w:rsidP="00212995" w:rsidRDefault="00315371">
      <w:pPr>
        <w:spacing w:line="276" w:lineRule="auto"/>
        <w:rPr>
          <w:rFonts w:ascii="Verdana" w:hAnsi="Verdana"/>
          <w:i/>
          <w:sz w:val="18"/>
          <w:szCs w:val="18"/>
        </w:rPr>
      </w:pPr>
      <w:r w:rsidRPr="00510B35">
        <w:rPr>
          <w:rFonts w:ascii="Verdana" w:hAnsi="Verdana"/>
          <w:i/>
          <w:iCs/>
          <w:sz w:val="18"/>
          <w:szCs w:val="18"/>
        </w:rPr>
        <w:t xml:space="preserve">Radioactief materiaal ECN </w:t>
      </w:r>
    </w:p>
    <w:p w:rsidRPr="00510B35" w:rsidR="00315371" w:rsidP="00212995" w:rsidRDefault="00315371">
      <w:pPr>
        <w:spacing w:line="276" w:lineRule="auto"/>
        <w:rPr>
          <w:rFonts w:ascii="Verdana" w:hAnsi="Verdana"/>
          <w:sz w:val="18"/>
          <w:szCs w:val="18"/>
        </w:rPr>
      </w:pPr>
      <w:r w:rsidRPr="00510B35">
        <w:rPr>
          <w:rFonts w:ascii="Verdana" w:hAnsi="Verdana"/>
          <w:sz w:val="18"/>
          <w:szCs w:val="18"/>
        </w:rPr>
        <w:t>Door een toename van de kosten voor het ruimen van het historisch radioactief materiaal op het terrein van ECN in Petten is een verhoging van de betreffende voorziening met 25 mln. benodigd.</w:t>
      </w:r>
    </w:p>
    <w:p w:rsidRPr="00510B35" w:rsidR="00315371" w:rsidP="00212995" w:rsidRDefault="00315371">
      <w:pPr>
        <w:spacing w:line="276" w:lineRule="auto"/>
        <w:rPr>
          <w:rFonts w:ascii="Verdana" w:hAnsi="Verdana"/>
          <w:sz w:val="18"/>
          <w:szCs w:val="18"/>
        </w:rPr>
      </w:pPr>
    </w:p>
    <w:p w:rsidRPr="003A358B" w:rsidR="00315371" w:rsidP="00212995" w:rsidRDefault="00315371">
      <w:pPr>
        <w:pStyle w:val="NoSpacing"/>
        <w:spacing w:line="276" w:lineRule="auto"/>
        <w:rPr>
          <w:i/>
          <w:szCs w:val="18"/>
        </w:rPr>
      </w:pPr>
      <w:r w:rsidRPr="003A358B">
        <w:rPr>
          <w:i/>
          <w:szCs w:val="18"/>
        </w:rPr>
        <w:t>Diversen</w:t>
      </w:r>
    </w:p>
    <w:p w:rsidRPr="003A358B" w:rsidR="00315371" w:rsidP="00212995" w:rsidRDefault="00315371">
      <w:pPr>
        <w:pStyle w:val="NoSpacing"/>
        <w:spacing w:line="276" w:lineRule="auto"/>
        <w:rPr>
          <w:szCs w:val="18"/>
        </w:rPr>
      </w:pPr>
      <w:r w:rsidRPr="00030E53">
        <w:rPr>
          <w:szCs w:val="18"/>
        </w:rPr>
        <w:t>EL&amp;I kent diverse uitvoeringsproblematiek waaronder uitvoeringskost</w:t>
      </w:r>
      <w:r>
        <w:rPr>
          <w:szCs w:val="18"/>
        </w:rPr>
        <w:t>en voor het CBS (2 mln.) en de n</w:t>
      </w:r>
      <w:r w:rsidRPr="00030E53">
        <w:rPr>
          <w:szCs w:val="18"/>
        </w:rPr>
        <w:t>VWA (2 mln.), hogere uitvoeringskosten voor landbouw- en visserijregelingen dan voorzien in de begroting voor Dienst Regelingen (14 mln.) en de hogere werkgeverslasten voor pensioenkosten (11 mln.).</w:t>
      </w:r>
    </w:p>
    <w:p w:rsidRPr="003A358B" w:rsidR="00315371" w:rsidP="00212995" w:rsidRDefault="00315371">
      <w:pPr>
        <w:pStyle w:val="NoSpacing"/>
        <w:spacing w:line="276" w:lineRule="auto"/>
        <w:rPr>
          <w:szCs w:val="18"/>
        </w:rPr>
      </w:pPr>
    </w:p>
    <w:p w:rsidRPr="003A358B" w:rsidR="00315371" w:rsidP="00212995" w:rsidRDefault="00315371">
      <w:pPr>
        <w:pStyle w:val="NoSpacing"/>
        <w:spacing w:line="276" w:lineRule="auto"/>
        <w:rPr>
          <w:i/>
          <w:szCs w:val="18"/>
        </w:rPr>
      </w:pPr>
      <w:r w:rsidRPr="00030E53">
        <w:rPr>
          <w:rFonts w:cs="Courier New"/>
          <w:i/>
          <w:szCs w:val="18"/>
        </w:rPr>
        <w:t>Aardgasbaten</w:t>
      </w:r>
    </w:p>
    <w:p w:rsidRPr="003A358B" w:rsidR="00315371" w:rsidP="00212995" w:rsidRDefault="00315371">
      <w:pPr>
        <w:pStyle w:val="NoSpacing"/>
        <w:spacing w:line="276" w:lineRule="auto"/>
        <w:rPr>
          <w:szCs w:val="18"/>
        </w:rPr>
      </w:pPr>
      <w:r w:rsidRPr="00030E53">
        <w:rPr>
          <w:szCs w:val="18"/>
        </w:rPr>
        <w:t xml:space="preserve">De aardgasbatenraming is </w:t>
      </w:r>
      <w:r>
        <w:rPr>
          <w:szCs w:val="18"/>
        </w:rPr>
        <w:t xml:space="preserve">van 2013 </w:t>
      </w:r>
      <w:r w:rsidRPr="00030E53">
        <w:rPr>
          <w:szCs w:val="18"/>
        </w:rPr>
        <w:t xml:space="preserve">meerjarig opwaarts bijgesteld. De belangrijkste reden van de bijstelling is dat het CPB de olieprijs </w:t>
      </w:r>
      <w:r>
        <w:rPr>
          <w:szCs w:val="18"/>
        </w:rPr>
        <w:t xml:space="preserve">opwaarts </w:t>
      </w:r>
      <w:r w:rsidRPr="00030E53">
        <w:rPr>
          <w:szCs w:val="18"/>
        </w:rPr>
        <w:t>heeft bijgesteld. Voor 2012 is de raming neerwaarts bijgesteld vanwege een combinatie van een lagere productie en een lagere wisselkoers.</w:t>
      </w:r>
    </w:p>
    <w:p w:rsidRPr="003A358B" w:rsidR="00315371" w:rsidP="00212995" w:rsidRDefault="00315371">
      <w:pPr>
        <w:pStyle w:val="NoSpacing"/>
        <w:spacing w:line="276" w:lineRule="auto"/>
        <w:rPr>
          <w:szCs w:val="18"/>
        </w:rPr>
      </w:pPr>
    </w:p>
    <w:p w:rsidRPr="003A358B" w:rsidR="00315371" w:rsidP="00212995" w:rsidRDefault="00315371">
      <w:pPr>
        <w:pStyle w:val="NoSpacing"/>
        <w:spacing w:line="276" w:lineRule="auto"/>
        <w:rPr>
          <w:szCs w:val="18"/>
        </w:rPr>
      </w:pPr>
    </w:p>
    <w:p w:rsidRPr="003A358B" w:rsidR="00315371" w:rsidP="00212995" w:rsidRDefault="00315371">
      <w:pPr>
        <w:pStyle w:val="NoSpacing"/>
        <w:spacing w:line="276" w:lineRule="auto"/>
        <w:rPr>
          <w:szCs w:val="18"/>
        </w:rPr>
      </w:pPr>
    </w:p>
    <w:p w:rsidRPr="003A358B" w:rsidR="00315371" w:rsidP="00212995" w:rsidRDefault="00315371">
      <w:pPr>
        <w:pStyle w:val="NoSpacing"/>
        <w:spacing w:line="276" w:lineRule="auto"/>
        <w:rPr>
          <w:szCs w:val="18"/>
        </w:rPr>
      </w:pPr>
    </w:p>
    <w:p w:rsidR="00315371" w:rsidRDefault="00315371">
      <w:pPr>
        <w:spacing w:after="200" w:line="276" w:lineRule="auto"/>
        <w:rPr>
          <w:rFonts w:ascii="Verdana" w:hAnsi="Verdana"/>
          <w:b/>
          <w:sz w:val="18"/>
          <w:szCs w:val="18"/>
        </w:rPr>
      </w:pPr>
      <w:r>
        <w:rPr>
          <w:rFonts w:ascii="Verdana" w:hAnsi="Verdana"/>
          <w:b/>
          <w:sz w:val="18"/>
          <w:szCs w:val="18"/>
        </w:rPr>
        <w:br w:type="page"/>
      </w:r>
    </w:p>
    <w:p w:rsidRPr="00457E12" w:rsidR="00315371" w:rsidP="00174971" w:rsidRDefault="00315371">
      <w:pPr>
        <w:spacing w:line="240" w:lineRule="exact"/>
        <w:rPr>
          <w:rFonts w:ascii="Verdana" w:hAnsi="Verdana"/>
          <w:b/>
          <w:sz w:val="18"/>
          <w:szCs w:val="18"/>
        </w:rPr>
      </w:pPr>
      <w:r w:rsidRPr="00457E12">
        <w:rPr>
          <w:rFonts w:ascii="Verdana" w:hAnsi="Verdana"/>
          <w:b/>
          <w:sz w:val="18"/>
          <w:szCs w:val="18"/>
        </w:rPr>
        <w:t>Sociale Zaken en Werkgelegenheid</w:t>
      </w:r>
    </w:p>
    <w:tbl>
      <w:tblPr>
        <w:tblW w:w="0" w:type="auto"/>
        <w:tblCellMar>
          <w:top w:w="15" w:type="dxa"/>
          <w:left w:w="15" w:type="dxa"/>
          <w:bottom w:w="15" w:type="dxa"/>
          <w:right w:w="15" w:type="dxa"/>
        </w:tblCellMar>
        <w:tblLook w:val="00A0"/>
      </w:tblPr>
      <w:tblGrid>
        <w:gridCol w:w="3618"/>
        <w:gridCol w:w="588"/>
        <w:gridCol w:w="508"/>
        <w:gridCol w:w="472"/>
        <w:gridCol w:w="624"/>
        <w:gridCol w:w="355"/>
        <w:gridCol w:w="743"/>
        <w:gridCol w:w="236"/>
        <w:gridCol w:w="862"/>
        <w:gridCol w:w="117"/>
        <w:gridCol w:w="979"/>
      </w:tblGrid>
      <w:tr w:rsidR="00315371" w:rsidTr="00A15500">
        <w:tc>
          <w:tcPr>
            <w:tcW w:w="4206" w:type="dxa"/>
            <w:gridSpan w:val="2"/>
            <w:tcBorders>
              <w:left w:val="nil"/>
              <w:right w:val="nil"/>
            </w:tcBorders>
          </w:tcPr>
          <w:p w:rsidRPr="00CE7197" w:rsidR="00315371" w:rsidP="000B3CAB" w:rsidRDefault="00315371">
            <w:pPr>
              <w:rPr>
                <w:rFonts w:ascii="Verdana" w:hAnsi="Verdana" w:cs="Courier New"/>
                <w:b/>
                <w:sz w:val="18"/>
                <w:szCs w:val="18"/>
              </w:rPr>
            </w:pPr>
            <w:r w:rsidRPr="00457E12">
              <w:rPr>
                <w:rFonts w:ascii="Verdana" w:hAnsi="Verdana" w:cs="Courier New"/>
                <w:b/>
                <w:sz w:val="18"/>
                <w:szCs w:val="18"/>
              </w:rPr>
              <w:t> </w:t>
            </w:r>
          </w:p>
        </w:tc>
        <w:tc>
          <w:tcPr>
            <w:tcW w:w="980" w:type="dxa"/>
            <w:gridSpan w:val="2"/>
            <w:tcBorders>
              <w:left w:val="nil"/>
              <w:right w:val="nil"/>
            </w:tcBorders>
          </w:tcPr>
          <w:p w:rsidR="00315371" w:rsidP="000B3CAB" w:rsidRDefault="00315371">
            <w:pPr>
              <w:rPr>
                <w:rFonts w:ascii="Courier New" w:hAnsi="Courier New" w:cs="Courier New"/>
                <w:sz w:val="14"/>
                <w:szCs w:val="14"/>
              </w:rPr>
            </w:pPr>
            <w:r>
              <w:rPr>
                <w:rFonts w:ascii="Courier New" w:hAnsi="Courier New" w:cs="Courier New"/>
                <w:sz w:val="14"/>
                <w:szCs w:val="14"/>
              </w:rPr>
              <w:t> </w:t>
            </w:r>
          </w:p>
        </w:tc>
        <w:tc>
          <w:tcPr>
            <w:tcW w:w="979" w:type="dxa"/>
            <w:gridSpan w:val="2"/>
            <w:tcBorders>
              <w:left w:val="nil"/>
              <w:right w:val="nil"/>
            </w:tcBorders>
          </w:tcPr>
          <w:p w:rsidR="00315371" w:rsidP="000B3CAB" w:rsidRDefault="00315371">
            <w:pPr>
              <w:rPr>
                <w:rFonts w:ascii="Courier New" w:hAnsi="Courier New" w:cs="Courier New"/>
                <w:sz w:val="14"/>
                <w:szCs w:val="14"/>
              </w:rPr>
            </w:pPr>
            <w:r>
              <w:rPr>
                <w:rFonts w:ascii="Courier New" w:hAnsi="Courier New" w:cs="Courier New"/>
                <w:sz w:val="14"/>
                <w:szCs w:val="14"/>
              </w:rPr>
              <w:t> </w:t>
            </w:r>
          </w:p>
        </w:tc>
        <w:tc>
          <w:tcPr>
            <w:tcW w:w="979" w:type="dxa"/>
            <w:gridSpan w:val="2"/>
            <w:tcBorders>
              <w:left w:val="nil"/>
              <w:right w:val="nil"/>
            </w:tcBorders>
          </w:tcPr>
          <w:p w:rsidR="00315371" w:rsidP="000B3CAB" w:rsidRDefault="00315371">
            <w:pPr>
              <w:rPr>
                <w:rFonts w:ascii="Courier New" w:hAnsi="Courier New" w:cs="Courier New"/>
                <w:sz w:val="14"/>
                <w:szCs w:val="14"/>
              </w:rPr>
            </w:pPr>
            <w:r>
              <w:rPr>
                <w:rFonts w:ascii="Courier New" w:hAnsi="Courier New" w:cs="Courier New"/>
                <w:sz w:val="14"/>
                <w:szCs w:val="14"/>
              </w:rPr>
              <w:t> </w:t>
            </w:r>
          </w:p>
        </w:tc>
        <w:tc>
          <w:tcPr>
            <w:tcW w:w="979" w:type="dxa"/>
            <w:gridSpan w:val="2"/>
            <w:tcBorders>
              <w:left w:val="nil"/>
              <w:right w:val="nil"/>
            </w:tcBorders>
          </w:tcPr>
          <w:p w:rsidR="00315371" w:rsidP="000B3CAB" w:rsidRDefault="00315371">
            <w:pPr>
              <w:rPr>
                <w:rFonts w:ascii="Courier New" w:hAnsi="Courier New" w:cs="Courier New"/>
                <w:sz w:val="14"/>
                <w:szCs w:val="14"/>
              </w:rPr>
            </w:pPr>
            <w:r>
              <w:rPr>
                <w:rFonts w:ascii="Courier New" w:hAnsi="Courier New" w:cs="Courier New"/>
                <w:sz w:val="14"/>
                <w:szCs w:val="14"/>
              </w:rPr>
              <w:t> </w:t>
            </w:r>
          </w:p>
        </w:tc>
        <w:tc>
          <w:tcPr>
            <w:tcW w:w="979" w:type="dxa"/>
            <w:tcBorders>
              <w:left w:val="nil"/>
              <w:right w:val="nil"/>
            </w:tcBorders>
          </w:tcPr>
          <w:p w:rsidR="00315371" w:rsidP="000B3CAB" w:rsidRDefault="00315371">
            <w:pPr>
              <w:rPr>
                <w:rFonts w:ascii="Courier New" w:hAnsi="Courier New" w:cs="Courier New"/>
                <w:sz w:val="14"/>
                <w:szCs w:val="14"/>
              </w:rPr>
            </w:pPr>
            <w:r>
              <w:rPr>
                <w:rFonts w:ascii="Courier New" w:hAnsi="Courier New" w:cs="Courier New"/>
                <w:sz w:val="14"/>
                <w:szCs w:val="14"/>
              </w:rPr>
              <w:t> </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XV SOCIALE ZAKEN EN WERKGELEGENHEID: UITGAVEN</w:t>
            </w:r>
          </w:p>
        </w:tc>
        <w:tc>
          <w:tcPr>
            <w:tcW w:w="5484" w:type="dxa"/>
            <w:gridSpan w:val="10"/>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bedragen in miljoenen euro's</w:t>
            </w:r>
          </w:p>
        </w:tc>
      </w:tr>
      <w:tr w:rsidRPr="00793100" w:rsidR="00315371" w:rsidTr="00A15500">
        <w:tc>
          <w:tcPr>
            <w:tcW w:w="3618" w:type="dxa"/>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p>
        </w:tc>
        <w:tc>
          <w:tcPr>
            <w:tcW w:w="1096" w:type="dxa"/>
            <w:gridSpan w:val="2"/>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2012</w:t>
            </w:r>
          </w:p>
        </w:tc>
        <w:tc>
          <w:tcPr>
            <w:tcW w:w="1096" w:type="dxa"/>
            <w:gridSpan w:val="2"/>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2013</w:t>
            </w:r>
          </w:p>
        </w:tc>
        <w:tc>
          <w:tcPr>
            <w:tcW w:w="1098" w:type="dxa"/>
            <w:gridSpan w:val="2"/>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2014</w:t>
            </w:r>
          </w:p>
        </w:tc>
        <w:tc>
          <w:tcPr>
            <w:tcW w:w="1098" w:type="dxa"/>
            <w:gridSpan w:val="2"/>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2015</w:t>
            </w:r>
          </w:p>
        </w:tc>
        <w:tc>
          <w:tcPr>
            <w:tcW w:w="1096" w:type="dxa"/>
            <w:gridSpan w:val="2"/>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2016</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Miljoenennota 2012 (excl. IS)</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31.065,3</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31.397,5</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31.678,4</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32.166,4</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32.633,5</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Mee- en tegenvallers</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Rijksbegroting in enge zin</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Sociale zekerheid</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A</w:t>
            </w:r>
            <w:r>
              <w:rPr>
                <w:rFonts w:ascii="Verdana" w:hAnsi="Verdana" w:cs="Courier New"/>
                <w:sz w:val="16"/>
                <w:szCs w:val="16"/>
              </w:rPr>
              <w:t>IO</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-15,1</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-15,1</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-15,3</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-15,5</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-16,2</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 xml:space="preserve">Basisdienstverlening </w:t>
            </w:r>
            <w:r>
              <w:rPr>
                <w:rFonts w:ascii="Verdana" w:hAnsi="Verdana" w:cs="Courier New"/>
                <w:sz w:val="16"/>
                <w:szCs w:val="16"/>
              </w:rPr>
              <w:t>UWV</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2,9</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6,9</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12,5</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16,4</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16,4</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Bijstand</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442,9</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881,2</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1.010,5</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846,2</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746,3</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Kinderopvangtoeslag</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-7,6</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-30,8</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-58,0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-88,4</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-144,6</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Toeslagenwet</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18,0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24,3</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23,8</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15,8</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9,4</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Wajong</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-26,3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-27,0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-25,7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-26,0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-26,3</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11,7</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18,2</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13,0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9,8</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4,3</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427,2</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858,4</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961,5</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759,0</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590,0</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Beleidsmatige mutaties</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Rijksbegroting in enge zin</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Masterplan kantoorhuisvesting</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-0,6</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38,6</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-0,5</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-0,9</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5,4</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Sociale zekerheid</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271CB7" w:rsidRDefault="00315371">
            <w:pPr>
              <w:ind w:firstLine="320" w:firstLineChars="200"/>
              <w:rPr>
                <w:rFonts w:ascii="Verdana" w:hAnsi="Verdana" w:cs="Courier New"/>
                <w:sz w:val="16"/>
                <w:szCs w:val="16"/>
              </w:rPr>
            </w:pPr>
            <w:r w:rsidRPr="00793100">
              <w:rPr>
                <w:rFonts w:ascii="Verdana" w:hAnsi="Verdana" w:cs="Courier New"/>
                <w:sz w:val="16"/>
                <w:szCs w:val="16"/>
              </w:rPr>
              <w:t xml:space="preserve">Compenserende kasschuif </w:t>
            </w:r>
            <w:r>
              <w:rPr>
                <w:rFonts w:ascii="Verdana" w:hAnsi="Verdana" w:cs="Courier New"/>
                <w:sz w:val="16"/>
                <w:szCs w:val="16"/>
              </w:rPr>
              <w:t>WW</w:t>
            </w:r>
            <w:r w:rsidRPr="00793100">
              <w:rPr>
                <w:rFonts w:ascii="Verdana" w:hAnsi="Verdana" w:cs="Courier New"/>
                <w:sz w:val="16"/>
                <w:szCs w:val="16"/>
              </w:rPr>
              <w:t xml:space="preserve"> uitvoeringskosten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-29,9</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1,9</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28,0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Eindejaarsmarge</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23,3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 xml:space="preserve">Herijking verdeelmodel </w:t>
            </w:r>
            <w:r>
              <w:rPr>
                <w:rFonts w:ascii="Verdana" w:hAnsi="Verdana" w:cs="Courier New"/>
                <w:sz w:val="16"/>
                <w:szCs w:val="16"/>
              </w:rPr>
              <w:t>UWV</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42,1</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34,8</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10,6</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30,4</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39,5</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Inzet eindejaarsmarge</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-17,4</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Uitstel wetsvoorstel fraude</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16,2</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34,2</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0,6</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-1,3</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-2,2</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-2,8</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73,4</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53,5</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75,9</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27,7</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35,8</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Technische mutaties</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Rijksbegroting in enge zin</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5,2</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7,5</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8,2</w:t>
            </w: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Sociale zekerheid</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Loonbijstelling tranche 2012</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40,3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38,4</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36,6</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35,6</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36,0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-10,5</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-9,9</w:t>
            </w:r>
          </w:p>
        </w:tc>
      </w:tr>
      <w:tr w:rsidRPr="00793100" w:rsidR="00315371" w:rsidTr="00A15500">
        <w:tc>
          <w:tcPr>
            <w:tcW w:w="3618" w:type="dxa"/>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Niet tot een ijklijn behorend</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Rijksbijdrage ouderdomsfonds</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417,8</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A15500">
        <w:tc>
          <w:tcPr>
            <w:tcW w:w="3618" w:type="dxa"/>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-6,9</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2,9</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4,8</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6,3</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7,7</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469,5</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36,8</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37,1</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38,9</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42,0</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p>
        </w:tc>
        <w:tc>
          <w:tcPr>
            <w:tcW w:w="1096" w:type="dxa"/>
            <w:gridSpan w:val="2"/>
            <w:vAlign w:val="center"/>
          </w:tcPr>
          <w:p w:rsidRPr="00793100" w:rsidR="00315371" w:rsidP="001D1BC1" w:rsidRDefault="00315371">
            <w:pPr>
              <w:rPr>
                <w:rFonts w:ascii="Verdana" w:hAnsi="Verdana"/>
                <w:sz w:val="16"/>
                <w:szCs w:val="16"/>
              </w:rPr>
            </w:pPr>
          </w:p>
        </w:tc>
        <w:tc>
          <w:tcPr>
            <w:tcW w:w="1096" w:type="dxa"/>
            <w:gridSpan w:val="2"/>
            <w:vAlign w:val="center"/>
          </w:tcPr>
          <w:p w:rsidRPr="00793100" w:rsidR="00315371" w:rsidP="001D1BC1" w:rsidRDefault="00315371">
            <w:pPr>
              <w:rPr>
                <w:rFonts w:ascii="Verdana" w:hAnsi="Verdana"/>
                <w:sz w:val="16"/>
                <w:szCs w:val="16"/>
              </w:rPr>
            </w:pPr>
          </w:p>
        </w:tc>
        <w:tc>
          <w:tcPr>
            <w:tcW w:w="1098" w:type="dxa"/>
            <w:gridSpan w:val="2"/>
            <w:vAlign w:val="center"/>
          </w:tcPr>
          <w:p w:rsidRPr="00793100" w:rsidR="00315371" w:rsidP="001D1BC1" w:rsidRDefault="00315371">
            <w:pPr>
              <w:rPr>
                <w:rFonts w:ascii="Verdana" w:hAnsi="Verdana"/>
                <w:sz w:val="16"/>
                <w:szCs w:val="16"/>
              </w:rPr>
            </w:pPr>
          </w:p>
        </w:tc>
        <w:tc>
          <w:tcPr>
            <w:tcW w:w="1098" w:type="dxa"/>
            <w:gridSpan w:val="2"/>
            <w:vAlign w:val="center"/>
          </w:tcPr>
          <w:p w:rsidRPr="00793100" w:rsidR="00315371" w:rsidP="001D1BC1" w:rsidRDefault="00315371">
            <w:pPr>
              <w:rPr>
                <w:rFonts w:ascii="Verdana" w:hAnsi="Verdana"/>
                <w:sz w:val="16"/>
                <w:szCs w:val="16"/>
              </w:rPr>
            </w:pPr>
          </w:p>
        </w:tc>
        <w:tc>
          <w:tcPr>
            <w:tcW w:w="1096" w:type="dxa"/>
            <w:gridSpan w:val="2"/>
            <w:vAlign w:val="center"/>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Totaal mutaties sinds Miljoenennota 2012</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970,0</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948,8</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1.074,5</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825,8</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668,0</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1096"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8" w:type="dxa"/>
            <w:gridSpan w:val="2"/>
          </w:tcPr>
          <w:p w:rsidRPr="00793100" w:rsidR="00315371" w:rsidP="001D1BC1" w:rsidRDefault="00315371">
            <w:pPr>
              <w:rPr>
                <w:rFonts w:ascii="Verdana" w:hAnsi="Verdana"/>
                <w:sz w:val="16"/>
                <w:szCs w:val="16"/>
              </w:rPr>
            </w:pPr>
          </w:p>
        </w:tc>
        <w:tc>
          <w:tcPr>
            <w:tcW w:w="1096" w:type="dxa"/>
            <w:gridSpan w:val="2"/>
          </w:tcPr>
          <w:p w:rsidRPr="00793100" w:rsidR="00315371" w:rsidP="001D1BC1" w:rsidRDefault="00315371">
            <w:pPr>
              <w:rPr>
                <w:rFonts w:ascii="Verdana" w:hAnsi="Verdana"/>
                <w:sz w:val="16"/>
                <w:szCs w:val="16"/>
              </w:rPr>
            </w:pP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Voorjaarsnota 2012 (subtotaal)</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32.035,2</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32.346,2</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32.752,9</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32.992,2</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33.301,4</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Totaal Internationale samenwerking</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8"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1096" w:type="dxa"/>
            <w:gridSpan w:val="2"/>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r>
      <w:tr w:rsidRPr="00793100" w:rsidR="00315371" w:rsidTr="00A15500">
        <w:tc>
          <w:tcPr>
            <w:tcW w:w="3618" w:type="dxa"/>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Voorjaarsnota 2012</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32.036,0</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32.347,0</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32.753,6</w:t>
            </w:r>
          </w:p>
        </w:tc>
        <w:tc>
          <w:tcPr>
            <w:tcW w:w="1098"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32.993,0</w:t>
            </w:r>
          </w:p>
        </w:tc>
        <w:tc>
          <w:tcPr>
            <w:tcW w:w="1096" w:type="dxa"/>
            <w:gridSpan w:val="2"/>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33.302,2</w:t>
            </w:r>
          </w:p>
        </w:tc>
      </w:tr>
    </w:tbl>
    <w:p w:rsidR="00315371" w:rsidP="00A15500" w:rsidRDefault="00315371"/>
    <w:p w:rsidR="00315371" w:rsidP="00A15500" w:rsidRDefault="00315371"/>
    <w:tbl>
      <w:tblPr>
        <w:tblW w:w="5000" w:type="pct"/>
        <w:tblCellMar>
          <w:top w:w="15" w:type="dxa"/>
          <w:left w:w="15" w:type="dxa"/>
          <w:bottom w:w="15" w:type="dxa"/>
          <w:right w:w="15" w:type="dxa"/>
        </w:tblCellMar>
        <w:tblLook w:val="00A0"/>
      </w:tblPr>
      <w:tblGrid>
        <w:gridCol w:w="4925"/>
        <w:gridCol w:w="835"/>
        <w:gridCol w:w="836"/>
        <w:gridCol w:w="836"/>
        <w:gridCol w:w="836"/>
        <w:gridCol w:w="834"/>
      </w:tblGrid>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XV SOCIALE ZAKEN EN WERKGELEGENHEID: NIET-BELASTINGONTVANGSTEN</w:t>
            </w:r>
          </w:p>
        </w:tc>
        <w:tc>
          <w:tcPr>
            <w:tcW w:w="2294" w:type="pct"/>
            <w:gridSpan w:val="5"/>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bedragen in miljoenen euro's</w:t>
            </w:r>
          </w:p>
        </w:tc>
      </w:tr>
      <w:tr w:rsidRPr="00793100" w:rsidR="00315371" w:rsidTr="001D1BC1">
        <w:tc>
          <w:tcPr>
            <w:tcW w:w="2706"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p>
        </w:tc>
        <w:tc>
          <w:tcPr>
            <w:tcW w:w="459"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2012</w:t>
            </w:r>
          </w:p>
        </w:tc>
        <w:tc>
          <w:tcPr>
            <w:tcW w:w="459"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2013</w:t>
            </w:r>
          </w:p>
        </w:tc>
        <w:tc>
          <w:tcPr>
            <w:tcW w:w="459"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2014</w:t>
            </w:r>
          </w:p>
        </w:tc>
        <w:tc>
          <w:tcPr>
            <w:tcW w:w="459"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2015</w:t>
            </w:r>
          </w:p>
        </w:tc>
        <w:tc>
          <w:tcPr>
            <w:tcW w:w="459" w:type="pct"/>
            <w:tcBorders>
              <w:top w:val="single" w:color="000000" w:sz="4" w:space="0"/>
              <w:left w:val="nil"/>
              <w:bottom w:val="single" w:color="000000" w:sz="4" w:space="0"/>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2016</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Miljoenennota 2012 (excl. IS)</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1.847,5</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1.707,7</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1.634,8</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1.655,6</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1.675,5</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Mee- en tegenvallers</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Sociale zekerheid</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Kinderopvangtoeslag</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47,1</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5,5</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-12,9</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-44,6</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-59,3</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47,1</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5,5</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-12,9</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-44,6</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-59,3</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Beleidsmatige mutaties</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Rijksbegroting in enge zin</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2,6</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1D1BC1">
        <w:tc>
          <w:tcPr>
            <w:tcW w:w="2706" w:type="pct"/>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Sociale zekerheid</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-1,5</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-2,5</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-0,1</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-0,2</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1,1</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-2,5</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-0,7</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-0,1</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-0,2</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Technische mutaties</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150" w:type="dxa"/>
              <w:bottom w:w="15" w:type="dxa"/>
              <w:right w:w="15" w:type="dxa"/>
            </w:tcMar>
          </w:tcPr>
          <w:p w:rsidRPr="00793100" w:rsidR="00315371" w:rsidP="001D1BC1" w:rsidRDefault="00315371">
            <w:pPr>
              <w:ind w:firstLine="160" w:firstLineChars="100"/>
              <w:rPr>
                <w:rFonts w:ascii="Verdana" w:hAnsi="Verdana" w:cs="Courier New"/>
                <w:sz w:val="16"/>
                <w:szCs w:val="16"/>
              </w:rPr>
            </w:pPr>
            <w:r w:rsidRPr="00793100">
              <w:rPr>
                <w:rFonts w:ascii="Verdana" w:hAnsi="Verdana" w:cs="Courier New"/>
                <w:sz w:val="16"/>
                <w:szCs w:val="16"/>
              </w:rPr>
              <w:t>Rijksbegroting in enge zin</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Mar>
              <w:top w:w="15" w:type="dxa"/>
              <w:left w:w="301" w:type="dxa"/>
              <w:bottom w:w="15" w:type="dxa"/>
              <w:right w:w="15" w:type="dxa"/>
            </w:tcMar>
          </w:tcPr>
          <w:p w:rsidRPr="00793100" w:rsidR="00315371" w:rsidP="001D1BC1" w:rsidRDefault="00315371">
            <w:pPr>
              <w:ind w:firstLine="320" w:firstLineChars="200"/>
              <w:rPr>
                <w:rFonts w:ascii="Verdana" w:hAnsi="Verdana" w:cs="Courier New"/>
                <w:sz w:val="16"/>
                <w:szCs w:val="16"/>
              </w:rPr>
            </w:pPr>
            <w:r w:rsidRPr="00793100">
              <w:rPr>
                <w:rFonts w:ascii="Verdana" w:hAnsi="Verdana" w:cs="Courier New"/>
                <w:sz w:val="16"/>
                <w:szCs w:val="16"/>
              </w:rPr>
              <w:t>Diversen</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8,5</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8,5</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p>
        </w:tc>
        <w:tc>
          <w:tcPr>
            <w:tcW w:w="459" w:type="pct"/>
            <w:vAlign w:val="center"/>
          </w:tcPr>
          <w:p w:rsidRPr="00793100" w:rsidR="00315371" w:rsidP="001D1BC1" w:rsidRDefault="00315371">
            <w:pPr>
              <w:rPr>
                <w:rFonts w:ascii="Verdana" w:hAnsi="Verdana"/>
                <w:sz w:val="16"/>
                <w:szCs w:val="16"/>
              </w:rPr>
            </w:pPr>
          </w:p>
        </w:tc>
        <w:tc>
          <w:tcPr>
            <w:tcW w:w="459" w:type="pct"/>
            <w:vAlign w:val="center"/>
          </w:tcPr>
          <w:p w:rsidRPr="00793100" w:rsidR="00315371" w:rsidP="001D1BC1" w:rsidRDefault="00315371">
            <w:pPr>
              <w:rPr>
                <w:rFonts w:ascii="Verdana" w:hAnsi="Verdana"/>
                <w:sz w:val="16"/>
                <w:szCs w:val="16"/>
              </w:rPr>
            </w:pPr>
          </w:p>
        </w:tc>
        <w:tc>
          <w:tcPr>
            <w:tcW w:w="459" w:type="pct"/>
            <w:vAlign w:val="center"/>
          </w:tcPr>
          <w:p w:rsidRPr="00793100" w:rsidR="00315371" w:rsidP="001D1BC1" w:rsidRDefault="00315371">
            <w:pPr>
              <w:rPr>
                <w:rFonts w:ascii="Verdana" w:hAnsi="Verdana"/>
                <w:sz w:val="16"/>
                <w:szCs w:val="16"/>
              </w:rPr>
            </w:pPr>
          </w:p>
        </w:tc>
        <w:tc>
          <w:tcPr>
            <w:tcW w:w="459" w:type="pct"/>
            <w:vAlign w:val="center"/>
          </w:tcPr>
          <w:p w:rsidRPr="00793100" w:rsidR="00315371" w:rsidP="001D1BC1" w:rsidRDefault="00315371">
            <w:pPr>
              <w:rPr>
                <w:rFonts w:ascii="Verdana" w:hAnsi="Verdana"/>
                <w:sz w:val="16"/>
                <w:szCs w:val="16"/>
              </w:rPr>
            </w:pPr>
          </w:p>
        </w:tc>
        <w:tc>
          <w:tcPr>
            <w:tcW w:w="459" w:type="pct"/>
            <w:vAlign w:val="center"/>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Totaal mutaties sinds Miljoenennota 2012</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56,7</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2,9</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-13,6</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-44,7</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-59,5</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 </w:t>
            </w: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c>
          <w:tcPr>
            <w:tcW w:w="459" w:type="pct"/>
          </w:tcPr>
          <w:p w:rsidRPr="00793100" w:rsidR="00315371" w:rsidP="001D1BC1" w:rsidRDefault="00315371">
            <w:pPr>
              <w:rPr>
                <w:rFonts w:ascii="Verdana" w:hAnsi="Verdana"/>
                <w:sz w:val="16"/>
                <w:szCs w:val="16"/>
              </w:rPr>
            </w:pP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Voorjaarsnota 2012 (subtotaal)</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1.904,2</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1.710,6</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1.621,2</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1.610,8</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1.616,0</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Totaal Internationale samenwerking</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c>
          <w:tcPr>
            <w:tcW w:w="459" w:type="pct"/>
            <w:tcBorders>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0,0</w:t>
            </w:r>
          </w:p>
        </w:tc>
      </w:tr>
      <w:tr w:rsidRPr="00793100" w:rsidR="00315371" w:rsidTr="001D1BC1">
        <w:tc>
          <w:tcPr>
            <w:tcW w:w="2706" w:type="pct"/>
            <w:tcBorders>
              <w:left w:val="nil"/>
              <w:right w:val="nil"/>
            </w:tcBorders>
          </w:tcPr>
          <w:p w:rsidRPr="00793100" w:rsidR="00315371" w:rsidP="001D1BC1" w:rsidRDefault="00315371">
            <w:pPr>
              <w:rPr>
                <w:rFonts w:ascii="Verdana" w:hAnsi="Verdana" w:cs="Courier New"/>
                <w:sz w:val="16"/>
                <w:szCs w:val="16"/>
              </w:rPr>
            </w:pPr>
            <w:r w:rsidRPr="00793100">
              <w:rPr>
                <w:rFonts w:ascii="Verdana" w:hAnsi="Verdana" w:cs="Courier New"/>
                <w:sz w:val="16"/>
                <w:szCs w:val="16"/>
              </w:rPr>
              <w:t>Stand Voorjaarsnota 2012</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1.904,2</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1.710,6</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1.621,2</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1.610,8</w:t>
            </w:r>
          </w:p>
        </w:tc>
        <w:tc>
          <w:tcPr>
            <w:tcW w:w="459" w:type="pct"/>
            <w:tcBorders>
              <w:top w:val="single" w:color="000000" w:sz="4" w:space="0"/>
              <w:left w:val="nil"/>
              <w:right w:val="nil"/>
            </w:tcBorders>
          </w:tcPr>
          <w:p w:rsidRPr="00793100" w:rsidR="00315371" w:rsidP="001D1BC1" w:rsidRDefault="00315371">
            <w:pPr>
              <w:jc w:val="right"/>
              <w:rPr>
                <w:rFonts w:ascii="Verdana" w:hAnsi="Verdana" w:cs="Courier New"/>
                <w:sz w:val="16"/>
                <w:szCs w:val="16"/>
              </w:rPr>
            </w:pPr>
            <w:r w:rsidRPr="00793100">
              <w:rPr>
                <w:rFonts w:ascii="Verdana" w:hAnsi="Verdana" w:cs="Courier New"/>
                <w:sz w:val="16"/>
                <w:szCs w:val="16"/>
              </w:rPr>
              <w:t>1.616,0</w:t>
            </w:r>
          </w:p>
        </w:tc>
      </w:tr>
    </w:tbl>
    <w:p w:rsidR="00315371" w:rsidP="00A15500" w:rsidRDefault="00315371">
      <w:pPr>
        <w:spacing w:line="240" w:lineRule="exact"/>
        <w:rPr>
          <w:rFonts w:ascii="Verdana" w:hAnsi="Verdana"/>
          <w:i/>
          <w:sz w:val="18"/>
          <w:szCs w:val="18"/>
        </w:rPr>
      </w:pPr>
    </w:p>
    <w:p w:rsidR="00315371" w:rsidP="00A15500" w:rsidRDefault="00315371">
      <w:pPr>
        <w:spacing w:line="240" w:lineRule="exact"/>
        <w:rPr>
          <w:rFonts w:ascii="Verdana" w:hAnsi="Verdana"/>
          <w:i/>
          <w:sz w:val="18"/>
          <w:szCs w:val="18"/>
        </w:rPr>
      </w:pPr>
    </w:p>
    <w:p w:rsidRPr="00FE48B3" w:rsidR="00315371" w:rsidP="00212995" w:rsidRDefault="00315371">
      <w:pPr>
        <w:pStyle w:val="NoSpacing"/>
        <w:spacing w:line="276" w:lineRule="auto"/>
        <w:rPr>
          <w:i/>
        </w:rPr>
      </w:pPr>
      <w:r w:rsidRPr="00FE48B3">
        <w:rPr>
          <w:i/>
        </w:rPr>
        <w:t>AIO</w:t>
      </w:r>
    </w:p>
    <w:p w:rsidR="00315371" w:rsidP="00212995" w:rsidRDefault="00315371">
      <w:pPr>
        <w:pStyle w:val="NoSpacing"/>
        <w:spacing w:line="276" w:lineRule="auto"/>
      </w:pPr>
      <w:r>
        <w:t>De realisatiecijfers 2011 van de Aanvullende Inkomensvoorziening Ouderen lieten lagere uitkeringslasten zien dan eerder geraamd. Dit werkt door in de raming voor de periode 2012-2017.</w:t>
      </w:r>
    </w:p>
    <w:p w:rsidR="00315371" w:rsidP="00212995" w:rsidRDefault="00315371">
      <w:pPr>
        <w:spacing w:line="276" w:lineRule="auto"/>
        <w:rPr>
          <w:rFonts w:ascii="Verdana" w:hAnsi="Verdana"/>
          <w:sz w:val="18"/>
          <w:szCs w:val="18"/>
        </w:rPr>
      </w:pPr>
    </w:p>
    <w:p w:rsidRPr="00E6527F" w:rsidR="00315371" w:rsidP="00212995" w:rsidRDefault="00315371">
      <w:pPr>
        <w:spacing w:line="276" w:lineRule="auto"/>
        <w:rPr>
          <w:rFonts w:ascii="Verdana" w:hAnsi="Verdana"/>
          <w:i/>
          <w:sz w:val="18"/>
          <w:szCs w:val="18"/>
        </w:rPr>
      </w:pPr>
      <w:r w:rsidRPr="00E6527F">
        <w:rPr>
          <w:rFonts w:ascii="Verdana" w:hAnsi="Verdana"/>
          <w:i/>
          <w:sz w:val="18"/>
          <w:szCs w:val="18"/>
        </w:rPr>
        <w:t>Basisdienstverlening UWV</w:t>
      </w:r>
    </w:p>
    <w:p w:rsidR="00315371" w:rsidP="00212995" w:rsidRDefault="00315371">
      <w:pPr>
        <w:spacing w:line="276" w:lineRule="auto"/>
        <w:rPr>
          <w:rFonts w:ascii="Verdana" w:hAnsi="Verdana"/>
          <w:sz w:val="18"/>
          <w:szCs w:val="18"/>
        </w:rPr>
      </w:pPr>
      <w:r>
        <w:rPr>
          <w:rFonts w:ascii="Verdana" w:hAnsi="Verdana"/>
          <w:sz w:val="18"/>
          <w:szCs w:val="18"/>
        </w:rPr>
        <w:t xml:space="preserve">Door de maatregelen uit regeerakkoord groeit de werkloze beroepsbevolking. Dit leidt tot meer uitkeringsaanvragen bij de WW. Hierdoor stijgen de uitvoeringskosten bij de basisdienstverlening van het UWV. Dit effect was eerder nog niet meegenomen. </w:t>
      </w:r>
    </w:p>
    <w:p w:rsidRPr="00C61910"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r w:rsidRPr="000C1722">
        <w:rPr>
          <w:rFonts w:ascii="Verdana" w:hAnsi="Verdana"/>
          <w:i/>
          <w:sz w:val="18"/>
          <w:szCs w:val="18"/>
        </w:rPr>
        <w:t>Bijstand</w:t>
      </w:r>
    </w:p>
    <w:p w:rsidR="00315371" w:rsidP="00212995" w:rsidRDefault="00315371">
      <w:pPr>
        <w:spacing w:line="276" w:lineRule="auto"/>
        <w:rPr>
          <w:rFonts w:ascii="Verdana" w:hAnsi="Verdana"/>
          <w:sz w:val="18"/>
          <w:szCs w:val="18"/>
        </w:rPr>
      </w:pPr>
      <w:r w:rsidRPr="006E0876">
        <w:rPr>
          <w:rFonts w:ascii="Verdana" w:hAnsi="Verdana"/>
          <w:sz w:val="18"/>
          <w:szCs w:val="18"/>
        </w:rPr>
        <w:t xml:space="preserve">De </w:t>
      </w:r>
      <w:r>
        <w:rPr>
          <w:rFonts w:ascii="Verdana" w:hAnsi="Verdana"/>
          <w:sz w:val="18"/>
          <w:szCs w:val="18"/>
        </w:rPr>
        <w:t>ramingen</w:t>
      </w:r>
      <w:r w:rsidRPr="006E0876">
        <w:rPr>
          <w:rFonts w:ascii="Verdana" w:hAnsi="Verdana"/>
          <w:sz w:val="18"/>
          <w:szCs w:val="18"/>
        </w:rPr>
        <w:t xml:space="preserve"> van het CPB bevatte</w:t>
      </w:r>
      <w:r>
        <w:rPr>
          <w:rFonts w:ascii="Verdana" w:hAnsi="Verdana"/>
          <w:sz w:val="18"/>
          <w:szCs w:val="18"/>
        </w:rPr>
        <w:t>n</w:t>
      </w:r>
      <w:r w:rsidRPr="006E0876">
        <w:rPr>
          <w:rFonts w:ascii="Verdana" w:hAnsi="Verdana"/>
          <w:sz w:val="18"/>
          <w:szCs w:val="18"/>
        </w:rPr>
        <w:t xml:space="preserve"> een nieuwe prognose van de werkloze beroepsbevolking. De raming van de </w:t>
      </w:r>
      <w:r>
        <w:rPr>
          <w:rFonts w:ascii="Verdana" w:hAnsi="Verdana"/>
          <w:sz w:val="18"/>
          <w:szCs w:val="18"/>
        </w:rPr>
        <w:t>bijstand</w:t>
      </w:r>
      <w:r w:rsidRPr="006E0876">
        <w:rPr>
          <w:rFonts w:ascii="Verdana" w:hAnsi="Verdana"/>
          <w:sz w:val="18"/>
          <w:szCs w:val="18"/>
        </w:rPr>
        <w:t xml:space="preserve"> is hierop aangepast.</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Kinderopvangtoeslag</w:t>
      </w:r>
      <w:r>
        <w:rPr>
          <w:rFonts w:ascii="Verdana" w:hAnsi="Verdana"/>
          <w:i/>
          <w:sz w:val="18"/>
          <w:szCs w:val="18"/>
        </w:rPr>
        <w:t xml:space="preserve"> (uitgaven en ontvangsten)</w:t>
      </w:r>
    </w:p>
    <w:p w:rsidRPr="002D094B" w:rsidR="00315371" w:rsidP="00212995" w:rsidRDefault="00315371">
      <w:pPr>
        <w:spacing w:line="276" w:lineRule="auto"/>
        <w:rPr>
          <w:rFonts w:ascii="Verdana" w:hAnsi="Verdana"/>
          <w:sz w:val="18"/>
          <w:szCs w:val="18"/>
        </w:rPr>
      </w:pPr>
      <w:r w:rsidRPr="002D094B">
        <w:rPr>
          <w:rFonts w:ascii="Verdana" w:hAnsi="Verdana"/>
          <w:sz w:val="18"/>
          <w:szCs w:val="18"/>
        </w:rPr>
        <w:t xml:space="preserve">De uitgaven van de kinderopvangtoeslag worden naar beneden bijgesteld. Dit is het saldo van een neerwaartse bijstelling van  de nabetalingen en een opwaartse bijstelling als gevolg van de meerjarige doorwerking van de uitgavenoverschrijding in 2011. De nabetalingen vallen lager uit door de ombuigingsmaatregelen op de kinderopvang. </w:t>
      </w:r>
    </w:p>
    <w:p w:rsidRPr="002D094B" w:rsidR="00315371" w:rsidP="00212995" w:rsidRDefault="00315371">
      <w:pPr>
        <w:spacing w:line="276" w:lineRule="auto"/>
        <w:rPr>
          <w:rFonts w:ascii="Verdana" w:hAnsi="Verdana"/>
          <w:sz w:val="18"/>
          <w:szCs w:val="18"/>
        </w:rPr>
      </w:pPr>
      <w:r w:rsidRPr="002D094B">
        <w:rPr>
          <w:rFonts w:ascii="Verdana" w:hAnsi="Verdana"/>
          <w:sz w:val="18"/>
          <w:szCs w:val="18"/>
        </w:rPr>
        <w:t>De terugontvangsten stijgen in 2012 en 2013 en dalen vanaf 2014. Dit wordt veroorzaakt door twee tegengestelde bewegingen. De terugontvangsten stijgen door verbeterde controles en snellere inning. De terugontvangsten dalen als gevolg van de ombuigingsmaatregelen op de kinderopvang. Het effect van de ombuigingsmaatregelen op de terugontvangsten is gelijk aan dat op de nabetalingen en heeft daardoor geen structureel effect op het saldo.</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Toeslagenwet</w:t>
      </w:r>
    </w:p>
    <w:p w:rsidR="00315371" w:rsidP="00212995" w:rsidRDefault="00315371">
      <w:pPr>
        <w:spacing w:line="276" w:lineRule="auto"/>
        <w:rPr>
          <w:rFonts w:ascii="Verdana" w:hAnsi="Verdana"/>
          <w:sz w:val="18"/>
          <w:szCs w:val="18"/>
        </w:rPr>
      </w:pPr>
      <w:r>
        <w:rPr>
          <w:rFonts w:ascii="Verdana" w:hAnsi="Verdana"/>
          <w:sz w:val="18"/>
          <w:szCs w:val="18"/>
        </w:rPr>
        <w:t xml:space="preserve">De toeslagenwet beweegt mee met de moederregelingen. De stijging wordt voornamelijk verklaard door het hogere aantal WW uitkeringen door de tegenvallende economische ontwikkeling.  </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Wajong</w:t>
      </w:r>
    </w:p>
    <w:p w:rsidR="00315371" w:rsidP="00212995" w:rsidRDefault="00315371">
      <w:pPr>
        <w:pStyle w:val="NoSpacing"/>
        <w:spacing w:line="276" w:lineRule="auto"/>
      </w:pPr>
      <w:r>
        <w:t>De meevaller bij de Wajong wordt voornamelijk veroorzaakt door de wijzigingen van dit kabinet in de inkomensafhankelijke bijdrage voor de Zorgverzekeringswet (ZVW), waardoor de bijdrage ZVW per Wajonger afneemt.</w:t>
      </w:r>
    </w:p>
    <w:p w:rsidRPr="000C1722" w:rsidR="00315371" w:rsidP="00212995" w:rsidRDefault="00315371">
      <w:pPr>
        <w:spacing w:line="276" w:lineRule="auto"/>
        <w:rPr>
          <w:rFonts w:ascii="Verdana" w:hAnsi="Verdana"/>
          <w:sz w:val="18"/>
          <w:szCs w:val="18"/>
        </w:rPr>
      </w:pPr>
    </w:p>
    <w:p w:rsidRPr="00AA2967" w:rsidR="00315371" w:rsidP="00BE3B92" w:rsidRDefault="00315371">
      <w:pPr>
        <w:rPr>
          <w:rFonts w:ascii="Verdana" w:hAnsi="Verdana"/>
          <w:i/>
          <w:iCs/>
          <w:sz w:val="18"/>
          <w:szCs w:val="18"/>
        </w:rPr>
      </w:pPr>
      <w:r w:rsidRPr="00AA2967">
        <w:rPr>
          <w:rFonts w:ascii="Verdana" w:hAnsi="Verdana"/>
          <w:i/>
          <w:iCs/>
          <w:sz w:val="18"/>
          <w:szCs w:val="18"/>
        </w:rPr>
        <w:t>Masterplan kantoorhuisvesting</w:t>
      </w:r>
    </w:p>
    <w:p w:rsidRPr="00AA2967" w:rsidR="00315371" w:rsidP="00BE3B92" w:rsidRDefault="00315371">
      <w:pPr>
        <w:rPr>
          <w:rFonts w:ascii="Verdana" w:hAnsi="Verdana"/>
          <w:sz w:val="18"/>
          <w:szCs w:val="18"/>
        </w:rPr>
      </w:pPr>
      <w:r w:rsidRPr="00AA2967">
        <w:rPr>
          <w:rFonts w:ascii="Verdana" w:hAnsi="Verdana"/>
          <w:sz w:val="18"/>
          <w:szCs w:val="18"/>
        </w:rPr>
        <w:t xml:space="preserve">Het krimpen en samengaan van de kantoorhuisvesting van de Rijksdienst in Den Haag leidt tot afstoot van panden. Het boekverlies dat </w:t>
      </w:r>
      <w:r>
        <w:rPr>
          <w:rFonts w:ascii="Verdana" w:hAnsi="Verdana"/>
          <w:sz w:val="18"/>
          <w:szCs w:val="18"/>
        </w:rPr>
        <w:t>bij enkele departementen</w:t>
      </w:r>
      <w:r w:rsidRPr="00AA2967">
        <w:rPr>
          <w:rFonts w:ascii="Verdana" w:hAnsi="Verdana"/>
          <w:sz w:val="18"/>
          <w:szCs w:val="18"/>
        </w:rPr>
        <w:t xml:space="preserve"> optreed</w:t>
      </w:r>
      <w:r>
        <w:rPr>
          <w:rFonts w:ascii="Verdana" w:hAnsi="Verdana"/>
          <w:sz w:val="18"/>
          <w:szCs w:val="18"/>
        </w:rPr>
        <w:t>t</w:t>
      </w:r>
      <w:r w:rsidRPr="00AA2967">
        <w:rPr>
          <w:rFonts w:ascii="Verdana" w:hAnsi="Verdana"/>
          <w:sz w:val="18"/>
          <w:szCs w:val="18"/>
        </w:rPr>
        <w:t xml:space="preserve"> wordt gecompenseerd door de overige departementen. </w:t>
      </w:r>
    </w:p>
    <w:p w:rsidRPr="000C1722"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sidRPr="000C1722">
        <w:rPr>
          <w:rFonts w:ascii="Verdana" w:hAnsi="Verdana"/>
          <w:i/>
          <w:sz w:val="18"/>
          <w:szCs w:val="18"/>
        </w:rPr>
        <w:t>Compenserende kasschuif WW uitvoeringskosten</w:t>
      </w:r>
    </w:p>
    <w:p w:rsidRPr="00C96EBD" w:rsidR="00315371" w:rsidP="00212995" w:rsidRDefault="00315371">
      <w:pPr>
        <w:spacing w:line="276" w:lineRule="auto"/>
        <w:rPr>
          <w:rFonts w:ascii="Verdana" w:hAnsi="Verdana"/>
          <w:i/>
          <w:sz w:val="18"/>
          <w:szCs w:val="18"/>
        </w:rPr>
      </w:pPr>
      <w:r>
        <w:rPr>
          <w:rFonts w:ascii="Verdana" w:hAnsi="Verdana"/>
          <w:sz w:val="18"/>
          <w:szCs w:val="18"/>
        </w:rPr>
        <w:t>De tegenvallende WW-ontwikkeling leidt tot hogere uitvoeringskosten bij het UWV in 2012. Daarom worden uitvoeringskosten uit 2013 en 2014 naar voren geschoven (premiegefinancierd; hier niet zichtbaar). Om dit voor het hele SZA-kader budgettair neutraal te laten verlopen, worden elders op de begroting, voornamelijk vanaf het artikel nominaal en onvoorzien, uitgaven naar achteren geschoven. Deze compenserende kasschuif wordt hier zichtbaar.</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Eindejaarsmarge</w:t>
      </w:r>
    </w:p>
    <w:p w:rsidRPr="00C61910" w:rsidR="00315371" w:rsidP="00212995" w:rsidRDefault="00315371">
      <w:pPr>
        <w:spacing w:line="276" w:lineRule="auto"/>
        <w:rPr>
          <w:rFonts w:ascii="Verdana" w:hAnsi="Verdana"/>
          <w:sz w:val="18"/>
          <w:szCs w:val="18"/>
        </w:rPr>
      </w:pPr>
      <w:r>
        <w:rPr>
          <w:rFonts w:ascii="Verdana" w:hAnsi="Verdana"/>
          <w:sz w:val="18"/>
          <w:szCs w:val="18"/>
        </w:rPr>
        <w:t>Dit betreft de overheveling van eindejaarsmarge naar de begroting van SZW.</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Herijking verdeelmodel UWV</w:t>
      </w:r>
    </w:p>
    <w:p w:rsidRPr="00C61910" w:rsidR="00315371" w:rsidP="00212995" w:rsidRDefault="00315371">
      <w:pPr>
        <w:spacing w:line="276" w:lineRule="auto"/>
        <w:rPr>
          <w:rFonts w:ascii="Verdana" w:hAnsi="Verdana"/>
          <w:sz w:val="18"/>
          <w:szCs w:val="18"/>
        </w:rPr>
      </w:pPr>
      <w:r>
        <w:rPr>
          <w:rFonts w:ascii="Verdana" w:hAnsi="Verdana"/>
          <w:sz w:val="18"/>
          <w:szCs w:val="18"/>
        </w:rPr>
        <w:t xml:space="preserve">Door een herijking van het verdeelmodel van uitvoeringskosten van het UWV, heeft een verschuiving van geraamde uitvoeringskosten plaatsgevonden van premiegefinancierde regelingen naar begrotingsgefinancierde regelingen. Per saldo is de herijking budgettair neutraal; een tegengestelde mutatie doet zich voor bij de premiegefinancierde regelingen. </w:t>
      </w:r>
    </w:p>
    <w:p w:rsidRPr="00C61910"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Inzet eindejaarsmarge</w:t>
      </w:r>
    </w:p>
    <w:p w:rsidRPr="00C61910" w:rsidR="00315371" w:rsidP="00212995" w:rsidRDefault="00315371">
      <w:pPr>
        <w:spacing w:line="276" w:lineRule="auto"/>
        <w:rPr>
          <w:rFonts w:ascii="Verdana" w:hAnsi="Verdana"/>
          <w:sz w:val="18"/>
          <w:szCs w:val="18"/>
        </w:rPr>
      </w:pPr>
      <w:r>
        <w:rPr>
          <w:rFonts w:ascii="Verdana" w:hAnsi="Verdana"/>
          <w:sz w:val="18"/>
          <w:szCs w:val="18"/>
        </w:rPr>
        <w:t>Een deel van de uitgekeerde eindejaarsmarge wordt ingezet ter dekking van SZA-problematiek.</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Loonbijstelling tranche 2012</w:t>
      </w:r>
    </w:p>
    <w:p w:rsidRPr="00C61910" w:rsidR="00315371" w:rsidP="00212995" w:rsidRDefault="00315371">
      <w:pPr>
        <w:spacing w:line="276" w:lineRule="auto"/>
        <w:contextualSpacing/>
        <w:rPr>
          <w:rFonts w:ascii="Verdana" w:hAnsi="Verdana"/>
          <w:sz w:val="18"/>
          <w:szCs w:val="18"/>
        </w:rPr>
      </w:pPr>
      <w:r w:rsidRPr="003D345C">
        <w:rPr>
          <w:rFonts w:ascii="Verdana" w:hAnsi="Verdana" w:cs="Courier New"/>
          <w:sz w:val="18"/>
          <w:szCs w:val="18"/>
        </w:rPr>
        <w:t>Dit betreft de uitkering van de loonbijstelling 201</w:t>
      </w:r>
      <w:r>
        <w:rPr>
          <w:rFonts w:ascii="Verdana" w:hAnsi="Verdana" w:cs="Courier New"/>
          <w:sz w:val="18"/>
          <w:szCs w:val="18"/>
        </w:rPr>
        <w:t>2</w:t>
      </w:r>
      <w:r w:rsidRPr="003D345C">
        <w:rPr>
          <w:rFonts w:ascii="Verdana" w:hAnsi="Verdana" w:cs="Courier New"/>
          <w:sz w:val="18"/>
          <w:szCs w:val="18"/>
        </w:rPr>
        <w:t xml:space="preserve"> naar de begroting van SZW. Het betreft een vergoeding voor de </w:t>
      </w:r>
      <w:r>
        <w:rPr>
          <w:rFonts w:ascii="Verdana" w:hAnsi="Verdana" w:cs="Courier New"/>
          <w:sz w:val="18"/>
          <w:szCs w:val="18"/>
        </w:rPr>
        <w:t xml:space="preserve">gestegen </w:t>
      </w:r>
      <w:r w:rsidRPr="003D345C">
        <w:rPr>
          <w:rFonts w:ascii="Verdana" w:hAnsi="Verdana" w:cs="Courier New"/>
          <w:sz w:val="18"/>
          <w:szCs w:val="18"/>
        </w:rPr>
        <w:t>sociale lasten van de werkgever</w:t>
      </w:r>
      <w:r>
        <w:rPr>
          <w:rFonts w:ascii="Verdana" w:hAnsi="Verdana" w:cs="Courier New"/>
          <w:sz w:val="18"/>
          <w:szCs w:val="18"/>
        </w:rPr>
        <w:t>.</w:t>
      </w:r>
      <w:r w:rsidRPr="003D345C">
        <w:rPr>
          <w:rFonts w:ascii="Verdana" w:hAnsi="Verdana" w:cs="Courier New"/>
          <w:sz w:val="18"/>
          <w:szCs w:val="18"/>
        </w:rPr>
        <w:t xml:space="preserve"> </w:t>
      </w:r>
    </w:p>
    <w:p w:rsidR="00315371" w:rsidP="00212995" w:rsidRDefault="00315371">
      <w:pPr>
        <w:spacing w:line="276" w:lineRule="auto"/>
        <w:rPr>
          <w:rFonts w:ascii="Verdana" w:hAnsi="Verdana"/>
          <w:i/>
          <w:sz w:val="18"/>
          <w:szCs w:val="18"/>
        </w:rPr>
      </w:pPr>
    </w:p>
    <w:p w:rsidRPr="001F1356" w:rsidR="00315371" w:rsidP="00212995" w:rsidRDefault="00315371">
      <w:pPr>
        <w:spacing w:line="276" w:lineRule="auto"/>
        <w:rPr>
          <w:rFonts w:ascii="Verdana" w:hAnsi="Verdana"/>
          <w:i/>
          <w:iCs/>
          <w:sz w:val="18"/>
          <w:szCs w:val="18"/>
        </w:rPr>
      </w:pPr>
      <w:r w:rsidRPr="001F1356">
        <w:rPr>
          <w:rFonts w:ascii="Verdana" w:hAnsi="Verdana"/>
          <w:i/>
          <w:iCs/>
          <w:sz w:val="18"/>
          <w:szCs w:val="18"/>
        </w:rPr>
        <w:t>Rijksbijdrage vermogenstekort ouderdomsfonds</w:t>
      </w:r>
    </w:p>
    <w:p w:rsidRPr="001F1356" w:rsidR="00315371" w:rsidP="00212995" w:rsidRDefault="00315371">
      <w:pPr>
        <w:spacing w:line="276" w:lineRule="auto"/>
        <w:rPr>
          <w:rFonts w:ascii="Verdana" w:hAnsi="Verdana"/>
          <w:sz w:val="18"/>
          <w:szCs w:val="18"/>
        </w:rPr>
      </w:pPr>
      <w:r w:rsidRPr="001F1356">
        <w:rPr>
          <w:rFonts w:ascii="Verdana" w:hAnsi="Verdana"/>
          <w:sz w:val="18"/>
          <w:szCs w:val="18"/>
        </w:rPr>
        <w:t>De raming van de premie-inkomsten in het ouderdomsfonds is neerwaarts bijgesteld op basis van cijfers uit het Centraal Economisch Plan van het CPB. Hierdoor wordt de benodigde rijksbijdrage om het vermogenstekort aan te vullen groter.</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b/>
          <w:sz w:val="18"/>
          <w:szCs w:val="18"/>
        </w:rPr>
      </w:pPr>
      <w:r>
        <w:br w:type="page"/>
      </w:r>
      <w:r w:rsidRPr="00B92FA0">
        <w:rPr>
          <w:rFonts w:ascii="Verdana" w:hAnsi="Verdana"/>
          <w:b/>
          <w:sz w:val="18"/>
          <w:szCs w:val="18"/>
        </w:rPr>
        <w:t xml:space="preserve">Sociale </w:t>
      </w:r>
      <w:r>
        <w:rPr>
          <w:rFonts w:ascii="Verdana" w:hAnsi="Verdana"/>
          <w:b/>
          <w:sz w:val="18"/>
          <w:szCs w:val="18"/>
        </w:rPr>
        <w:t>Z</w:t>
      </w:r>
      <w:r w:rsidRPr="00B92FA0">
        <w:rPr>
          <w:rFonts w:ascii="Verdana" w:hAnsi="Verdana"/>
          <w:b/>
          <w:sz w:val="18"/>
          <w:szCs w:val="18"/>
        </w:rPr>
        <w:t>ekerheid</w:t>
      </w:r>
    </w:p>
    <w:tbl>
      <w:tblPr>
        <w:tblW w:w="5000" w:type="pct"/>
        <w:tblCellMar>
          <w:top w:w="15" w:type="dxa"/>
          <w:left w:w="15" w:type="dxa"/>
          <w:bottom w:w="15" w:type="dxa"/>
          <w:right w:w="15" w:type="dxa"/>
        </w:tblCellMar>
        <w:tblLook w:val="00A0"/>
      </w:tblPr>
      <w:tblGrid>
        <w:gridCol w:w="4058"/>
        <w:gridCol w:w="1008"/>
        <w:gridCol w:w="1009"/>
        <w:gridCol w:w="1009"/>
        <w:gridCol w:w="1009"/>
        <w:gridCol w:w="1009"/>
      </w:tblGrid>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3"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SOCIALE ZEKERHEID: UITGAVEN</w:t>
            </w:r>
          </w:p>
        </w:tc>
        <w:tc>
          <w:tcPr>
            <w:tcW w:w="2770" w:type="pct"/>
            <w:gridSpan w:val="5"/>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bedragen in miljoenen euro's</w:t>
            </w:r>
          </w:p>
        </w:tc>
      </w:tr>
      <w:tr w:rsidRPr="00DF174B" w:rsidR="00315371" w:rsidTr="00DF174B">
        <w:tc>
          <w:tcPr>
            <w:tcW w:w="2230"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p>
        </w:tc>
        <w:tc>
          <w:tcPr>
            <w:tcW w:w="554"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2012</w:t>
            </w:r>
          </w:p>
        </w:tc>
        <w:tc>
          <w:tcPr>
            <w:tcW w:w="554"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2013</w:t>
            </w:r>
          </w:p>
        </w:tc>
        <w:tc>
          <w:tcPr>
            <w:tcW w:w="554"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2014</w:t>
            </w:r>
          </w:p>
        </w:tc>
        <w:tc>
          <w:tcPr>
            <w:tcW w:w="554"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2015</w:t>
            </w:r>
          </w:p>
        </w:tc>
        <w:tc>
          <w:tcPr>
            <w:tcW w:w="553" w:type="pct"/>
            <w:tcBorders>
              <w:top w:val="single" w:color="000000" w:sz="6" w:space="0"/>
              <w:left w:val="nil"/>
              <w:bottom w:val="single" w:color="000000" w:sz="6" w:space="0"/>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2016</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Stand Miljoenennota 2012</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70.754,5</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72.755,2</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75.077,8</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77.479,0</w:t>
            </w:r>
          </w:p>
        </w:tc>
        <w:tc>
          <w:tcPr>
            <w:tcW w:w="553"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80.025,0</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Mee- en tegenvallers</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180" w:type="dxa"/>
              <w:bottom w:w="15" w:type="dxa"/>
              <w:right w:w="15" w:type="dxa"/>
            </w:tcMar>
          </w:tcPr>
          <w:p w:rsidRPr="00DF174B" w:rsidR="00315371" w:rsidP="00DF174B" w:rsidRDefault="00315371">
            <w:pPr>
              <w:ind w:firstLine="160" w:firstLineChars="100"/>
              <w:rPr>
                <w:rFonts w:ascii="Verdana" w:hAnsi="Verdana" w:cs="Courier New"/>
                <w:sz w:val="16"/>
                <w:szCs w:val="16"/>
              </w:rPr>
            </w:pPr>
            <w:r w:rsidRPr="00DF174B">
              <w:rPr>
                <w:rFonts w:ascii="Verdana" w:hAnsi="Verdana" w:cs="Courier New"/>
                <w:sz w:val="16"/>
                <w:szCs w:val="16"/>
              </w:rPr>
              <w:t>Sociale zekerheid</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Bijstand</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442,9</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881,2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1.010,5</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846,2</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746,3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I</w:t>
            </w:r>
            <w:r>
              <w:rPr>
                <w:rFonts w:ascii="Verdana" w:hAnsi="Verdana" w:cs="Courier New"/>
                <w:sz w:val="16"/>
                <w:szCs w:val="16"/>
              </w:rPr>
              <w:t>VA</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-76,3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-114,9</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-169,2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-229,9</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-268,5</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Kinderopvangtoeslag</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-7,6</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-30,8</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-58,0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-88,4</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-144,6</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Nominale ontwikkeling</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-89,3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-927,9</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-1.436,7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-1.608,8</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-1.820,3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Wajong</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-27,0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-25,7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-26,0</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W</w:t>
            </w:r>
            <w:r>
              <w:rPr>
                <w:rFonts w:ascii="Verdana" w:hAnsi="Verdana" w:cs="Courier New"/>
                <w:sz w:val="16"/>
                <w:szCs w:val="16"/>
              </w:rPr>
              <w:t>AO</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101,2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112,7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124,3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129,4</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127,3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W</w:t>
            </w:r>
            <w:r>
              <w:rPr>
                <w:rFonts w:ascii="Verdana" w:hAnsi="Verdana" w:cs="Courier New"/>
                <w:sz w:val="16"/>
                <w:szCs w:val="16"/>
              </w:rPr>
              <w:t>GA</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26,4</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75,7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154,7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236,6</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303,3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W</w:t>
            </w:r>
            <w:r>
              <w:rPr>
                <w:rFonts w:ascii="Verdana" w:hAnsi="Verdana" w:cs="Courier New"/>
                <w:sz w:val="16"/>
                <w:szCs w:val="16"/>
              </w:rPr>
              <w:t>W</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1.092,2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1.297,6</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1.108,6</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894,5</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523,7</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Pr>
                <w:rFonts w:ascii="Verdana" w:hAnsi="Verdana" w:cs="Courier New"/>
                <w:sz w:val="16"/>
                <w:szCs w:val="16"/>
              </w:rPr>
              <w:t>WW</w:t>
            </w:r>
            <w:r w:rsidRPr="00DF174B">
              <w:rPr>
                <w:rFonts w:ascii="Verdana" w:hAnsi="Verdana" w:cs="Courier New"/>
                <w:sz w:val="16"/>
                <w:szCs w:val="16"/>
              </w:rPr>
              <w:t xml:space="preserve"> uitvoeringskosten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171,4</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149,1</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84,2</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70,4</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Diversen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3,9</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23,4</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27,3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25,9</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9,1</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1.467,1</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1.461,4</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884,9</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263,7</w:t>
            </w:r>
          </w:p>
        </w:tc>
        <w:tc>
          <w:tcPr>
            <w:tcW w:w="553"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-479,6</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Beleidsmatige mutaties</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180" w:type="dxa"/>
              <w:bottom w:w="15" w:type="dxa"/>
              <w:right w:w="15" w:type="dxa"/>
            </w:tcMar>
          </w:tcPr>
          <w:p w:rsidRPr="00DF174B" w:rsidR="00315371" w:rsidP="00DF174B" w:rsidRDefault="00315371">
            <w:pPr>
              <w:ind w:firstLine="160" w:firstLineChars="100"/>
              <w:rPr>
                <w:rFonts w:ascii="Verdana" w:hAnsi="Verdana" w:cs="Courier New"/>
                <w:sz w:val="16"/>
                <w:szCs w:val="16"/>
              </w:rPr>
            </w:pPr>
            <w:r w:rsidRPr="00DF174B">
              <w:rPr>
                <w:rFonts w:ascii="Verdana" w:hAnsi="Verdana" w:cs="Courier New"/>
                <w:sz w:val="16"/>
                <w:szCs w:val="16"/>
              </w:rPr>
              <w:t>Sociale zekerheid</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Pr>
                <w:rFonts w:ascii="Verdana" w:hAnsi="Verdana" w:cs="Courier New"/>
                <w:sz w:val="16"/>
                <w:szCs w:val="16"/>
              </w:rPr>
              <w:t>Compenserende kasschuif WW</w:t>
            </w:r>
            <w:r w:rsidRPr="00DF174B">
              <w:rPr>
                <w:rFonts w:ascii="Verdana" w:hAnsi="Verdana" w:cs="Courier New"/>
                <w:sz w:val="16"/>
                <w:szCs w:val="16"/>
              </w:rPr>
              <w:t xml:space="preserve"> uitvoeringskosten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-50,0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22,0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28,0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Pr>
                <w:rFonts w:ascii="Verdana" w:hAnsi="Verdana" w:cs="Courier New"/>
                <w:sz w:val="16"/>
                <w:szCs w:val="16"/>
              </w:rPr>
              <w:t>Kasschuif WW</w:t>
            </w:r>
            <w:r w:rsidRPr="00DF174B">
              <w:rPr>
                <w:rFonts w:ascii="Verdana" w:hAnsi="Verdana" w:cs="Courier New"/>
                <w:sz w:val="16"/>
                <w:szCs w:val="16"/>
              </w:rPr>
              <w:t xml:space="preserve"> uitvoeringskosten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50,0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-22,0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-28,0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Nullijn 2012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-93,7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-90,1</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-87,3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-86,6</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-89,4</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Pr>
                <w:rFonts w:ascii="Verdana" w:hAnsi="Verdana" w:cs="Courier New"/>
                <w:sz w:val="16"/>
                <w:szCs w:val="16"/>
              </w:rPr>
              <w:t>Nullijn UWV</w:t>
            </w:r>
            <w:r w:rsidRPr="00DF174B">
              <w:rPr>
                <w:rFonts w:ascii="Verdana" w:hAnsi="Verdana" w:cs="Courier New"/>
                <w:sz w:val="16"/>
                <w:szCs w:val="16"/>
              </w:rPr>
              <w:t xml:space="preserve"> en </w:t>
            </w:r>
            <w:r>
              <w:rPr>
                <w:rFonts w:ascii="Verdana" w:hAnsi="Verdana" w:cs="Courier New"/>
                <w:sz w:val="16"/>
                <w:szCs w:val="16"/>
              </w:rPr>
              <w:t>SVB</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-18,1</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-34,0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-33,1</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-32,7</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-33,3</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Uitstel wetsvoorstel fraude</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33,5</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33,7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0,0</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Diversen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26,5</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21,4</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6,7</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-11,9</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-51,8</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-89,0</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-99,0</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-112,6</w:t>
            </w:r>
          </w:p>
        </w:tc>
        <w:tc>
          <w:tcPr>
            <w:tcW w:w="553"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-134,6</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Technische mutaties</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180" w:type="dxa"/>
              <w:bottom w:w="15" w:type="dxa"/>
              <w:right w:w="15" w:type="dxa"/>
            </w:tcMar>
          </w:tcPr>
          <w:p w:rsidRPr="00DF174B" w:rsidR="00315371" w:rsidP="00DF174B" w:rsidRDefault="00315371">
            <w:pPr>
              <w:ind w:firstLine="160" w:firstLineChars="100"/>
              <w:rPr>
                <w:rFonts w:ascii="Verdana" w:hAnsi="Verdana" w:cs="Courier New"/>
                <w:sz w:val="16"/>
                <w:szCs w:val="16"/>
              </w:rPr>
            </w:pPr>
            <w:r w:rsidRPr="00DF174B">
              <w:rPr>
                <w:rFonts w:ascii="Verdana" w:hAnsi="Verdana" w:cs="Courier New"/>
                <w:sz w:val="16"/>
                <w:szCs w:val="16"/>
              </w:rPr>
              <w:t>Sociale zekerheid</w:t>
            </w: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4" w:type="pct"/>
          </w:tcPr>
          <w:p w:rsidRPr="00DF174B" w:rsidR="00315371" w:rsidP="00A601CB" w:rsidRDefault="00315371">
            <w:pPr>
              <w:rPr>
                <w:rFonts w:ascii="Verdana" w:hAnsi="Verdana"/>
                <w:sz w:val="16"/>
                <w:szCs w:val="16"/>
              </w:rPr>
            </w:pPr>
          </w:p>
        </w:tc>
        <w:tc>
          <w:tcPr>
            <w:tcW w:w="553" w:type="pct"/>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Bruteringseffecten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53,6</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187,6</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136,9</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112,4</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134,7</w:t>
            </w:r>
          </w:p>
        </w:tc>
      </w:tr>
      <w:tr w:rsidRPr="00DF174B" w:rsidR="00315371" w:rsidTr="00DF174B">
        <w:tc>
          <w:tcPr>
            <w:tcW w:w="2230" w:type="pct"/>
            <w:tcBorders>
              <w:left w:val="nil"/>
              <w:right w:val="nil"/>
            </w:tcBorders>
            <w:tcMar>
              <w:top w:w="15" w:type="dxa"/>
              <w:left w:w="360" w:type="dxa"/>
              <w:bottom w:w="15" w:type="dxa"/>
              <w:right w:w="15" w:type="dxa"/>
            </w:tcMar>
          </w:tcPr>
          <w:p w:rsidRPr="00DF174B" w:rsidR="00315371" w:rsidP="00DF174B" w:rsidRDefault="00315371">
            <w:pPr>
              <w:ind w:firstLine="320" w:firstLineChars="200"/>
              <w:rPr>
                <w:rFonts w:ascii="Verdana" w:hAnsi="Verdana" w:cs="Courier New"/>
                <w:sz w:val="16"/>
                <w:szCs w:val="16"/>
              </w:rPr>
            </w:pPr>
            <w:r w:rsidRPr="00DF174B">
              <w:rPr>
                <w:rFonts w:ascii="Verdana" w:hAnsi="Verdana" w:cs="Courier New"/>
                <w:sz w:val="16"/>
                <w:szCs w:val="16"/>
              </w:rPr>
              <w:t>Diversen</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-9,7</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-10,0</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-10,5</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-9,9</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 </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55,9</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177,9</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126,9</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101,9</w:t>
            </w:r>
          </w:p>
        </w:tc>
        <w:tc>
          <w:tcPr>
            <w:tcW w:w="553"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124,8</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p>
        </w:tc>
        <w:tc>
          <w:tcPr>
            <w:tcW w:w="554" w:type="pct"/>
            <w:vAlign w:val="center"/>
          </w:tcPr>
          <w:p w:rsidRPr="00DF174B" w:rsidR="00315371" w:rsidP="00A601CB" w:rsidRDefault="00315371">
            <w:pPr>
              <w:rPr>
                <w:rFonts w:ascii="Verdana" w:hAnsi="Verdana"/>
                <w:sz w:val="16"/>
                <w:szCs w:val="16"/>
              </w:rPr>
            </w:pPr>
          </w:p>
        </w:tc>
        <w:tc>
          <w:tcPr>
            <w:tcW w:w="554" w:type="pct"/>
            <w:vAlign w:val="center"/>
          </w:tcPr>
          <w:p w:rsidRPr="00DF174B" w:rsidR="00315371" w:rsidP="00A601CB" w:rsidRDefault="00315371">
            <w:pPr>
              <w:rPr>
                <w:rFonts w:ascii="Verdana" w:hAnsi="Verdana"/>
                <w:sz w:val="16"/>
                <w:szCs w:val="16"/>
              </w:rPr>
            </w:pPr>
          </w:p>
        </w:tc>
        <w:tc>
          <w:tcPr>
            <w:tcW w:w="554" w:type="pct"/>
            <w:vAlign w:val="center"/>
          </w:tcPr>
          <w:p w:rsidRPr="00DF174B" w:rsidR="00315371" w:rsidP="00A601CB" w:rsidRDefault="00315371">
            <w:pPr>
              <w:rPr>
                <w:rFonts w:ascii="Verdana" w:hAnsi="Verdana"/>
                <w:sz w:val="16"/>
                <w:szCs w:val="16"/>
              </w:rPr>
            </w:pPr>
          </w:p>
        </w:tc>
        <w:tc>
          <w:tcPr>
            <w:tcW w:w="554" w:type="pct"/>
            <w:vAlign w:val="center"/>
          </w:tcPr>
          <w:p w:rsidRPr="00DF174B" w:rsidR="00315371" w:rsidP="00A601CB" w:rsidRDefault="00315371">
            <w:pPr>
              <w:rPr>
                <w:rFonts w:ascii="Verdana" w:hAnsi="Verdana"/>
                <w:sz w:val="16"/>
                <w:szCs w:val="16"/>
              </w:rPr>
            </w:pPr>
          </w:p>
        </w:tc>
        <w:tc>
          <w:tcPr>
            <w:tcW w:w="553" w:type="pct"/>
            <w:vAlign w:val="center"/>
          </w:tcPr>
          <w:p w:rsidRPr="00DF174B" w:rsidR="00315371" w:rsidP="00A601CB" w:rsidRDefault="00315371">
            <w:pPr>
              <w:rPr>
                <w:rFonts w:ascii="Verdana" w:hAnsi="Verdana"/>
                <w:sz w:val="16"/>
                <w:szCs w:val="16"/>
              </w:rPr>
            </w:pP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Totaal mutaties sinds Miljoenennota 2012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1.471,3</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1.550,2</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912,8</w:t>
            </w:r>
          </w:p>
        </w:tc>
        <w:tc>
          <w:tcPr>
            <w:tcW w:w="554"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253,0</w:t>
            </w:r>
          </w:p>
        </w:tc>
        <w:tc>
          <w:tcPr>
            <w:tcW w:w="553" w:type="pct"/>
            <w:tcBorders>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-489,4</w:t>
            </w:r>
          </w:p>
        </w:tc>
      </w:tr>
      <w:tr w:rsidRPr="00DF174B" w:rsidR="00315371" w:rsidTr="00DF174B">
        <w:tc>
          <w:tcPr>
            <w:tcW w:w="2230" w:type="pct"/>
            <w:tcBorders>
              <w:left w:val="nil"/>
              <w:right w:val="nil"/>
            </w:tcBorders>
          </w:tcPr>
          <w:p w:rsidRPr="00DF174B" w:rsidR="00315371" w:rsidP="00A601CB" w:rsidRDefault="00315371">
            <w:pPr>
              <w:rPr>
                <w:rFonts w:ascii="Verdana" w:hAnsi="Verdana" w:cs="Courier New"/>
                <w:sz w:val="16"/>
                <w:szCs w:val="16"/>
              </w:rPr>
            </w:pPr>
            <w:r w:rsidRPr="00DF174B">
              <w:rPr>
                <w:rFonts w:ascii="Verdana" w:hAnsi="Verdana" w:cs="Courier New"/>
                <w:sz w:val="16"/>
                <w:szCs w:val="16"/>
              </w:rPr>
              <w:t>Stand Voorjaarsnota 2012</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72.225,8</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74.305,3</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75.990,6</w:t>
            </w:r>
          </w:p>
        </w:tc>
        <w:tc>
          <w:tcPr>
            <w:tcW w:w="554"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77.732,0</w:t>
            </w:r>
          </w:p>
        </w:tc>
        <w:tc>
          <w:tcPr>
            <w:tcW w:w="553" w:type="pct"/>
            <w:tcBorders>
              <w:top w:val="single" w:color="000000" w:sz="6" w:space="0"/>
              <w:left w:val="nil"/>
              <w:right w:val="nil"/>
            </w:tcBorders>
          </w:tcPr>
          <w:p w:rsidRPr="00DF174B" w:rsidR="00315371" w:rsidP="00A601CB" w:rsidRDefault="00315371">
            <w:pPr>
              <w:jc w:val="right"/>
              <w:rPr>
                <w:rFonts w:ascii="Verdana" w:hAnsi="Verdana" w:cs="Courier New"/>
                <w:sz w:val="16"/>
                <w:szCs w:val="16"/>
              </w:rPr>
            </w:pPr>
            <w:r w:rsidRPr="00DF174B">
              <w:rPr>
                <w:rFonts w:ascii="Verdana" w:hAnsi="Verdana" w:cs="Courier New"/>
                <w:sz w:val="16"/>
                <w:szCs w:val="16"/>
              </w:rPr>
              <w:t>79.535,7</w:t>
            </w:r>
          </w:p>
        </w:tc>
      </w:tr>
    </w:tbl>
    <w:p w:rsidR="00315371" w:rsidP="00CE7197" w:rsidRDefault="00315371">
      <w:pPr>
        <w:spacing w:line="276" w:lineRule="auto"/>
      </w:pPr>
    </w:p>
    <w:p w:rsidR="00315371" w:rsidP="00CE7197" w:rsidRDefault="00315371">
      <w:pPr>
        <w:spacing w:line="276" w:lineRule="auto"/>
      </w:pPr>
    </w:p>
    <w:tbl>
      <w:tblPr>
        <w:tblW w:w="0" w:type="auto"/>
        <w:tblCellMar>
          <w:top w:w="15" w:type="dxa"/>
          <w:left w:w="15" w:type="dxa"/>
          <w:bottom w:w="15" w:type="dxa"/>
          <w:right w:w="15" w:type="dxa"/>
        </w:tblCellMar>
        <w:tblLook w:val="00A0"/>
      </w:tblPr>
      <w:tblGrid>
        <w:gridCol w:w="4420"/>
        <w:gridCol w:w="968"/>
        <w:gridCol w:w="889"/>
        <w:gridCol w:w="889"/>
        <w:gridCol w:w="968"/>
        <w:gridCol w:w="968"/>
      </w:tblGrid>
      <w:tr w:rsidRPr="004E1AE4" w:rsidR="00315371" w:rsidTr="002905DD">
        <w:tc>
          <w:tcPr>
            <w:tcW w:w="4354"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980"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904"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904"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980"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980" w:type="dxa"/>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SOCIALE ZEKERHEID: NIET-BELASTINGONTVANGSTEN</w:t>
            </w:r>
          </w:p>
        </w:tc>
        <w:tc>
          <w:tcPr>
            <w:tcW w:w="0" w:type="auto"/>
            <w:gridSpan w:val="5"/>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bedragen in miljoenen euro's</w:t>
            </w:r>
          </w:p>
        </w:tc>
      </w:tr>
      <w:tr w:rsidRPr="004E1AE4" w:rsidR="00315371" w:rsidTr="001D1BC1">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p>
        </w:tc>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2012</w:t>
            </w:r>
          </w:p>
        </w:tc>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2013</w:t>
            </w:r>
          </w:p>
        </w:tc>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2014</w:t>
            </w:r>
          </w:p>
        </w:tc>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2015</w:t>
            </w:r>
          </w:p>
        </w:tc>
        <w:tc>
          <w:tcPr>
            <w:tcW w:w="0" w:type="auto"/>
            <w:tcBorders>
              <w:top w:val="single" w:color="000000" w:sz="4" w:space="0"/>
              <w:left w:val="nil"/>
              <w:bottom w:val="single" w:color="000000" w:sz="4" w:space="0"/>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2016</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Stand Miljoenennota 2012</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1.079,6</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933,1</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943,2</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1.040,3</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1.051,1</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Mee- en tegenvallers</w:t>
            </w: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r>
      <w:tr w:rsidRPr="004E1AE4" w:rsidR="00315371" w:rsidTr="001D1BC1">
        <w:tc>
          <w:tcPr>
            <w:tcW w:w="0" w:type="auto"/>
            <w:tcBorders>
              <w:left w:val="nil"/>
              <w:right w:val="nil"/>
            </w:tcBorders>
            <w:tcMar>
              <w:top w:w="15" w:type="dxa"/>
              <w:left w:w="150" w:type="dxa"/>
              <w:bottom w:w="15" w:type="dxa"/>
              <w:right w:w="15" w:type="dxa"/>
            </w:tcMar>
          </w:tcPr>
          <w:p w:rsidRPr="004E1AE4" w:rsidR="00315371" w:rsidP="001D1BC1" w:rsidRDefault="00315371">
            <w:pPr>
              <w:ind w:firstLine="160" w:firstLineChars="100"/>
              <w:rPr>
                <w:rFonts w:ascii="Verdana" w:hAnsi="Verdana" w:cs="Courier New"/>
                <w:sz w:val="16"/>
                <w:szCs w:val="16"/>
              </w:rPr>
            </w:pPr>
            <w:r w:rsidRPr="004E1AE4">
              <w:rPr>
                <w:rFonts w:ascii="Verdana" w:hAnsi="Verdana" w:cs="Courier New"/>
                <w:sz w:val="16"/>
                <w:szCs w:val="16"/>
              </w:rPr>
              <w:t>Sociale zekerheid</w:t>
            </w: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r>
      <w:tr w:rsidRPr="004E1AE4" w:rsidR="00315371" w:rsidTr="001D1BC1">
        <w:tc>
          <w:tcPr>
            <w:tcW w:w="0" w:type="auto"/>
            <w:tcBorders>
              <w:left w:val="nil"/>
              <w:right w:val="nil"/>
            </w:tcBorders>
            <w:tcMar>
              <w:top w:w="15" w:type="dxa"/>
              <w:left w:w="301" w:type="dxa"/>
              <w:bottom w:w="15" w:type="dxa"/>
              <w:right w:w="15" w:type="dxa"/>
            </w:tcMar>
          </w:tcPr>
          <w:p w:rsidRPr="004E1AE4" w:rsidR="00315371" w:rsidP="001D1BC1" w:rsidRDefault="00315371">
            <w:pPr>
              <w:ind w:firstLine="320" w:firstLineChars="200"/>
              <w:rPr>
                <w:rFonts w:ascii="Verdana" w:hAnsi="Verdana" w:cs="Courier New"/>
                <w:sz w:val="16"/>
                <w:szCs w:val="16"/>
              </w:rPr>
            </w:pPr>
            <w:r w:rsidRPr="004E1AE4">
              <w:rPr>
                <w:rFonts w:ascii="Verdana" w:hAnsi="Verdana" w:cs="Courier New"/>
                <w:sz w:val="16"/>
                <w:szCs w:val="16"/>
              </w:rPr>
              <w:t>Kinderopvangtoeslag</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47,1</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5,5</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-12,9</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-44,6</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-59,3</w:t>
            </w:r>
          </w:p>
        </w:tc>
      </w:tr>
      <w:tr w:rsidRPr="004E1AE4" w:rsidR="00315371" w:rsidTr="001D1BC1">
        <w:tc>
          <w:tcPr>
            <w:tcW w:w="0" w:type="auto"/>
            <w:tcBorders>
              <w:left w:val="nil"/>
              <w:right w:val="nil"/>
            </w:tcBorders>
            <w:tcMar>
              <w:top w:w="15" w:type="dxa"/>
              <w:left w:w="301" w:type="dxa"/>
              <w:bottom w:w="15" w:type="dxa"/>
              <w:right w:w="15" w:type="dxa"/>
            </w:tcMar>
          </w:tcPr>
          <w:p w:rsidRPr="004E1AE4" w:rsidR="00315371" w:rsidP="001D1BC1" w:rsidRDefault="00315371">
            <w:pPr>
              <w:ind w:firstLine="320" w:firstLineChars="200"/>
              <w:rPr>
                <w:rFonts w:ascii="Verdana" w:hAnsi="Verdana" w:cs="Courier New"/>
                <w:sz w:val="16"/>
                <w:szCs w:val="16"/>
              </w:rPr>
            </w:pPr>
            <w:r w:rsidRPr="004E1AE4">
              <w:rPr>
                <w:rFonts w:ascii="Verdana" w:hAnsi="Verdana" w:cs="Courier New"/>
                <w:sz w:val="16"/>
                <w:szCs w:val="16"/>
              </w:rPr>
              <w:t>Nominale ontwikkeling</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-3,7</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-10,5</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-17,7</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-23,7</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-27,0</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43,4</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-5,0</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-30,6</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-68,3</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-86,3</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Beleidsmatige mutaties</w:t>
            </w: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r>
      <w:tr w:rsidRPr="004E1AE4" w:rsidR="00315371" w:rsidTr="001D1BC1">
        <w:tc>
          <w:tcPr>
            <w:tcW w:w="0" w:type="auto"/>
            <w:tcBorders>
              <w:left w:val="nil"/>
              <w:right w:val="nil"/>
            </w:tcBorders>
            <w:tcMar>
              <w:top w:w="15" w:type="dxa"/>
              <w:left w:w="150" w:type="dxa"/>
              <w:bottom w:w="15" w:type="dxa"/>
              <w:right w:w="15" w:type="dxa"/>
            </w:tcMar>
          </w:tcPr>
          <w:p w:rsidRPr="004E1AE4" w:rsidR="00315371" w:rsidP="001D1BC1" w:rsidRDefault="00315371">
            <w:pPr>
              <w:ind w:firstLine="160" w:firstLineChars="100"/>
              <w:rPr>
                <w:rFonts w:ascii="Verdana" w:hAnsi="Verdana" w:cs="Courier New"/>
                <w:sz w:val="16"/>
                <w:szCs w:val="16"/>
              </w:rPr>
            </w:pPr>
            <w:r w:rsidRPr="004E1AE4">
              <w:rPr>
                <w:rFonts w:ascii="Verdana" w:hAnsi="Verdana" w:cs="Courier New"/>
                <w:sz w:val="16"/>
                <w:szCs w:val="16"/>
              </w:rPr>
              <w:t>Sociale zekerheid</w:t>
            </w: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c>
          <w:tcPr>
            <w:tcW w:w="0" w:type="auto"/>
          </w:tcPr>
          <w:p w:rsidRPr="004E1AE4" w:rsidR="00315371" w:rsidP="001D1BC1" w:rsidRDefault="00315371">
            <w:pPr>
              <w:rPr>
                <w:rFonts w:ascii="Verdana" w:hAnsi="Verdana"/>
                <w:sz w:val="16"/>
                <w:szCs w:val="16"/>
              </w:rPr>
            </w:pPr>
          </w:p>
        </w:tc>
      </w:tr>
      <w:tr w:rsidRPr="004E1AE4" w:rsidR="00315371" w:rsidTr="001D1BC1">
        <w:tc>
          <w:tcPr>
            <w:tcW w:w="0" w:type="auto"/>
            <w:tcBorders>
              <w:left w:val="nil"/>
              <w:right w:val="nil"/>
            </w:tcBorders>
            <w:tcMar>
              <w:top w:w="15" w:type="dxa"/>
              <w:left w:w="301" w:type="dxa"/>
              <w:bottom w:w="15" w:type="dxa"/>
              <w:right w:w="15" w:type="dxa"/>
            </w:tcMar>
          </w:tcPr>
          <w:p w:rsidRPr="004E1AE4" w:rsidR="00315371" w:rsidP="001D1BC1" w:rsidRDefault="00315371">
            <w:pPr>
              <w:ind w:firstLine="320" w:firstLineChars="200"/>
              <w:rPr>
                <w:rFonts w:ascii="Verdana" w:hAnsi="Verdana" w:cs="Courier New"/>
                <w:sz w:val="16"/>
                <w:szCs w:val="16"/>
              </w:rPr>
            </w:pPr>
            <w:r w:rsidRPr="004E1AE4">
              <w:rPr>
                <w:rFonts w:ascii="Verdana" w:hAnsi="Verdana" w:cs="Courier New"/>
                <w:sz w:val="16"/>
                <w:szCs w:val="16"/>
              </w:rPr>
              <w:t>Diversen</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-1,5</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-2,5</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-0,7</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-0,1</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-0,2</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 </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-1,5</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-2,5</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-0,7</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-0,1</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-0,2</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p>
        </w:tc>
        <w:tc>
          <w:tcPr>
            <w:tcW w:w="0" w:type="auto"/>
            <w:vAlign w:val="center"/>
          </w:tcPr>
          <w:p w:rsidRPr="004E1AE4" w:rsidR="00315371" w:rsidP="001D1BC1" w:rsidRDefault="00315371">
            <w:pPr>
              <w:rPr>
                <w:rFonts w:ascii="Verdana" w:hAnsi="Verdana"/>
                <w:sz w:val="16"/>
                <w:szCs w:val="16"/>
              </w:rPr>
            </w:pPr>
          </w:p>
        </w:tc>
        <w:tc>
          <w:tcPr>
            <w:tcW w:w="0" w:type="auto"/>
            <w:vAlign w:val="center"/>
          </w:tcPr>
          <w:p w:rsidRPr="004E1AE4" w:rsidR="00315371" w:rsidP="001D1BC1" w:rsidRDefault="00315371">
            <w:pPr>
              <w:rPr>
                <w:rFonts w:ascii="Verdana" w:hAnsi="Verdana"/>
                <w:sz w:val="16"/>
                <w:szCs w:val="16"/>
              </w:rPr>
            </w:pPr>
          </w:p>
        </w:tc>
        <w:tc>
          <w:tcPr>
            <w:tcW w:w="0" w:type="auto"/>
            <w:vAlign w:val="center"/>
          </w:tcPr>
          <w:p w:rsidRPr="004E1AE4" w:rsidR="00315371" w:rsidP="001D1BC1" w:rsidRDefault="00315371">
            <w:pPr>
              <w:rPr>
                <w:rFonts w:ascii="Verdana" w:hAnsi="Verdana"/>
                <w:sz w:val="16"/>
                <w:szCs w:val="16"/>
              </w:rPr>
            </w:pPr>
          </w:p>
        </w:tc>
        <w:tc>
          <w:tcPr>
            <w:tcW w:w="0" w:type="auto"/>
            <w:vAlign w:val="center"/>
          </w:tcPr>
          <w:p w:rsidRPr="004E1AE4" w:rsidR="00315371" w:rsidP="001D1BC1" w:rsidRDefault="00315371">
            <w:pPr>
              <w:rPr>
                <w:rFonts w:ascii="Verdana" w:hAnsi="Verdana"/>
                <w:sz w:val="16"/>
                <w:szCs w:val="16"/>
              </w:rPr>
            </w:pPr>
          </w:p>
        </w:tc>
        <w:tc>
          <w:tcPr>
            <w:tcW w:w="0" w:type="auto"/>
            <w:vAlign w:val="center"/>
          </w:tcPr>
          <w:p w:rsidRPr="004E1AE4" w:rsidR="00315371" w:rsidP="001D1BC1" w:rsidRDefault="00315371">
            <w:pPr>
              <w:rPr>
                <w:rFonts w:ascii="Verdana" w:hAnsi="Verdana"/>
                <w:sz w:val="16"/>
                <w:szCs w:val="16"/>
              </w:rPr>
            </w:pP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Totaal mutaties sinds Miljoenennota 2012</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42,0</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-7,6</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-31,3</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-68,4</w:t>
            </w:r>
          </w:p>
        </w:tc>
        <w:tc>
          <w:tcPr>
            <w:tcW w:w="0" w:type="auto"/>
            <w:tcBorders>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-86,5</w:t>
            </w:r>
          </w:p>
        </w:tc>
      </w:tr>
      <w:tr w:rsidRPr="004E1AE4" w:rsidR="00315371" w:rsidTr="001D1BC1">
        <w:tc>
          <w:tcPr>
            <w:tcW w:w="0" w:type="auto"/>
            <w:tcBorders>
              <w:left w:val="nil"/>
              <w:right w:val="nil"/>
            </w:tcBorders>
          </w:tcPr>
          <w:p w:rsidRPr="004E1AE4" w:rsidR="00315371" w:rsidP="001D1BC1" w:rsidRDefault="00315371">
            <w:pPr>
              <w:rPr>
                <w:rFonts w:ascii="Verdana" w:hAnsi="Verdana" w:cs="Courier New"/>
                <w:sz w:val="16"/>
                <w:szCs w:val="16"/>
              </w:rPr>
            </w:pPr>
            <w:r w:rsidRPr="004E1AE4">
              <w:rPr>
                <w:rFonts w:ascii="Verdana" w:hAnsi="Verdana" w:cs="Courier New"/>
                <w:sz w:val="16"/>
                <w:szCs w:val="16"/>
              </w:rPr>
              <w:t>Stand Voorjaarsnota 2012</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1.121,6</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925,5</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911,9</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971,9</w:t>
            </w:r>
          </w:p>
        </w:tc>
        <w:tc>
          <w:tcPr>
            <w:tcW w:w="0" w:type="auto"/>
            <w:tcBorders>
              <w:top w:val="single" w:color="000000" w:sz="4" w:space="0"/>
              <w:left w:val="nil"/>
              <w:right w:val="nil"/>
            </w:tcBorders>
          </w:tcPr>
          <w:p w:rsidRPr="004E1AE4" w:rsidR="00315371" w:rsidP="001D1BC1" w:rsidRDefault="00315371">
            <w:pPr>
              <w:jc w:val="right"/>
              <w:rPr>
                <w:rFonts w:ascii="Verdana" w:hAnsi="Verdana" w:cs="Courier New"/>
                <w:sz w:val="16"/>
                <w:szCs w:val="16"/>
              </w:rPr>
            </w:pPr>
            <w:r w:rsidRPr="004E1AE4">
              <w:rPr>
                <w:rFonts w:ascii="Verdana" w:hAnsi="Verdana" w:cs="Courier New"/>
                <w:sz w:val="16"/>
                <w:szCs w:val="16"/>
              </w:rPr>
              <w:t>964,6</w:t>
            </w:r>
          </w:p>
        </w:tc>
      </w:tr>
    </w:tbl>
    <w:p w:rsidR="00315371" w:rsidP="00A15500" w:rsidRDefault="00315371"/>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sidRPr="000C1722">
        <w:rPr>
          <w:rFonts w:ascii="Verdana" w:hAnsi="Verdana"/>
          <w:i/>
          <w:sz w:val="18"/>
          <w:szCs w:val="18"/>
        </w:rPr>
        <w:t>Bijstand</w:t>
      </w:r>
    </w:p>
    <w:p w:rsidR="00315371" w:rsidP="00212995" w:rsidRDefault="00315371">
      <w:pPr>
        <w:spacing w:line="276" w:lineRule="auto"/>
        <w:rPr>
          <w:rFonts w:ascii="Verdana" w:hAnsi="Verdana"/>
          <w:sz w:val="18"/>
          <w:szCs w:val="18"/>
        </w:rPr>
      </w:pPr>
      <w:r w:rsidRPr="006E0876">
        <w:rPr>
          <w:rFonts w:ascii="Verdana" w:hAnsi="Verdana"/>
          <w:sz w:val="18"/>
          <w:szCs w:val="18"/>
        </w:rPr>
        <w:t xml:space="preserve">De </w:t>
      </w:r>
      <w:r>
        <w:rPr>
          <w:rFonts w:ascii="Verdana" w:hAnsi="Verdana"/>
          <w:sz w:val="18"/>
          <w:szCs w:val="18"/>
        </w:rPr>
        <w:t>ramingen</w:t>
      </w:r>
      <w:r w:rsidRPr="006E0876">
        <w:rPr>
          <w:rFonts w:ascii="Verdana" w:hAnsi="Verdana"/>
          <w:sz w:val="18"/>
          <w:szCs w:val="18"/>
        </w:rPr>
        <w:t xml:space="preserve"> van het CPB</w:t>
      </w:r>
      <w:r>
        <w:rPr>
          <w:rFonts w:ascii="Verdana" w:hAnsi="Verdana"/>
          <w:sz w:val="18"/>
          <w:szCs w:val="18"/>
        </w:rPr>
        <w:t xml:space="preserve"> uit het Centraal Economisch Plan (CEP) 2012</w:t>
      </w:r>
      <w:r w:rsidRPr="006E0876">
        <w:rPr>
          <w:rFonts w:ascii="Verdana" w:hAnsi="Verdana"/>
          <w:sz w:val="18"/>
          <w:szCs w:val="18"/>
        </w:rPr>
        <w:t xml:space="preserve"> bevatte</w:t>
      </w:r>
      <w:r>
        <w:rPr>
          <w:rFonts w:ascii="Verdana" w:hAnsi="Verdana"/>
          <w:sz w:val="18"/>
          <w:szCs w:val="18"/>
        </w:rPr>
        <w:t>n</w:t>
      </w:r>
      <w:r w:rsidRPr="006E0876">
        <w:rPr>
          <w:rFonts w:ascii="Verdana" w:hAnsi="Verdana"/>
          <w:sz w:val="18"/>
          <w:szCs w:val="18"/>
        </w:rPr>
        <w:t xml:space="preserve"> een nieuwe prognose van de werkloze beroepsbevolking. De raming van de </w:t>
      </w:r>
      <w:r>
        <w:rPr>
          <w:rFonts w:ascii="Verdana" w:hAnsi="Verdana"/>
          <w:sz w:val="18"/>
          <w:szCs w:val="18"/>
        </w:rPr>
        <w:t>bijstand</w:t>
      </w:r>
      <w:r w:rsidRPr="006E0876">
        <w:rPr>
          <w:rFonts w:ascii="Verdana" w:hAnsi="Verdana"/>
          <w:sz w:val="18"/>
          <w:szCs w:val="18"/>
        </w:rPr>
        <w:t xml:space="preserve"> is hierop aangepast.</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r w:rsidRPr="000C1722">
        <w:rPr>
          <w:rFonts w:ascii="Verdana" w:hAnsi="Verdana"/>
          <w:i/>
          <w:sz w:val="18"/>
          <w:szCs w:val="18"/>
        </w:rPr>
        <w:t>IVA</w:t>
      </w:r>
    </w:p>
    <w:p w:rsidRPr="00CA2E44" w:rsidR="00315371" w:rsidP="00212995" w:rsidRDefault="00315371">
      <w:pPr>
        <w:spacing w:line="276" w:lineRule="auto"/>
        <w:rPr>
          <w:rFonts w:ascii="Verdana" w:hAnsi="Verdana"/>
          <w:sz w:val="18"/>
          <w:szCs w:val="18"/>
        </w:rPr>
      </w:pPr>
      <w:r>
        <w:rPr>
          <w:rFonts w:ascii="Verdana" w:hAnsi="Verdana"/>
          <w:sz w:val="18"/>
          <w:szCs w:val="18"/>
        </w:rPr>
        <w:t xml:space="preserve">De doorstroomkans van WGA naar IVA wordt lager geraamd op basis van nieuwe realisatiecijfers. </w:t>
      </w:r>
      <w:r w:rsidRPr="00CA2E44">
        <w:rPr>
          <w:rFonts w:ascii="Verdana" w:hAnsi="Verdana"/>
          <w:sz w:val="18"/>
          <w:szCs w:val="18"/>
        </w:rPr>
        <w:t xml:space="preserve"> </w:t>
      </w:r>
      <w:r>
        <w:rPr>
          <w:rFonts w:ascii="Verdana" w:hAnsi="Verdana"/>
          <w:sz w:val="18"/>
          <w:szCs w:val="18"/>
        </w:rPr>
        <w:t xml:space="preserve">Hierdoor valt het aantal IVA uitkeringen lager uit. Dit leidt tot een meevaller op de uitkeringslasten. </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Kinderopvangtoeslag</w:t>
      </w:r>
      <w:r>
        <w:rPr>
          <w:rFonts w:ascii="Verdana" w:hAnsi="Verdana"/>
          <w:i/>
          <w:sz w:val="18"/>
          <w:szCs w:val="18"/>
        </w:rPr>
        <w:t xml:space="preserve"> (uitgaven en ontvangsten)</w:t>
      </w:r>
    </w:p>
    <w:p w:rsidR="00315371" w:rsidP="00212995" w:rsidRDefault="00315371">
      <w:pPr>
        <w:spacing w:line="276" w:lineRule="auto"/>
        <w:rPr>
          <w:rFonts w:ascii="Verdana" w:hAnsi="Verdana"/>
          <w:sz w:val="18"/>
          <w:szCs w:val="18"/>
        </w:rPr>
      </w:pPr>
      <w:r>
        <w:rPr>
          <w:rFonts w:ascii="Verdana" w:hAnsi="Verdana"/>
          <w:sz w:val="18"/>
          <w:szCs w:val="18"/>
        </w:rPr>
        <w:t xml:space="preserve">De uitgaven van de kinderopvangtoeslag worden naar beneden bijgesteld. Dit is het saldo van een neerwaartse bijstelling van de nabetalingen en een opwaartse bijstelling als gevolg van de meerjarige doorwerking van de uitgavenoverschrijding in 2011. De nabetalingen vallen lager uit door de ombuigingsmaatregelen op de kinderopvang. </w:t>
      </w:r>
    </w:p>
    <w:p w:rsidR="00315371" w:rsidP="00212995" w:rsidRDefault="00315371">
      <w:pPr>
        <w:spacing w:line="276" w:lineRule="auto"/>
        <w:rPr>
          <w:rFonts w:ascii="Verdana" w:hAnsi="Verdana"/>
          <w:sz w:val="18"/>
          <w:szCs w:val="18"/>
        </w:rPr>
      </w:pPr>
      <w:r>
        <w:rPr>
          <w:rFonts w:ascii="Verdana" w:hAnsi="Verdana"/>
          <w:sz w:val="18"/>
          <w:szCs w:val="18"/>
        </w:rPr>
        <w:t>De terugontvangsten stijgen in 2012 en 2013 en dalen vanaf 2014. Dit wordt veroorzaakt door twee tegengestelde bewegingen. De terugontvangsten stijgen door verbeterde controles en snellere inning. De terugontvangsten dalen als gevolg van de ombuigingsmaatregelen op de kinderopvang. Het effect van de ombuigingsmaatregelen op de terugontvangsten is gelijk aan dat op de nabetalingen en heeft daardoor geen structureel effect op het saldo.</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r w:rsidRPr="000C1722">
        <w:rPr>
          <w:rFonts w:ascii="Verdana" w:hAnsi="Verdana"/>
          <w:i/>
          <w:sz w:val="18"/>
          <w:szCs w:val="18"/>
        </w:rPr>
        <w:t>Nominale ontwikkeling</w:t>
      </w:r>
    </w:p>
    <w:p w:rsidRPr="006E0876" w:rsidR="00315371" w:rsidP="00212995" w:rsidRDefault="00315371">
      <w:pPr>
        <w:spacing w:line="276" w:lineRule="auto"/>
        <w:rPr>
          <w:rFonts w:ascii="Verdana" w:hAnsi="Verdana"/>
          <w:sz w:val="18"/>
          <w:szCs w:val="18"/>
        </w:rPr>
      </w:pPr>
      <w:r w:rsidRPr="006E0876">
        <w:rPr>
          <w:rFonts w:ascii="Verdana" w:hAnsi="Verdana"/>
          <w:sz w:val="18"/>
          <w:szCs w:val="18"/>
        </w:rPr>
        <w:t>D</w:t>
      </w:r>
      <w:r>
        <w:rPr>
          <w:rFonts w:ascii="Verdana" w:hAnsi="Verdana"/>
          <w:sz w:val="18"/>
          <w:szCs w:val="18"/>
        </w:rPr>
        <w:t xml:space="preserve">e mutatie betreft een aanpassing in de geraamde nominale ontwikkeling binnen het SZA-kader als gevolg van CPB-ramingen van loon- prijsontwikkeling en als gevolg van mutaties in uitgavenramingen </w:t>
      </w:r>
      <w:r w:rsidRPr="006E0876">
        <w:rPr>
          <w:rFonts w:ascii="Verdana" w:hAnsi="Verdana"/>
          <w:sz w:val="18"/>
          <w:szCs w:val="18"/>
        </w:rPr>
        <w:t>binnen de Sociale Zekerheid.</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Wajong</w:t>
      </w:r>
    </w:p>
    <w:p w:rsidR="00315371" w:rsidP="00212995" w:rsidRDefault="00315371">
      <w:pPr>
        <w:pStyle w:val="NoSpacing"/>
        <w:spacing w:line="276" w:lineRule="auto"/>
      </w:pPr>
      <w:r>
        <w:t>De meevaller bij de Wajong wordt voornamelijk veroorzaakt door de wijzigingen van dit kabinet in de inkomensafhankelijke bijdrage voor de Zorgverzekeringswet (ZVW), waardoor de bijdrage ZVW per Wajonger afneemt.</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WAO</w:t>
      </w:r>
    </w:p>
    <w:p w:rsidRPr="000C1722" w:rsidR="00315371" w:rsidP="00212995" w:rsidRDefault="00315371">
      <w:pPr>
        <w:spacing w:line="276" w:lineRule="auto"/>
        <w:rPr>
          <w:rFonts w:ascii="Verdana" w:hAnsi="Verdana"/>
          <w:sz w:val="18"/>
          <w:szCs w:val="18"/>
        </w:rPr>
      </w:pPr>
      <w:r w:rsidRPr="000C1722">
        <w:rPr>
          <w:rFonts w:ascii="Verdana" w:hAnsi="Verdana"/>
          <w:sz w:val="18"/>
          <w:szCs w:val="18"/>
        </w:rPr>
        <w:t>Op basis van uitvoeringsinformatie van het UWV is het aantal WAO-uitkeringen meerjarig naar boven bijgesteld. De doorstroomkans van WAO volledig arbeidsongeschikt naar WAO gedeeltelijk arbeidsongeschikt blijkt lager dan geraamd. Hiermee neemt ook de uitstroomkans af. Als gevolg daarvan wordt uitgegaan van een hoger volume in de WAO.</w:t>
      </w:r>
    </w:p>
    <w:p w:rsidRPr="000C1722"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WGA</w:t>
      </w:r>
    </w:p>
    <w:p w:rsidRPr="000C1722" w:rsidR="00315371" w:rsidP="00212995" w:rsidRDefault="00315371">
      <w:pPr>
        <w:pStyle w:val="NoSpacing"/>
        <w:spacing w:line="276" w:lineRule="auto"/>
      </w:pPr>
      <w:r>
        <w:t xml:space="preserve">Meerjarig neemt het aantal WGA-uitkeringen toe als gevolg van een stijgende instroom. </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WW</w:t>
      </w:r>
    </w:p>
    <w:p w:rsidRPr="000C1722" w:rsidR="00315371" w:rsidP="00212995" w:rsidRDefault="00315371">
      <w:pPr>
        <w:spacing w:line="276" w:lineRule="auto"/>
        <w:rPr>
          <w:rFonts w:ascii="Verdana" w:hAnsi="Verdana"/>
          <w:sz w:val="18"/>
          <w:szCs w:val="18"/>
        </w:rPr>
      </w:pPr>
      <w:r w:rsidRPr="006E0876">
        <w:rPr>
          <w:rFonts w:ascii="Verdana" w:hAnsi="Verdana"/>
          <w:sz w:val="18"/>
          <w:szCs w:val="18"/>
        </w:rPr>
        <w:t xml:space="preserve">De </w:t>
      </w:r>
      <w:r>
        <w:rPr>
          <w:rFonts w:ascii="Verdana" w:hAnsi="Verdana"/>
          <w:sz w:val="18"/>
          <w:szCs w:val="18"/>
        </w:rPr>
        <w:t>ramingen</w:t>
      </w:r>
      <w:r w:rsidRPr="006E0876">
        <w:rPr>
          <w:rFonts w:ascii="Verdana" w:hAnsi="Verdana"/>
          <w:sz w:val="18"/>
          <w:szCs w:val="18"/>
        </w:rPr>
        <w:t xml:space="preserve"> van het CPB </w:t>
      </w:r>
      <w:r>
        <w:rPr>
          <w:rFonts w:ascii="Verdana" w:hAnsi="Verdana"/>
          <w:sz w:val="18"/>
          <w:szCs w:val="18"/>
        </w:rPr>
        <w:t xml:space="preserve">in het CEP </w:t>
      </w:r>
      <w:r w:rsidRPr="006E0876">
        <w:rPr>
          <w:rFonts w:ascii="Verdana" w:hAnsi="Verdana"/>
          <w:sz w:val="18"/>
          <w:szCs w:val="18"/>
        </w:rPr>
        <w:t>bevatte</w:t>
      </w:r>
      <w:r>
        <w:rPr>
          <w:rFonts w:ascii="Verdana" w:hAnsi="Verdana"/>
          <w:sz w:val="18"/>
          <w:szCs w:val="18"/>
        </w:rPr>
        <w:t>n</w:t>
      </w:r>
      <w:r w:rsidRPr="006E0876">
        <w:rPr>
          <w:rFonts w:ascii="Verdana" w:hAnsi="Verdana"/>
          <w:sz w:val="18"/>
          <w:szCs w:val="18"/>
        </w:rPr>
        <w:t xml:space="preserve"> een nieuwe prognose van de werkloze beroepsbevolking. De raming van de WW is hierop aangepast.</w:t>
      </w: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WW uitvoeringskosten</w:t>
      </w:r>
    </w:p>
    <w:p w:rsidRPr="000C1722" w:rsidR="00315371" w:rsidP="00212995" w:rsidRDefault="00315371">
      <w:pPr>
        <w:spacing w:line="276" w:lineRule="auto"/>
        <w:rPr>
          <w:rFonts w:ascii="Verdana" w:hAnsi="Verdana"/>
          <w:sz w:val="18"/>
          <w:szCs w:val="18"/>
        </w:rPr>
      </w:pPr>
      <w:r>
        <w:rPr>
          <w:rFonts w:ascii="Verdana" w:hAnsi="Verdana"/>
          <w:sz w:val="18"/>
          <w:szCs w:val="18"/>
        </w:rPr>
        <w:t>Het UWV wordt bij een toenemende werkloze beroepsbevolking gecompenseerd voor hogere WW-uitvoeringskosten. Voor het lopende jaar vindt zoals gebruikelijk geen compensatie plaats.</w:t>
      </w:r>
    </w:p>
    <w:p w:rsidRPr="000C1722"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Compenserende kasschuif WW uitvoeringskosten</w:t>
      </w:r>
    </w:p>
    <w:p w:rsidRPr="000C1722" w:rsidR="00315371" w:rsidP="00212995" w:rsidRDefault="00315371">
      <w:pPr>
        <w:spacing w:line="276" w:lineRule="auto"/>
        <w:rPr>
          <w:rFonts w:ascii="Verdana" w:hAnsi="Verdana"/>
          <w:sz w:val="18"/>
          <w:szCs w:val="18"/>
        </w:rPr>
      </w:pPr>
      <w:r>
        <w:rPr>
          <w:rFonts w:ascii="Verdana" w:hAnsi="Verdana"/>
          <w:sz w:val="18"/>
          <w:szCs w:val="18"/>
        </w:rPr>
        <w:t>De tegenvallende WW-ontwikkeling leidt tot hogere uitvoeringskosten bij het UWV in 2012. Daarom worden uitvoeringskosten uit 2013 en 2014 naar voren geschoven. Om dit voor het hele SZA-kader budgettair neutraal te laten verlopen, worden elders op de begroting (voornamelijk vanaf het artikel nominaal en onvoorzien) uitgaven naar achteren geschoven. Deze compenserende kasschuif wordt hier zichtbaar.</w:t>
      </w:r>
    </w:p>
    <w:p w:rsidR="00315371" w:rsidP="00212995" w:rsidRDefault="00315371">
      <w:pPr>
        <w:spacing w:line="276" w:lineRule="auto"/>
        <w:rPr>
          <w:rFonts w:ascii="Verdana" w:hAnsi="Verdana"/>
          <w:i/>
          <w:sz w:val="18"/>
          <w:szCs w:val="18"/>
        </w:rPr>
      </w:pPr>
    </w:p>
    <w:p w:rsidRPr="00FD4588" w:rsidR="00315371" w:rsidP="00212995" w:rsidRDefault="00315371">
      <w:pPr>
        <w:pStyle w:val="NoSpacing"/>
        <w:spacing w:line="276" w:lineRule="auto"/>
        <w:rPr>
          <w:i/>
        </w:rPr>
      </w:pPr>
      <w:r w:rsidRPr="00FD4588">
        <w:rPr>
          <w:i/>
        </w:rPr>
        <w:t>Kasschuif WW uitvoeringskosten</w:t>
      </w:r>
    </w:p>
    <w:p w:rsidR="00315371" w:rsidP="00212995" w:rsidRDefault="00315371">
      <w:pPr>
        <w:pStyle w:val="NoSpacing"/>
        <w:spacing w:line="276" w:lineRule="auto"/>
      </w:pPr>
      <w:r>
        <w:t>De tegenvallende WW-ontwikkeling leidt tot hogere uitvoeringskosten bij het UWV in 2012. Daarom worden uitvoeringskosten uit 2013 en 2014 naar voren geschoven.</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Nullijn UWV en SVB</w:t>
      </w:r>
    </w:p>
    <w:p w:rsidR="00315371" w:rsidP="00212995" w:rsidRDefault="00315371">
      <w:pPr>
        <w:spacing w:line="276" w:lineRule="auto"/>
        <w:rPr>
          <w:rFonts w:ascii="Verdana" w:hAnsi="Verdana"/>
          <w:sz w:val="18"/>
          <w:szCs w:val="18"/>
        </w:rPr>
      </w:pPr>
      <w:r>
        <w:rPr>
          <w:rFonts w:ascii="Verdana" w:hAnsi="Verdana"/>
          <w:sz w:val="18"/>
          <w:szCs w:val="18"/>
        </w:rPr>
        <w:t>Er vindt gedurende twee jaar geen indexatie voor contractloonstijging plaats van de uitvoeringskosten van het UWV en de SVB. De hiervoor gereserveerde nominale ontwikkeling valt daardoor vrij.</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Uitstel wetsvoorstel fraude</w:t>
      </w:r>
    </w:p>
    <w:p w:rsidR="00315371" w:rsidP="00212995" w:rsidRDefault="00315371">
      <w:pPr>
        <w:spacing w:line="276" w:lineRule="auto"/>
        <w:rPr>
          <w:rFonts w:ascii="Verdana" w:hAnsi="Verdana"/>
          <w:sz w:val="18"/>
          <w:szCs w:val="18"/>
        </w:rPr>
      </w:pPr>
      <w:r>
        <w:rPr>
          <w:rFonts w:ascii="Verdana" w:hAnsi="Verdana"/>
          <w:sz w:val="18"/>
          <w:szCs w:val="18"/>
        </w:rPr>
        <w:t>Door het uitstellen van de invoering van het wetsvoorstel aanpak fraude, doet zich in 2012 en 2013 een incidenteel besparingsverlies voor.</w:t>
      </w:r>
    </w:p>
    <w:p w:rsidRPr="000C1722"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sidRPr="000C1722">
        <w:rPr>
          <w:rFonts w:ascii="Verdana" w:hAnsi="Verdana"/>
          <w:i/>
          <w:sz w:val="18"/>
          <w:szCs w:val="18"/>
        </w:rPr>
        <w:t>Bruteringseffecten</w:t>
      </w:r>
    </w:p>
    <w:p w:rsidRPr="0021408B" w:rsidR="00315371" w:rsidP="00212995" w:rsidRDefault="00315371">
      <w:pPr>
        <w:spacing w:line="276" w:lineRule="auto"/>
        <w:rPr>
          <w:rFonts w:ascii="Verdana" w:hAnsi="Verdana" w:cs="Arial"/>
          <w:sz w:val="18"/>
          <w:szCs w:val="18"/>
        </w:rPr>
      </w:pPr>
      <w:r w:rsidRPr="0021408B">
        <w:rPr>
          <w:rFonts w:ascii="Verdana" w:hAnsi="Verdana" w:cs="Arial"/>
          <w:sz w:val="18"/>
          <w:szCs w:val="18"/>
        </w:rPr>
        <w:t xml:space="preserve">Diverse uitkeringen zijn netto gekoppeld aan het netto minimum loon, maar kennen een ander bruto-netto traject dan het minimumloon. Wijzigingen in het bruto-netto traject van het minimumloon leiden tot aanpassing van het netto minimumloon. De uitkeringen die netto zijn gekoppeld worden evenredig aangepast, maar door het andere bruto-netto traject kan de bruto uitkering een afwijkende ontwikkeling vertonen dan die van het bruto minimumloon. Het effect hiervan op de uitkeringslasten wordt het bruteringseffect genoemd. </w:t>
      </w:r>
      <w:r>
        <w:rPr>
          <w:rFonts w:ascii="Verdana" w:hAnsi="Verdana" w:cs="Arial"/>
          <w:sz w:val="18"/>
          <w:szCs w:val="18"/>
        </w:rPr>
        <w:t>Het uitgavenkader wordt voor dit effect gecorrigeerd.</w:t>
      </w:r>
    </w:p>
    <w:p w:rsidR="00315371" w:rsidP="00212995" w:rsidRDefault="00315371">
      <w:pPr>
        <w:spacing w:after="200" w:line="276" w:lineRule="auto"/>
        <w:rPr>
          <w:rFonts w:ascii="Verdana" w:hAnsi="Verdana" w:cs="Arial"/>
          <w:sz w:val="18"/>
          <w:szCs w:val="18"/>
        </w:rPr>
      </w:pPr>
      <w:r>
        <w:rPr>
          <w:rFonts w:ascii="Verdana" w:hAnsi="Verdana" w:cs="Arial"/>
          <w:sz w:val="18"/>
          <w:szCs w:val="18"/>
        </w:rPr>
        <w:br w:type="page"/>
      </w:r>
    </w:p>
    <w:p w:rsidRPr="00212995" w:rsidR="00315371" w:rsidP="002B5FE1" w:rsidRDefault="00315371">
      <w:pPr>
        <w:rPr>
          <w:rFonts w:ascii="Verdana" w:hAnsi="Verdana" w:cs="Courier New"/>
          <w:b/>
          <w:sz w:val="18"/>
          <w:szCs w:val="18"/>
        </w:rPr>
      </w:pPr>
      <w:r w:rsidRPr="00212995">
        <w:rPr>
          <w:rFonts w:ascii="Verdana" w:hAnsi="Verdana" w:cs="Courier New"/>
          <w:b/>
          <w:sz w:val="18"/>
          <w:szCs w:val="18"/>
        </w:rPr>
        <w:t>Volksgezondheid, Welzijn en Sport</w:t>
      </w:r>
    </w:p>
    <w:tbl>
      <w:tblPr>
        <w:tblW w:w="5000" w:type="pct"/>
        <w:tblCellMar>
          <w:top w:w="15" w:type="dxa"/>
          <w:left w:w="15" w:type="dxa"/>
          <w:bottom w:w="15" w:type="dxa"/>
          <w:right w:w="15" w:type="dxa"/>
        </w:tblCellMar>
        <w:tblLook w:val="00A0"/>
      </w:tblPr>
      <w:tblGrid>
        <w:gridCol w:w="3993"/>
        <w:gridCol w:w="1023"/>
        <w:gridCol w:w="1021"/>
        <w:gridCol w:w="1021"/>
        <w:gridCol w:w="1021"/>
        <w:gridCol w:w="1023"/>
      </w:tblGrid>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2"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1"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1"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1"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2"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r>
      <w:tr w:rsidRPr="00212995" w:rsidR="00315371" w:rsidTr="00212995">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XVI VOLKSGEZONDHEID, WELZIJN EN SPORT: UITGAVEN</w:t>
            </w:r>
          </w:p>
        </w:tc>
        <w:tc>
          <w:tcPr>
            <w:tcW w:w="2807" w:type="pct"/>
            <w:gridSpan w:val="5"/>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bedragen in miljoenen euro's</w:t>
            </w:r>
          </w:p>
        </w:tc>
      </w:tr>
      <w:tr w:rsidRPr="00212995" w:rsidR="00315371" w:rsidTr="00404A14">
        <w:tc>
          <w:tcPr>
            <w:tcW w:w="2193"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p>
        </w:tc>
        <w:tc>
          <w:tcPr>
            <w:tcW w:w="562"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2012</w:t>
            </w:r>
          </w:p>
        </w:tc>
        <w:tc>
          <w:tcPr>
            <w:tcW w:w="561"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2013</w:t>
            </w:r>
          </w:p>
        </w:tc>
        <w:tc>
          <w:tcPr>
            <w:tcW w:w="561"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2014</w:t>
            </w:r>
          </w:p>
        </w:tc>
        <w:tc>
          <w:tcPr>
            <w:tcW w:w="561"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2015</w:t>
            </w:r>
          </w:p>
        </w:tc>
        <w:tc>
          <w:tcPr>
            <w:tcW w:w="562"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2016</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Miljoenennota 2012 (excl. IS)</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17.558,2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16.963,4</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17.215,2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16.917,3</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17.192,9</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Beleidsmatige mutaties</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Aanpassen taakstellende onderuitputting</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-21,7</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-9,8</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-0,5</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-0,5</w:t>
            </w: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Ruimte artikel 99</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-14,6</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-24,2</w:t>
            </w: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59,4</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37,1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28,6</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32,6</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41,4</w:t>
            </w:r>
          </w:p>
        </w:tc>
      </w:tr>
      <w:tr w:rsidRPr="00212995" w:rsidR="00315371" w:rsidTr="00404A14">
        <w:tc>
          <w:tcPr>
            <w:tcW w:w="2193"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Zorg</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Pr>
                <w:rFonts w:ascii="Verdana" w:hAnsi="Verdana" w:cs="Courier New"/>
                <w:sz w:val="16"/>
                <w:szCs w:val="16"/>
              </w:rPr>
              <w:t>Zorguitgaven Caribisch N</w:t>
            </w:r>
            <w:r w:rsidRPr="00212995">
              <w:rPr>
                <w:rFonts w:ascii="Verdana" w:hAnsi="Verdana" w:cs="Courier New"/>
                <w:sz w:val="16"/>
                <w:szCs w:val="16"/>
              </w:rPr>
              <w:t>ederland</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23,6</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28,5</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33,5</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38,9</w:t>
            </w: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0,6</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0,6</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0,6</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0,4</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88,2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44,4</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51,3</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51,6</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56,0</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Technische mutaties</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-15,9</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19,0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14,2</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14,3</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15,3</w:t>
            </w:r>
          </w:p>
        </w:tc>
      </w:tr>
      <w:tr w:rsidRPr="00212995" w:rsidR="00315371" w:rsidTr="00404A14">
        <w:tc>
          <w:tcPr>
            <w:tcW w:w="2193"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Zorg</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9,2</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9,9</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10,4</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10,8</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10,9</w:t>
            </w:r>
          </w:p>
        </w:tc>
      </w:tr>
      <w:tr w:rsidRPr="00212995" w:rsidR="00315371" w:rsidTr="00404A14">
        <w:tc>
          <w:tcPr>
            <w:tcW w:w="2193"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Niet tot een ijklijn behorend</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Bijstelling bikk</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-13,3</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-2.058,5</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-2.157,0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-2.196,3</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-2.269,9</w:t>
            </w: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Bijstelling zorgtoeslag</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280,0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7,3</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-412,0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-337,1</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404A14">
        <w:tc>
          <w:tcPr>
            <w:tcW w:w="2193"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0,1</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260,1</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-2.022,2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-2.544,3</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-2.508,2</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-2.243,6</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p>
        </w:tc>
        <w:tc>
          <w:tcPr>
            <w:tcW w:w="562" w:type="pct"/>
            <w:vAlign w:val="center"/>
          </w:tcPr>
          <w:p w:rsidRPr="00212995" w:rsidR="00315371" w:rsidP="00435346" w:rsidRDefault="00315371">
            <w:pPr>
              <w:rPr>
                <w:rFonts w:ascii="Verdana" w:hAnsi="Verdana"/>
                <w:sz w:val="16"/>
                <w:szCs w:val="16"/>
              </w:rPr>
            </w:pPr>
          </w:p>
        </w:tc>
        <w:tc>
          <w:tcPr>
            <w:tcW w:w="561" w:type="pct"/>
            <w:vAlign w:val="center"/>
          </w:tcPr>
          <w:p w:rsidRPr="00212995" w:rsidR="00315371" w:rsidP="00435346" w:rsidRDefault="00315371">
            <w:pPr>
              <w:rPr>
                <w:rFonts w:ascii="Verdana" w:hAnsi="Verdana"/>
                <w:sz w:val="16"/>
                <w:szCs w:val="16"/>
              </w:rPr>
            </w:pPr>
          </w:p>
        </w:tc>
        <w:tc>
          <w:tcPr>
            <w:tcW w:w="561" w:type="pct"/>
            <w:vAlign w:val="center"/>
          </w:tcPr>
          <w:p w:rsidRPr="00212995" w:rsidR="00315371" w:rsidP="00435346" w:rsidRDefault="00315371">
            <w:pPr>
              <w:rPr>
                <w:rFonts w:ascii="Verdana" w:hAnsi="Verdana"/>
                <w:sz w:val="16"/>
                <w:szCs w:val="16"/>
              </w:rPr>
            </w:pPr>
          </w:p>
        </w:tc>
        <w:tc>
          <w:tcPr>
            <w:tcW w:w="561" w:type="pct"/>
            <w:vAlign w:val="center"/>
          </w:tcPr>
          <w:p w:rsidRPr="00212995" w:rsidR="00315371" w:rsidP="00435346" w:rsidRDefault="00315371">
            <w:pPr>
              <w:rPr>
                <w:rFonts w:ascii="Verdana" w:hAnsi="Verdana"/>
                <w:sz w:val="16"/>
                <w:szCs w:val="16"/>
              </w:rPr>
            </w:pPr>
          </w:p>
        </w:tc>
        <w:tc>
          <w:tcPr>
            <w:tcW w:w="562" w:type="pct"/>
            <w:vAlign w:val="center"/>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mutaties sinds Miljoenennota 2012</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348,2</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-1.977,8</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-2.493,0</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-2.456,6</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-2.187,6</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562"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1" w:type="pct"/>
          </w:tcPr>
          <w:p w:rsidRPr="00212995" w:rsidR="00315371" w:rsidP="00435346" w:rsidRDefault="00315371">
            <w:pPr>
              <w:rPr>
                <w:rFonts w:ascii="Verdana" w:hAnsi="Verdana"/>
                <w:sz w:val="16"/>
                <w:szCs w:val="16"/>
              </w:rPr>
            </w:pPr>
          </w:p>
        </w:tc>
        <w:tc>
          <w:tcPr>
            <w:tcW w:w="562" w:type="pct"/>
          </w:tcPr>
          <w:p w:rsidRPr="00212995" w:rsidR="00315371" w:rsidP="00435346" w:rsidRDefault="00315371">
            <w:pPr>
              <w:rPr>
                <w:rFonts w:ascii="Verdana" w:hAnsi="Verdana"/>
                <w:sz w:val="16"/>
                <w:szCs w:val="16"/>
              </w:rPr>
            </w:pP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 (subtotaal)</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17.906,5</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14.985,6</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14.722,2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14.460,7</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15.005,4</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Internationale samenwerking</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6,7</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5,9</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5,2</w:t>
            </w:r>
          </w:p>
        </w:tc>
        <w:tc>
          <w:tcPr>
            <w:tcW w:w="561"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4,8</w:t>
            </w:r>
          </w:p>
        </w:tc>
        <w:tc>
          <w:tcPr>
            <w:tcW w:w="562"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4,8</w:t>
            </w:r>
          </w:p>
        </w:tc>
      </w:tr>
      <w:tr w:rsidRPr="00212995" w:rsidR="00315371" w:rsidTr="00404A14">
        <w:tc>
          <w:tcPr>
            <w:tcW w:w="219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17.913,2</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14.991,4</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14.727,5</w:t>
            </w:r>
          </w:p>
        </w:tc>
        <w:tc>
          <w:tcPr>
            <w:tcW w:w="561"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14.465,5</w:t>
            </w:r>
          </w:p>
        </w:tc>
        <w:tc>
          <w:tcPr>
            <w:tcW w:w="562"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15.010,2</w:t>
            </w:r>
          </w:p>
        </w:tc>
      </w:tr>
    </w:tbl>
    <w:p w:rsidR="00315371" w:rsidP="002B5FE1" w:rsidRDefault="00315371">
      <w:pPr>
        <w:rPr>
          <w:rFonts w:ascii="Verdana" w:hAnsi="Verdana" w:cs="Courier New"/>
          <w:sz w:val="18"/>
          <w:szCs w:val="18"/>
        </w:rPr>
      </w:pPr>
    </w:p>
    <w:p w:rsidR="00315371" w:rsidP="002B5FE1" w:rsidRDefault="00315371">
      <w:pPr>
        <w:rPr>
          <w:rFonts w:ascii="Verdana" w:hAnsi="Verdana" w:cs="Courier New"/>
          <w:sz w:val="18"/>
          <w:szCs w:val="18"/>
        </w:rPr>
      </w:pPr>
    </w:p>
    <w:tbl>
      <w:tblPr>
        <w:tblW w:w="5000" w:type="pct"/>
        <w:tblCellMar>
          <w:top w:w="15" w:type="dxa"/>
          <w:left w:w="15" w:type="dxa"/>
          <w:bottom w:w="15" w:type="dxa"/>
          <w:right w:w="15" w:type="dxa"/>
        </w:tblCellMar>
        <w:tblLook w:val="00A0"/>
      </w:tblPr>
      <w:tblGrid>
        <w:gridCol w:w="4927"/>
        <w:gridCol w:w="817"/>
        <w:gridCol w:w="817"/>
        <w:gridCol w:w="817"/>
        <w:gridCol w:w="861"/>
        <w:gridCol w:w="863"/>
      </w:tblGrid>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7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73"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XVI VOLKSGEZONDHEID, WELZIJN EN SPORT: NIET-BELASTINGONTVANGSTEN</w:t>
            </w:r>
          </w:p>
        </w:tc>
        <w:tc>
          <w:tcPr>
            <w:tcW w:w="2294" w:type="pct"/>
            <w:gridSpan w:val="5"/>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bedragen in miljoenen euro's</w:t>
            </w:r>
          </w:p>
        </w:tc>
      </w:tr>
      <w:tr w:rsidRPr="00212995" w:rsidR="00315371" w:rsidTr="00212995">
        <w:tc>
          <w:tcPr>
            <w:tcW w:w="2706"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p>
        </w:tc>
        <w:tc>
          <w:tcPr>
            <w:tcW w:w="449"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2012</w:t>
            </w:r>
          </w:p>
        </w:tc>
        <w:tc>
          <w:tcPr>
            <w:tcW w:w="449"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2013</w:t>
            </w:r>
          </w:p>
        </w:tc>
        <w:tc>
          <w:tcPr>
            <w:tcW w:w="449"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2014</w:t>
            </w:r>
          </w:p>
        </w:tc>
        <w:tc>
          <w:tcPr>
            <w:tcW w:w="473"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2015</w:t>
            </w:r>
          </w:p>
        </w:tc>
        <w:tc>
          <w:tcPr>
            <w:tcW w:w="473" w:type="pct"/>
            <w:tcBorders>
              <w:top w:val="single" w:color="000000" w:sz="8" w:space="0"/>
              <w:left w:val="nil"/>
              <w:bottom w:val="single" w:color="000000" w:sz="8" w:space="0"/>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2016</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Miljoenennota 2012 (excl. IS)</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45,8</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50,3</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43,3</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106,3</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106,2</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Beleidsmatige mutaties</w:t>
            </w: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Opbrengsten wanbetalers en onverzekerden</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23,0</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706"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10,2</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33,2</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Technische mutaties</w:t>
            </w: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Mar>
              <w:top w:w="15" w:type="dxa"/>
              <w:left w:w="224" w:type="dxa"/>
              <w:bottom w:w="15" w:type="dxa"/>
              <w:right w:w="15" w:type="dxa"/>
            </w:tcMar>
          </w:tcPr>
          <w:p w:rsidRPr="00212995" w:rsidR="00315371" w:rsidP="00212995" w:rsidRDefault="00315371">
            <w:pPr>
              <w:ind w:firstLine="160" w:firstLineChars="100"/>
              <w:rPr>
                <w:rFonts w:ascii="Verdana" w:hAnsi="Verdana" w:cs="Courier New"/>
                <w:sz w:val="16"/>
                <w:szCs w:val="16"/>
              </w:rPr>
            </w:pPr>
            <w:r w:rsidRPr="00212995">
              <w:rPr>
                <w:rFonts w:ascii="Verdana" w:hAnsi="Verdana" w:cs="Courier New"/>
                <w:sz w:val="16"/>
                <w:szCs w:val="16"/>
              </w:rPr>
              <w:t>Rijksbegroting in enge zin</w:t>
            </w: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Mar>
              <w:top w:w="15" w:type="dxa"/>
              <w:left w:w="449" w:type="dxa"/>
              <w:bottom w:w="15" w:type="dxa"/>
              <w:right w:w="15" w:type="dxa"/>
            </w:tcMar>
          </w:tcPr>
          <w:p w:rsidRPr="00212995" w:rsidR="00315371" w:rsidP="00212995" w:rsidRDefault="00315371">
            <w:pPr>
              <w:ind w:firstLine="320" w:firstLineChars="200"/>
              <w:rPr>
                <w:rFonts w:ascii="Verdana" w:hAnsi="Verdana" w:cs="Courier New"/>
                <w:sz w:val="16"/>
                <w:szCs w:val="16"/>
              </w:rPr>
            </w:pPr>
            <w:r w:rsidRPr="00212995">
              <w:rPr>
                <w:rFonts w:ascii="Verdana" w:hAnsi="Verdana" w:cs="Courier New"/>
                <w:sz w:val="16"/>
                <w:szCs w:val="16"/>
              </w:rPr>
              <w:t>Diversen</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17,2</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4,5</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17,2</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4,5</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p>
        </w:tc>
        <w:tc>
          <w:tcPr>
            <w:tcW w:w="449" w:type="pct"/>
            <w:vAlign w:val="center"/>
          </w:tcPr>
          <w:p w:rsidRPr="00212995" w:rsidR="00315371" w:rsidP="00435346" w:rsidRDefault="00315371">
            <w:pPr>
              <w:rPr>
                <w:rFonts w:ascii="Verdana" w:hAnsi="Verdana"/>
                <w:sz w:val="16"/>
                <w:szCs w:val="16"/>
              </w:rPr>
            </w:pPr>
          </w:p>
        </w:tc>
        <w:tc>
          <w:tcPr>
            <w:tcW w:w="449" w:type="pct"/>
            <w:vAlign w:val="center"/>
          </w:tcPr>
          <w:p w:rsidRPr="00212995" w:rsidR="00315371" w:rsidP="00435346" w:rsidRDefault="00315371">
            <w:pPr>
              <w:rPr>
                <w:rFonts w:ascii="Verdana" w:hAnsi="Verdana"/>
                <w:sz w:val="16"/>
                <w:szCs w:val="16"/>
              </w:rPr>
            </w:pPr>
          </w:p>
        </w:tc>
        <w:tc>
          <w:tcPr>
            <w:tcW w:w="449" w:type="pct"/>
            <w:vAlign w:val="center"/>
          </w:tcPr>
          <w:p w:rsidRPr="00212995" w:rsidR="00315371" w:rsidP="00435346" w:rsidRDefault="00315371">
            <w:pPr>
              <w:rPr>
                <w:rFonts w:ascii="Verdana" w:hAnsi="Verdana"/>
                <w:sz w:val="16"/>
                <w:szCs w:val="16"/>
              </w:rPr>
            </w:pPr>
          </w:p>
        </w:tc>
        <w:tc>
          <w:tcPr>
            <w:tcW w:w="473" w:type="pct"/>
            <w:vAlign w:val="center"/>
          </w:tcPr>
          <w:p w:rsidRPr="00212995" w:rsidR="00315371" w:rsidP="00435346" w:rsidRDefault="00315371">
            <w:pPr>
              <w:rPr>
                <w:rFonts w:ascii="Verdana" w:hAnsi="Verdana"/>
                <w:sz w:val="16"/>
                <w:szCs w:val="16"/>
              </w:rPr>
            </w:pPr>
          </w:p>
        </w:tc>
        <w:tc>
          <w:tcPr>
            <w:tcW w:w="473" w:type="pct"/>
            <w:vAlign w:val="center"/>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mutaties sinds Miljoenennota 2012</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50,4</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13,2</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8,7</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 </w:t>
            </w: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49"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c>
          <w:tcPr>
            <w:tcW w:w="473" w:type="pct"/>
          </w:tcPr>
          <w:p w:rsidRPr="00212995" w:rsidR="00315371" w:rsidP="00435346" w:rsidRDefault="00315371">
            <w:pPr>
              <w:rPr>
                <w:rFonts w:ascii="Verdana" w:hAnsi="Verdana"/>
                <w:sz w:val="16"/>
                <w:szCs w:val="16"/>
              </w:rPr>
            </w:pP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 (subtotaal)</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96,3</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63,5</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52,0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115,0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114,9</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Totaal Internationale samenwerking</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49"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c>
          <w:tcPr>
            <w:tcW w:w="473" w:type="pct"/>
            <w:tcBorders>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0,0</w:t>
            </w:r>
          </w:p>
        </w:tc>
      </w:tr>
      <w:tr w:rsidRPr="00212995" w:rsidR="00315371" w:rsidTr="00212995">
        <w:tc>
          <w:tcPr>
            <w:tcW w:w="2706" w:type="pct"/>
            <w:tcBorders>
              <w:left w:val="nil"/>
              <w:right w:val="nil"/>
            </w:tcBorders>
          </w:tcPr>
          <w:p w:rsidRPr="00212995" w:rsidR="00315371" w:rsidP="00435346" w:rsidRDefault="00315371">
            <w:pPr>
              <w:rPr>
                <w:rFonts w:ascii="Verdana" w:hAnsi="Verdana" w:cs="Courier New"/>
                <w:sz w:val="16"/>
                <w:szCs w:val="16"/>
              </w:rPr>
            </w:pPr>
            <w:r w:rsidRPr="00212995">
              <w:rPr>
                <w:rFonts w:ascii="Verdana" w:hAnsi="Verdana" w:cs="Courier New"/>
                <w:sz w:val="16"/>
                <w:szCs w:val="16"/>
              </w:rPr>
              <w:t>Stand Voorjaarsnota 2012</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96,3</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63,5</w:t>
            </w:r>
          </w:p>
        </w:tc>
        <w:tc>
          <w:tcPr>
            <w:tcW w:w="449"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52,0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115,0</w:t>
            </w:r>
          </w:p>
        </w:tc>
        <w:tc>
          <w:tcPr>
            <w:tcW w:w="473" w:type="pct"/>
            <w:tcBorders>
              <w:top w:val="single" w:color="000000" w:sz="8" w:space="0"/>
              <w:left w:val="nil"/>
              <w:right w:val="nil"/>
            </w:tcBorders>
          </w:tcPr>
          <w:p w:rsidRPr="00212995" w:rsidR="00315371" w:rsidP="00435346" w:rsidRDefault="00315371">
            <w:pPr>
              <w:jc w:val="right"/>
              <w:rPr>
                <w:rFonts w:ascii="Verdana" w:hAnsi="Verdana" w:cs="Courier New"/>
                <w:sz w:val="16"/>
                <w:szCs w:val="16"/>
              </w:rPr>
            </w:pPr>
            <w:r w:rsidRPr="00212995">
              <w:rPr>
                <w:rFonts w:ascii="Verdana" w:hAnsi="Verdana" w:cs="Courier New"/>
                <w:sz w:val="16"/>
                <w:szCs w:val="16"/>
              </w:rPr>
              <w:t>114,9</w:t>
            </w:r>
          </w:p>
        </w:tc>
      </w:tr>
    </w:tbl>
    <w:p w:rsidRPr="00312E84" w:rsidR="00315371" w:rsidP="002B5FE1" w:rsidRDefault="00315371">
      <w:pPr>
        <w:rPr>
          <w:rFonts w:ascii="Verdana" w:hAnsi="Verdana" w:cs="Courier New"/>
          <w:sz w:val="18"/>
          <w:szCs w:val="18"/>
        </w:rPr>
      </w:pPr>
      <w:r w:rsidRPr="00312E84">
        <w:rPr>
          <w:rFonts w:ascii="Verdana" w:hAnsi="Verdana" w:cs="Courier New"/>
          <w:sz w:val="18"/>
          <w:szCs w:val="18"/>
        </w:rPr>
        <w:t> </w:t>
      </w:r>
    </w:p>
    <w:p w:rsidRPr="00312E84" w:rsidR="00315371" w:rsidP="002B5FE1" w:rsidRDefault="00315371">
      <w:pPr>
        <w:rPr>
          <w:rFonts w:ascii="Verdana" w:hAnsi="Verdana" w:cs="Courier New"/>
          <w:sz w:val="18"/>
          <w:szCs w:val="18"/>
        </w:rPr>
      </w:pPr>
    </w:p>
    <w:p w:rsidRPr="00312E84" w:rsidR="00315371" w:rsidP="002B5FE1" w:rsidRDefault="00315371">
      <w:pPr>
        <w:rPr>
          <w:rFonts w:ascii="Verdana" w:hAnsi="Verdana" w:cs="Courier New"/>
          <w:sz w:val="18"/>
          <w:szCs w:val="18"/>
        </w:rPr>
      </w:pPr>
    </w:p>
    <w:p w:rsidRPr="00312E84" w:rsidR="00315371" w:rsidP="00212995" w:rsidRDefault="00315371">
      <w:pPr>
        <w:pStyle w:val="NoSpacing"/>
        <w:spacing w:line="276" w:lineRule="auto"/>
        <w:rPr>
          <w:szCs w:val="18"/>
        </w:rPr>
      </w:pPr>
      <w:r w:rsidRPr="00312E84">
        <w:rPr>
          <w:i/>
          <w:szCs w:val="18"/>
        </w:rPr>
        <w:t>Aanpassen taakstellende onderuitputting</w:t>
      </w:r>
    </w:p>
    <w:p w:rsidRPr="00312E84" w:rsidR="00315371" w:rsidP="00212995" w:rsidRDefault="00315371">
      <w:pPr>
        <w:pStyle w:val="NoSpacing"/>
        <w:spacing w:line="276" w:lineRule="auto"/>
        <w:rPr>
          <w:szCs w:val="18"/>
        </w:rPr>
      </w:pPr>
      <w:r w:rsidRPr="00312E84">
        <w:rPr>
          <w:szCs w:val="18"/>
        </w:rPr>
        <w:t>Om tot een sluitend beeld te komen past VWS de taakstellende onderuitputting aan.</w:t>
      </w:r>
    </w:p>
    <w:p w:rsidR="00315371" w:rsidP="00212995" w:rsidRDefault="00315371">
      <w:pPr>
        <w:pStyle w:val="NoSpacing"/>
        <w:spacing w:line="276" w:lineRule="auto"/>
        <w:rPr>
          <w:i/>
          <w:szCs w:val="18"/>
        </w:rPr>
      </w:pPr>
    </w:p>
    <w:p w:rsidRPr="00312E84" w:rsidR="00315371" w:rsidP="00212995" w:rsidRDefault="00315371">
      <w:pPr>
        <w:pStyle w:val="NoSpacing"/>
        <w:spacing w:line="276" w:lineRule="auto"/>
        <w:rPr>
          <w:szCs w:val="18"/>
        </w:rPr>
      </w:pPr>
      <w:r w:rsidRPr="00312E84">
        <w:rPr>
          <w:i/>
          <w:szCs w:val="18"/>
        </w:rPr>
        <w:t>Ruimte artikel 99</w:t>
      </w:r>
    </w:p>
    <w:p w:rsidRPr="00312E84" w:rsidR="00315371" w:rsidP="00212995" w:rsidRDefault="00315371">
      <w:pPr>
        <w:pStyle w:val="NoSpacing"/>
        <w:spacing w:line="276" w:lineRule="auto"/>
        <w:rPr>
          <w:szCs w:val="18"/>
        </w:rPr>
      </w:pPr>
      <w:r w:rsidRPr="00312E84">
        <w:rPr>
          <w:szCs w:val="18"/>
        </w:rPr>
        <w:t>Op artikel 99 resteert na afgelopen jaar nog ruimte.</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(Rbg-eng, beleidsmatige mutaties)</w:t>
      </w:r>
    </w:p>
    <w:p w:rsidRPr="00312E84" w:rsidR="00315371" w:rsidP="00212995" w:rsidRDefault="00315371">
      <w:pPr>
        <w:pStyle w:val="NoSpacing"/>
        <w:spacing w:line="276" w:lineRule="auto"/>
        <w:rPr>
          <w:szCs w:val="18"/>
        </w:rPr>
      </w:pPr>
      <w:r w:rsidRPr="00312E84">
        <w:rPr>
          <w:szCs w:val="18"/>
        </w:rPr>
        <w:t>Dit is de optelsom van diverse mutaties, waaronder de indexering van wetten en regelingen voor oorlogsgetroffenen vanaf 2012, de indexering van de pleegvergoeding vanaf 2012, de OVA academische ziekenhuizen en de loon- en prijsbijstelling voor het kader Rbg-eng.</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Zorguitgaven Caribisch Nederland</w:t>
      </w:r>
    </w:p>
    <w:p w:rsidRPr="00312E84" w:rsidR="00315371" w:rsidP="00212995" w:rsidRDefault="00315371">
      <w:pPr>
        <w:pStyle w:val="NoSpacing"/>
        <w:spacing w:line="276" w:lineRule="auto"/>
        <w:rPr>
          <w:szCs w:val="18"/>
        </w:rPr>
      </w:pPr>
      <w:r w:rsidRPr="00312E84">
        <w:rPr>
          <w:szCs w:val="18"/>
        </w:rPr>
        <w:t>Nieuwe inzichten over het zorggebruik op Caribisch Nederland</w:t>
      </w:r>
      <w:r>
        <w:rPr>
          <w:szCs w:val="18"/>
        </w:rPr>
        <w:t xml:space="preserve"> sinds de inwerkingtreding van het besluit Zorgverzekering BES</w:t>
      </w:r>
      <w:r w:rsidRPr="00312E84">
        <w:rPr>
          <w:szCs w:val="18"/>
        </w:rPr>
        <w:t xml:space="preserve"> </w:t>
      </w:r>
      <w:r>
        <w:rPr>
          <w:szCs w:val="18"/>
        </w:rPr>
        <w:t xml:space="preserve">(2011) </w:t>
      </w:r>
      <w:r w:rsidRPr="00312E84">
        <w:rPr>
          <w:szCs w:val="18"/>
        </w:rPr>
        <w:t xml:space="preserve">leiden </w:t>
      </w:r>
      <w:r>
        <w:rPr>
          <w:szCs w:val="18"/>
        </w:rPr>
        <w:t>tot een bijstelling van de raming van zorguitgaven aldaar</w:t>
      </w:r>
      <w:r w:rsidRPr="00312E84">
        <w:rPr>
          <w:szCs w:val="18"/>
        </w:rPr>
        <w:t>.</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(zorg, beleidsmatige mutaties)</w:t>
      </w:r>
    </w:p>
    <w:p w:rsidRPr="00312E84" w:rsidR="00315371" w:rsidP="00212995" w:rsidRDefault="00315371">
      <w:pPr>
        <w:pStyle w:val="NoSpacing"/>
        <w:spacing w:line="276" w:lineRule="auto"/>
        <w:rPr>
          <w:szCs w:val="18"/>
        </w:rPr>
      </w:pPr>
      <w:r w:rsidRPr="00312E84">
        <w:rPr>
          <w:szCs w:val="18"/>
        </w:rPr>
        <w:t>Op het begrotingsgefinancierde deel van het BKZ is sprake van een tekort bij de prijsbijstelling.</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i/>
          <w:szCs w:val="18"/>
        </w:rPr>
      </w:pPr>
      <w:r w:rsidRPr="00312E84">
        <w:rPr>
          <w:i/>
          <w:szCs w:val="18"/>
        </w:rPr>
        <w:t>Diversen (Rbg-eng, technische mutaties)</w:t>
      </w:r>
    </w:p>
    <w:p w:rsidRPr="00312E84" w:rsidR="00315371" w:rsidP="00212995" w:rsidRDefault="00315371">
      <w:pPr>
        <w:pStyle w:val="NoSpacing"/>
        <w:spacing w:line="276" w:lineRule="auto"/>
        <w:rPr>
          <w:szCs w:val="18"/>
        </w:rPr>
      </w:pPr>
      <w:r w:rsidRPr="00312E84">
        <w:rPr>
          <w:szCs w:val="18"/>
        </w:rPr>
        <w:t xml:space="preserve">Dit is een optelsom van overboekingen, desalderingen en de loonbijstelling </w:t>
      </w:r>
      <w:r>
        <w:rPr>
          <w:szCs w:val="18"/>
        </w:rPr>
        <w:t xml:space="preserve">kader </w:t>
      </w:r>
      <w:r w:rsidRPr="00312E84">
        <w:rPr>
          <w:szCs w:val="18"/>
        </w:rPr>
        <w:t>Rbg-eng tranche 2012.</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(Zorg, technische mutaties)</w:t>
      </w:r>
    </w:p>
    <w:p w:rsidRPr="00312E84" w:rsidR="00315371" w:rsidP="00212995" w:rsidRDefault="00315371">
      <w:pPr>
        <w:pStyle w:val="NoSpacing"/>
        <w:spacing w:line="276" w:lineRule="auto"/>
        <w:rPr>
          <w:szCs w:val="18"/>
        </w:rPr>
      </w:pPr>
      <w:r w:rsidRPr="00312E84">
        <w:rPr>
          <w:szCs w:val="18"/>
        </w:rPr>
        <w:t>Dit betreft de loonbijstelling tranche 2012 voor het begrotingsgefinancierde deel van het BKZ.</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Bijstelling BIKK</w:t>
      </w:r>
    </w:p>
    <w:p w:rsidRPr="00312E84" w:rsidR="00315371" w:rsidP="00212995" w:rsidRDefault="00315371">
      <w:pPr>
        <w:pStyle w:val="NoSpacing"/>
        <w:spacing w:line="276" w:lineRule="auto"/>
        <w:rPr>
          <w:szCs w:val="18"/>
        </w:rPr>
      </w:pPr>
      <w:r w:rsidRPr="00312E84">
        <w:rPr>
          <w:szCs w:val="18"/>
        </w:rPr>
        <w:t>Dit is de bijstelling Bijdrage in Kosten van Kortingen (BIKK) naar aanleiding van de actuele ramingen van het Centraal Planbureau.</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Bijstelling zorgtoeslag</w:t>
      </w:r>
    </w:p>
    <w:p w:rsidRPr="00312E84" w:rsidR="00315371" w:rsidP="00212995" w:rsidRDefault="00315371">
      <w:pPr>
        <w:pStyle w:val="NoSpacing"/>
        <w:spacing w:line="276" w:lineRule="auto"/>
        <w:rPr>
          <w:szCs w:val="18"/>
        </w:rPr>
      </w:pPr>
      <w:r w:rsidRPr="00312E84">
        <w:rPr>
          <w:szCs w:val="18"/>
        </w:rPr>
        <w:t>Dit is de bijstelling van de uitgavenraming zorgtoeslag naar aanleiding van actuele ramingen van het Centraal Planbureau.</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(technische mutaties, niet tot een ijklijn behorend)</w:t>
      </w:r>
    </w:p>
    <w:p w:rsidRPr="00312E84" w:rsidR="00315371" w:rsidP="00212995" w:rsidRDefault="00315371">
      <w:pPr>
        <w:pStyle w:val="NoSpacing"/>
        <w:spacing w:line="276" w:lineRule="auto"/>
        <w:rPr>
          <w:szCs w:val="18"/>
        </w:rPr>
      </w:pPr>
      <w:r w:rsidRPr="00312E84">
        <w:rPr>
          <w:szCs w:val="18"/>
        </w:rPr>
        <w:t>Dit betreft de loonbijstelling tranche 2012 voor het kader N.</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Opbrengsten wanbetalers en onverzekerden</w:t>
      </w:r>
    </w:p>
    <w:p w:rsidRPr="00312E84" w:rsidR="00315371" w:rsidP="00212995" w:rsidRDefault="00315371">
      <w:pPr>
        <w:pStyle w:val="NoSpacing"/>
        <w:spacing w:line="276" w:lineRule="auto"/>
        <w:rPr>
          <w:szCs w:val="18"/>
        </w:rPr>
      </w:pPr>
      <w:r w:rsidRPr="00312E84">
        <w:rPr>
          <w:szCs w:val="18"/>
        </w:rPr>
        <w:t>Dit betreft ruimte als gevolg van de aanpak wanbetalers en onverzekerden.</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(ontvangsten, beleidsmatige mutaties)</w:t>
      </w:r>
    </w:p>
    <w:p w:rsidRPr="00312E84" w:rsidR="00315371" w:rsidP="00212995" w:rsidRDefault="00315371">
      <w:pPr>
        <w:pStyle w:val="NoSpacing"/>
        <w:spacing w:line="276" w:lineRule="auto"/>
        <w:rPr>
          <w:szCs w:val="18"/>
        </w:rPr>
      </w:pPr>
      <w:r w:rsidRPr="00312E84">
        <w:rPr>
          <w:szCs w:val="18"/>
        </w:rPr>
        <w:t xml:space="preserve">Dit betreft een herijking van de ontvangstenraming. Jaarlijks doen zich meerontvangsten voor op de beleidsartikelen. Op basis van de ontwikkelingen van de afgelopen jaren is de ontvangstenraming op de beleidsartikelen herijkt. Voorts is er ruimte op het budget van Nictiz. </w:t>
      </w:r>
    </w:p>
    <w:p w:rsidRPr="00312E84" w:rsidR="00315371" w:rsidP="00212995" w:rsidRDefault="00315371">
      <w:pPr>
        <w:pStyle w:val="NoSpacing"/>
        <w:spacing w:line="276" w:lineRule="auto"/>
        <w:rPr>
          <w:szCs w:val="18"/>
        </w:rPr>
      </w:pPr>
    </w:p>
    <w:p w:rsidRPr="00312E84" w:rsidR="00315371" w:rsidP="00212995" w:rsidRDefault="00315371">
      <w:pPr>
        <w:pStyle w:val="NoSpacing"/>
        <w:spacing w:line="276" w:lineRule="auto"/>
        <w:rPr>
          <w:szCs w:val="18"/>
        </w:rPr>
      </w:pPr>
      <w:r w:rsidRPr="00312E84">
        <w:rPr>
          <w:i/>
          <w:szCs w:val="18"/>
        </w:rPr>
        <w:t>Diversen (ontvangsten, technische mutaties)</w:t>
      </w:r>
    </w:p>
    <w:p w:rsidRPr="00312E84" w:rsidR="00315371" w:rsidP="00212995" w:rsidRDefault="00315371">
      <w:pPr>
        <w:pStyle w:val="NoSpacing"/>
        <w:spacing w:line="276" w:lineRule="auto"/>
        <w:rPr>
          <w:szCs w:val="18"/>
        </w:rPr>
      </w:pPr>
      <w:r w:rsidRPr="00312E84">
        <w:rPr>
          <w:szCs w:val="18"/>
        </w:rPr>
        <w:t>Dit betreft een aantal desalderingen.</w:t>
      </w:r>
    </w:p>
    <w:p w:rsidRPr="00312E84" w:rsidR="00315371" w:rsidP="00212995" w:rsidRDefault="00315371">
      <w:pPr>
        <w:pStyle w:val="NoSpacing"/>
        <w:spacing w:line="276" w:lineRule="auto"/>
        <w:rPr>
          <w:szCs w:val="18"/>
        </w:rPr>
      </w:pPr>
    </w:p>
    <w:p w:rsidR="00315371" w:rsidP="00212995" w:rsidRDefault="00315371">
      <w:pPr>
        <w:spacing w:after="200" w:line="276" w:lineRule="auto"/>
        <w:rPr>
          <w:rFonts w:ascii="Verdana" w:hAnsi="Verdana" w:cs="Arial"/>
          <w:sz w:val="18"/>
          <w:szCs w:val="18"/>
        </w:rPr>
      </w:pPr>
      <w:r>
        <w:rPr>
          <w:rFonts w:ascii="Verdana" w:hAnsi="Verdana" w:cs="Arial"/>
          <w:sz w:val="18"/>
          <w:szCs w:val="18"/>
        </w:rPr>
        <w:br w:type="page"/>
      </w:r>
    </w:p>
    <w:p w:rsidRPr="0017433D" w:rsidR="00315371" w:rsidRDefault="00315371">
      <w:pPr>
        <w:spacing w:after="200" w:line="276" w:lineRule="auto"/>
        <w:rPr>
          <w:rFonts w:ascii="Verdana" w:hAnsi="Verdana" w:cs="Arial"/>
          <w:b/>
          <w:sz w:val="18"/>
          <w:szCs w:val="18"/>
        </w:rPr>
      </w:pPr>
      <w:r w:rsidRPr="0017433D">
        <w:rPr>
          <w:rFonts w:ascii="Verdana" w:hAnsi="Verdana" w:cs="Arial"/>
          <w:b/>
          <w:sz w:val="18"/>
          <w:szCs w:val="18"/>
        </w:rPr>
        <w:t>Budgettair Kader Zorg</w:t>
      </w:r>
    </w:p>
    <w:tbl>
      <w:tblPr>
        <w:tblW w:w="9113" w:type="dxa"/>
        <w:tblInd w:w="55" w:type="dxa"/>
        <w:tblCellMar>
          <w:left w:w="70" w:type="dxa"/>
          <w:right w:w="70" w:type="dxa"/>
        </w:tblCellMar>
        <w:tblLook w:val="00A0"/>
      </w:tblPr>
      <w:tblGrid>
        <w:gridCol w:w="4268"/>
        <w:gridCol w:w="969"/>
        <w:gridCol w:w="969"/>
        <w:gridCol w:w="969"/>
        <w:gridCol w:w="969"/>
        <w:gridCol w:w="969"/>
      </w:tblGrid>
      <w:tr w:rsidRPr="00230A83" w:rsidR="00315371" w:rsidTr="00406846">
        <w:trPr>
          <w:trHeight w:val="240"/>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ZORG: UITGAVEN</w:t>
            </w:r>
          </w:p>
        </w:tc>
        <w:tc>
          <w:tcPr>
            <w:tcW w:w="4845" w:type="dxa"/>
            <w:gridSpan w:val="5"/>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bedragen in miljoenen euro's</w:t>
            </w:r>
          </w:p>
        </w:tc>
      </w:tr>
      <w:tr w:rsidRPr="00230A83" w:rsidR="00315371" w:rsidTr="00406846">
        <w:trPr>
          <w:trHeight w:val="240"/>
        </w:trPr>
        <w:tc>
          <w:tcPr>
            <w:tcW w:w="4268" w:type="dxa"/>
            <w:tcBorders>
              <w:top w:val="single" w:color="000000" w:sz="8" w:space="0"/>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 </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2012</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2013</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2014</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2015</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2016</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Stand Miljoenennota 2012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67.187,40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70.756,20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74.611,00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77.842,20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82.099,00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Mee- en tegenvallers</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160" w:firstLineChars="100"/>
              <w:rPr>
                <w:rFonts w:ascii="Verdana" w:hAnsi="Verdana" w:cs="Courier New"/>
                <w:color w:val="000000"/>
                <w:sz w:val="16"/>
                <w:szCs w:val="16"/>
              </w:rPr>
            </w:pPr>
            <w:r w:rsidRPr="00230A83">
              <w:rPr>
                <w:rFonts w:ascii="Verdana" w:hAnsi="Verdana" w:cs="Courier New"/>
                <w:color w:val="000000"/>
                <w:sz w:val="16"/>
                <w:szCs w:val="16"/>
              </w:rPr>
              <w:t>Zorg</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Huisartsenzorg</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76,9</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76,9</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76,9</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76,9</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76,9</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Instellingen voor medisch specialistisch zorg</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Tandheelkunde en tandheelkundige spec. zorg</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G</w:t>
            </w:r>
            <w:r>
              <w:rPr>
                <w:rFonts w:ascii="Verdana" w:hAnsi="Verdana" w:cs="Courier New"/>
                <w:color w:val="000000"/>
                <w:sz w:val="16"/>
                <w:szCs w:val="16"/>
              </w:rPr>
              <w:t>gz</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115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115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115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115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115</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Farmaceutische hulp</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-222,2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-222,2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-222,2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-222,2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-222,2</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Zorg in natura</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260,5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260,5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260,5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260,5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260,5</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Bovenbudgettaire vergoedingen</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Diversen</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4,8</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655,00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655,00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655,00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655,00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655,00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Beleidsmatige mutaties</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160" w:firstLineChars="100"/>
              <w:rPr>
                <w:rFonts w:ascii="Verdana" w:hAnsi="Verdana" w:cs="Courier New"/>
                <w:color w:val="000000"/>
                <w:sz w:val="16"/>
                <w:szCs w:val="16"/>
              </w:rPr>
            </w:pPr>
            <w:r w:rsidRPr="00230A83">
              <w:rPr>
                <w:rFonts w:ascii="Verdana" w:hAnsi="Verdana" w:cs="Courier New"/>
                <w:color w:val="000000"/>
                <w:sz w:val="16"/>
                <w:szCs w:val="16"/>
              </w:rPr>
              <w:t>Zorg</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Aanpassing tariefskorting huisartsen</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34,3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34,3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34,3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34,3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34,3</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 xml:space="preserve">Besparingsverlies toetsing rechtmatigheid van vergoeding conform </w:t>
            </w:r>
            <w:r>
              <w:rPr>
                <w:rFonts w:ascii="Verdana" w:hAnsi="Verdana" w:cs="Courier New"/>
                <w:color w:val="000000"/>
                <w:sz w:val="16"/>
                <w:szCs w:val="16"/>
              </w:rPr>
              <w:t>Zvw</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Besparingsverl</w:t>
            </w:r>
            <w:r>
              <w:rPr>
                <w:rFonts w:ascii="Verdana" w:hAnsi="Verdana" w:cs="Courier New"/>
                <w:color w:val="000000"/>
                <w:sz w:val="16"/>
                <w:szCs w:val="16"/>
              </w:rPr>
              <w:t>ies werelddekking zorg buiten EU</w:t>
            </w:r>
            <w:r w:rsidRPr="00230A83">
              <w:rPr>
                <w:rFonts w:ascii="Verdana" w:hAnsi="Verdana" w:cs="Courier New"/>
                <w:color w:val="000000"/>
                <w:sz w:val="16"/>
                <w:szCs w:val="16"/>
              </w:rPr>
              <w:t xml:space="preserve"> uit het basis pakket</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Hoofdlijnenakkoord instellingen voor medisch specialisch zorg</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-333</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Nominale bijstelling</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156,8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-474,1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-1.034,1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-999,6</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-966,0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Ramingsbijstelling nhc's</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-8</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-16</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-24</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-56</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Pr>
                <w:rFonts w:ascii="Verdana" w:hAnsi="Verdana" w:cs="Courier New"/>
                <w:color w:val="000000"/>
                <w:sz w:val="16"/>
                <w:szCs w:val="16"/>
              </w:rPr>
              <w:t>Zorguitgaven Caribisch N</w:t>
            </w:r>
            <w:r w:rsidRPr="00230A83">
              <w:rPr>
                <w:rFonts w:ascii="Verdana" w:hAnsi="Verdana" w:cs="Courier New"/>
                <w:color w:val="000000"/>
                <w:sz w:val="16"/>
                <w:szCs w:val="16"/>
              </w:rPr>
              <w:t>ederland</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23,6</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28,5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33,5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38,9</w:t>
            </w: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Diversen</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81,41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-57,81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3,01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-9,80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-15,42</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32,11</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-758,11</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-1.320,79</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-1.314,60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-1.297,22</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Technische mutaties</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160" w:firstLineChars="100"/>
              <w:rPr>
                <w:rFonts w:ascii="Verdana" w:hAnsi="Verdana" w:cs="Courier New"/>
                <w:color w:val="000000"/>
                <w:sz w:val="16"/>
                <w:szCs w:val="16"/>
              </w:rPr>
            </w:pPr>
            <w:r w:rsidRPr="00230A83">
              <w:rPr>
                <w:rFonts w:ascii="Verdana" w:hAnsi="Verdana" w:cs="Courier New"/>
                <w:color w:val="000000"/>
                <w:sz w:val="16"/>
                <w:szCs w:val="16"/>
              </w:rPr>
              <w:t>Zorg</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Diversen</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-9,50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-1,70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-2,70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-9,50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-1,70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-2,40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-2,70</w:t>
            </w:r>
          </w:p>
        </w:tc>
      </w:tr>
      <w:tr w:rsidRPr="00230A83" w:rsidR="00315371" w:rsidTr="00406846">
        <w:trPr>
          <w:trHeight w:val="225"/>
        </w:trPr>
        <w:tc>
          <w:tcPr>
            <w:tcW w:w="4268"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Totaal mutaties sinds Miljoenennota 2012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677,61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-104,81</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-667,79</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-662,00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-644,92</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Stand Voorjaarsnota 2012</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67.865,01</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70.651,39</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73.943,21</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77.180,20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81.454,08</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ZORG: NIET-BELASTINGONTVANGSTEN</w:t>
            </w:r>
          </w:p>
        </w:tc>
        <w:tc>
          <w:tcPr>
            <w:tcW w:w="4845" w:type="dxa"/>
            <w:gridSpan w:val="5"/>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bedragen in miljoenen euro's</w:t>
            </w:r>
          </w:p>
        </w:tc>
      </w:tr>
      <w:tr w:rsidRPr="00230A83" w:rsidR="00315371" w:rsidTr="00406846">
        <w:trPr>
          <w:trHeight w:val="240"/>
        </w:trPr>
        <w:tc>
          <w:tcPr>
            <w:tcW w:w="4268" w:type="dxa"/>
            <w:tcBorders>
              <w:top w:val="single" w:color="000000" w:sz="8" w:space="0"/>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 </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2012</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2013</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2014</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2015</w:t>
            </w:r>
          </w:p>
        </w:tc>
        <w:tc>
          <w:tcPr>
            <w:tcW w:w="969" w:type="dxa"/>
            <w:tcBorders>
              <w:top w:val="nil"/>
              <w:left w:val="nil"/>
              <w:bottom w:val="single" w:color="000000" w:sz="8" w:space="0"/>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2016</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Stand Miljoenennota 2012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3.641,40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3.795,00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3.952,20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3.855,80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4.028,60</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Mee- en tegenvallers</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ind w:firstLine="160" w:firstLineChars="100"/>
              <w:rPr>
                <w:rFonts w:ascii="Verdana" w:hAnsi="Verdana" w:cs="Courier New"/>
                <w:color w:val="000000"/>
                <w:sz w:val="16"/>
                <w:szCs w:val="16"/>
              </w:rPr>
            </w:pPr>
            <w:r w:rsidRPr="00230A83">
              <w:rPr>
                <w:rFonts w:ascii="Verdana" w:hAnsi="Verdana" w:cs="Courier New"/>
                <w:color w:val="000000"/>
                <w:sz w:val="16"/>
                <w:szCs w:val="16"/>
              </w:rPr>
              <w:t>Zorg</w:t>
            </w: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40"/>
        </w:trPr>
        <w:tc>
          <w:tcPr>
            <w:tcW w:w="4268" w:type="dxa"/>
            <w:tcBorders>
              <w:top w:val="nil"/>
              <w:left w:val="nil"/>
              <w:bottom w:val="nil"/>
              <w:right w:val="nil"/>
            </w:tcBorders>
          </w:tcPr>
          <w:p w:rsidRPr="00230A83" w:rsidR="00315371" w:rsidP="00DF174B" w:rsidRDefault="00315371">
            <w:pPr>
              <w:ind w:firstLine="320" w:firstLineChars="200"/>
              <w:rPr>
                <w:rFonts w:ascii="Verdana" w:hAnsi="Verdana" w:cs="Courier New"/>
                <w:color w:val="000000"/>
                <w:sz w:val="16"/>
                <w:szCs w:val="16"/>
              </w:rPr>
            </w:pPr>
            <w:r w:rsidRPr="00230A83">
              <w:rPr>
                <w:rFonts w:ascii="Verdana" w:hAnsi="Verdana" w:cs="Courier New"/>
                <w:color w:val="000000"/>
                <w:sz w:val="16"/>
                <w:szCs w:val="16"/>
              </w:rPr>
              <w:t xml:space="preserve">Eigen bijdrage </w:t>
            </w:r>
            <w:r>
              <w:rPr>
                <w:rFonts w:ascii="Verdana" w:hAnsi="Verdana" w:cs="Courier New"/>
                <w:color w:val="000000"/>
                <w:sz w:val="16"/>
                <w:szCs w:val="16"/>
              </w:rPr>
              <w:t>AWBZ</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r>
      <w:tr w:rsidRPr="00230A83" w:rsidR="00315371" w:rsidTr="00406846">
        <w:trPr>
          <w:trHeight w:val="225"/>
        </w:trPr>
        <w:tc>
          <w:tcPr>
            <w:tcW w:w="4268"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c>
          <w:tcPr>
            <w:tcW w:w="969" w:type="dxa"/>
            <w:tcBorders>
              <w:top w:val="nil"/>
              <w:left w:val="nil"/>
              <w:bottom w:val="nil"/>
              <w:right w:val="nil"/>
            </w:tcBorders>
            <w:noWrap/>
            <w:vAlign w:val="bottom"/>
          </w:tcPr>
          <w:p w:rsidRPr="00230A83" w:rsidR="00315371" w:rsidP="001D1BC1" w:rsidRDefault="00315371">
            <w:pPr>
              <w:rPr>
                <w:rFonts w:ascii="Verdana" w:hAnsi="Verdana" w:cs="Courier New"/>
                <w:color w:val="000000"/>
                <w:sz w:val="16"/>
                <w:szCs w:val="16"/>
              </w:rPr>
            </w:pPr>
          </w:p>
        </w:tc>
      </w:tr>
      <w:tr w:rsidRPr="00230A83" w:rsidR="00315371" w:rsidTr="00406846">
        <w:trPr>
          <w:trHeight w:val="240"/>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Totaal mutaties sinds Miljoenennota 2012</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c>
          <w:tcPr>
            <w:tcW w:w="969" w:type="dxa"/>
            <w:tcBorders>
              <w:top w:val="nil"/>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45</w:t>
            </w:r>
          </w:p>
        </w:tc>
      </w:tr>
      <w:tr w:rsidRPr="00230A83" w:rsidR="00315371" w:rsidTr="00406846">
        <w:trPr>
          <w:trHeight w:val="225"/>
        </w:trPr>
        <w:tc>
          <w:tcPr>
            <w:tcW w:w="4268" w:type="dxa"/>
            <w:tcBorders>
              <w:top w:val="nil"/>
              <w:left w:val="nil"/>
              <w:bottom w:val="nil"/>
              <w:right w:val="nil"/>
            </w:tcBorders>
          </w:tcPr>
          <w:p w:rsidRPr="00230A83" w:rsidR="00315371" w:rsidP="001D1BC1" w:rsidRDefault="00315371">
            <w:pPr>
              <w:rPr>
                <w:rFonts w:ascii="Verdana" w:hAnsi="Verdana" w:cs="Courier New"/>
                <w:color w:val="000000"/>
                <w:sz w:val="16"/>
                <w:szCs w:val="16"/>
              </w:rPr>
            </w:pPr>
            <w:r w:rsidRPr="00230A83">
              <w:rPr>
                <w:rFonts w:ascii="Verdana" w:hAnsi="Verdana" w:cs="Courier New"/>
                <w:color w:val="000000"/>
                <w:sz w:val="16"/>
                <w:szCs w:val="16"/>
              </w:rPr>
              <w:t>Stand Voorjaarsnota 2012</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3.601,40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3.840,00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3.997,20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3.900,80</w:t>
            </w:r>
          </w:p>
        </w:tc>
        <w:tc>
          <w:tcPr>
            <w:tcW w:w="969" w:type="dxa"/>
            <w:tcBorders>
              <w:top w:val="single" w:color="000000" w:sz="8" w:space="0"/>
              <w:left w:val="nil"/>
              <w:bottom w:val="nil"/>
              <w:right w:val="nil"/>
            </w:tcBorders>
          </w:tcPr>
          <w:p w:rsidRPr="00230A83" w:rsidR="00315371" w:rsidP="001D1BC1" w:rsidRDefault="00315371">
            <w:pPr>
              <w:jc w:val="right"/>
              <w:rPr>
                <w:rFonts w:ascii="Verdana" w:hAnsi="Verdana" w:cs="Courier New"/>
                <w:color w:val="000000"/>
                <w:sz w:val="16"/>
                <w:szCs w:val="16"/>
              </w:rPr>
            </w:pPr>
            <w:r w:rsidRPr="00230A83">
              <w:rPr>
                <w:rFonts w:ascii="Verdana" w:hAnsi="Verdana" w:cs="Courier New"/>
                <w:color w:val="000000"/>
                <w:sz w:val="16"/>
                <w:szCs w:val="16"/>
              </w:rPr>
              <w:t>4.073,60</w:t>
            </w:r>
          </w:p>
        </w:tc>
      </w:tr>
    </w:tbl>
    <w:p w:rsidR="00315371" w:rsidP="00406846" w:rsidRDefault="00315371">
      <w:pPr>
        <w:rPr>
          <w:i/>
          <w:szCs w:val="18"/>
        </w:rPr>
      </w:pPr>
    </w:p>
    <w:p w:rsidRPr="00406846" w:rsidR="00315371" w:rsidP="00406846" w:rsidRDefault="00315371">
      <w:pPr>
        <w:rPr>
          <w:i/>
          <w:sz w:val="16"/>
          <w:szCs w:val="16"/>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Huisartsenzorg</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 xml:space="preserve">Uit de actualisering van de zorguitgaven over 2011 blijkt een tegenvaller bij de huisartsenzorg die meerjarig doorwerkt. De overschrijding is met name het gevolg van een toename van de bijzondere betalingen. </w:t>
      </w:r>
    </w:p>
    <w:p w:rsidRPr="0071290E" w:rsidR="00315371" w:rsidP="0071290E" w:rsidRDefault="00315371">
      <w:pPr>
        <w:spacing w:line="276" w:lineRule="auto"/>
        <w:rPr>
          <w:rFonts w:ascii="Verdana" w:hAnsi="Verdana"/>
          <w:sz w:val="18"/>
          <w:szCs w:val="18"/>
        </w:rPr>
      </w:pPr>
    </w:p>
    <w:p w:rsidR="00315371" w:rsidP="0071290E" w:rsidRDefault="00315371">
      <w:pPr>
        <w:spacing w:line="276" w:lineRule="auto"/>
        <w:rPr>
          <w:rFonts w:ascii="Verdana" w:hAnsi="Verdana"/>
          <w:i/>
          <w:sz w:val="18"/>
          <w:szCs w:val="18"/>
        </w:rPr>
      </w:pPr>
    </w:p>
    <w:p w:rsidR="00315371" w:rsidP="0071290E" w:rsidRDefault="00315371">
      <w:pPr>
        <w:spacing w:line="276" w:lineRule="auto"/>
        <w:rPr>
          <w:rFonts w:ascii="Verdana" w:hAnsi="Verdana"/>
          <w:i/>
          <w:sz w:val="18"/>
          <w:szCs w:val="18"/>
        </w:rPr>
      </w:pPr>
    </w:p>
    <w:p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Instellingen voor medisch specialistische zorg</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De overschrijding bij instellingen voor medisch specialistische zorg wordt op basis van cijfers 2011 ingeschat op 333 m</w:t>
      </w:r>
      <w:r>
        <w:rPr>
          <w:rFonts w:ascii="Verdana" w:hAnsi="Verdana"/>
          <w:sz w:val="18"/>
          <w:szCs w:val="18"/>
        </w:rPr>
        <w:t>ln</w:t>
      </w:r>
      <w:r w:rsidRPr="0071290E">
        <w:rPr>
          <w:rFonts w:ascii="Verdana" w:hAnsi="Verdana"/>
          <w:sz w:val="18"/>
          <w:szCs w:val="18"/>
        </w:rPr>
        <w:t>. Het grootste deel van deze overschrijding wordt veroorzaakt door tegenvallers bij ziekenhuizen (250 m</w:t>
      </w:r>
      <w:r>
        <w:rPr>
          <w:rFonts w:ascii="Verdana" w:hAnsi="Verdana"/>
          <w:sz w:val="18"/>
          <w:szCs w:val="18"/>
        </w:rPr>
        <w:t>ln.</w:t>
      </w:r>
      <w:r w:rsidRPr="0071290E">
        <w:rPr>
          <w:rFonts w:ascii="Verdana" w:hAnsi="Verdana"/>
          <w:sz w:val="18"/>
          <w:szCs w:val="18"/>
        </w:rPr>
        <w:t>) en ZBC’s (77 m</w:t>
      </w:r>
      <w:r>
        <w:rPr>
          <w:rFonts w:ascii="Verdana" w:hAnsi="Verdana"/>
          <w:sz w:val="18"/>
          <w:szCs w:val="18"/>
        </w:rPr>
        <w:t>ln.)</w:t>
      </w:r>
      <w:r w:rsidRPr="0071290E">
        <w:rPr>
          <w:rFonts w:ascii="Verdana" w:hAnsi="Verdana"/>
          <w:sz w:val="18"/>
          <w:szCs w:val="18"/>
        </w:rPr>
        <w:t xml:space="preserve">.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Tandheelkunde en tandheelkundige spec</w:t>
      </w:r>
      <w:r>
        <w:rPr>
          <w:rFonts w:ascii="Verdana" w:hAnsi="Verdana"/>
          <w:i/>
          <w:sz w:val="18"/>
          <w:szCs w:val="18"/>
        </w:rPr>
        <w:t>ialistische</w:t>
      </w:r>
      <w:r w:rsidRPr="0071290E">
        <w:rPr>
          <w:rFonts w:ascii="Verdana" w:hAnsi="Verdana"/>
          <w:i/>
          <w:sz w:val="18"/>
          <w:szCs w:val="18"/>
        </w:rPr>
        <w:t xml:space="preserve"> zorg</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 xml:space="preserve">Uit de CVZ-cijfers over 2011 volgt een overschrijding bij tandheelkundige zorg die naar verwachting meerjarig doorwerkt.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Ggz</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Uit cijfers van CVZ, NZa en Vektis over 2010 en 2011 volgt een overschrijding bij de curatieve ggz van 115 m</w:t>
      </w:r>
      <w:r>
        <w:rPr>
          <w:rFonts w:ascii="Verdana" w:hAnsi="Verdana"/>
          <w:sz w:val="18"/>
          <w:szCs w:val="18"/>
        </w:rPr>
        <w:t>ln.</w:t>
      </w:r>
      <w:r w:rsidRPr="0071290E">
        <w:rPr>
          <w:rFonts w:ascii="Verdana" w:hAnsi="Verdana"/>
          <w:sz w:val="18"/>
          <w:szCs w:val="18"/>
        </w:rPr>
        <w:t xml:space="preserve"> die naar verwachting meerjarig doorwerkt.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Farmaceutische hulp</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 xml:space="preserve">Bij de farmaceutische hulp is sprake van een meevaller in 2011 die naar verwachting meerjarig doorwerkt. De vervanging naar middelen met lagere prijzen en prijsverlagingen onder invloed van het preferentiebeleid van zorgverzekeraars levert meer op dan eerder was geraamd.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Zorg in natura</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 xml:space="preserve">Bij zorg in natura doet zich een tegenvaller voor in 2011 die naar verwachting meerjarig doorwerkt. Deze tegenvaller is met name veroorzaakt door nieuw in gebruik genomen capaciteit. De capaciteitstoename doet zich met name voor bij de langdurige ggz en de gehandicaptenzorg.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Bovenbudgettaire vergoedingen</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Uit de realisatiecijfers volgt een tegenvaller van 40 m</w:t>
      </w:r>
      <w:r>
        <w:rPr>
          <w:rFonts w:ascii="Verdana" w:hAnsi="Verdana"/>
          <w:sz w:val="18"/>
          <w:szCs w:val="18"/>
        </w:rPr>
        <w:t>ln.</w:t>
      </w:r>
      <w:r w:rsidRPr="0071290E">
        <w:rPr>
          <w:rFonts w:ascii="Verdana" w:hAnsi="Verdana"/>
          <w:sz w:val="18"/>
          <w:szCs w:val="18"/>
        </w:rPr>
        <w:t xml:space="preserve"> bij de bovenbudgettaire vergoedingen die naar verwachting meerjarig doorwerkt.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Aanpassing tariefskorting huisartsen</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Naar aanleiding van de CVZ-cijfers over 2010 is de korting op het huisartsentarief verlaagd. Aanvullend is eind 2011 besloten om de korting nog eens met 14 m</w:t>
      </w:r>
      <w:r>
        <w:rPr>
          <w:rFonts w:ascii="Verdana" w:hAnsi="Verdana"/>
          <w:sz w:val="18"/>
          <w:szCs w:val="18"/>
        </w:rPr>
        <w:t>ln.</w:t>
      </w:r>
      <w:r w:rsidRPr="0071290E">
        <w:rPr>
          <w:rFonts w:ascii="Verdana" w:hAnsi="Verdana"/>
          <w:sz w:val="18"/>
          <w:szCs w:val="18"/>
        </w:rPr>
        <w:t xml:space="preserve"> te verlagen.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Besparingsverlies toetsing rechtmatigheid vergoeding conform Zvw</w:t>
      </w:r>
    </w:p>
    <w:p w:rsidR="00315371" w:rsidP="0071290E" w:rsidRDefault="00315371">
      <w:pPr>
        <w:spacing w:line="276" w:lineRule="auto"/>
        <w:rPr>
          <w:rFonts w:ascii="Verdana" w:hAnsi="Verdana"/>
          <w:sz w:val="18"/>
          <w:szCs w:val="18"/>
        </w:rPr>
      </w:pPr>
      <w:r w:rsidRPr="0071290E">
        <w:rPr>
          <w:rFonts w:ascii="Verdana" w:hAnsi="Verdana"/>
          <w:sz w:val="18"/>
          <w:szCs w:val="18"/>
        </w:rPr>
        <w:t>De besparing als gevolg van de RA-maatregel `vergoeding rechtmatigheid conform Zvw’ wordt in 2012 nog niet gerealiseerd. Er is een traject in gang gezet in samenwerking met verzekeraars en zorgaanbieders waarin de maatregel nader wordt uitgewerkt zodat implementatie in 2013 in de rede ligt.</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Besparingsverlies werelddekking zorg buiten EU uit het basispakket</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Er is sprake van een besparingsverlies in 2012. Het ingezette traject van het aanpassen van de verdragen verloopt moeizaam. Verwacht wordt dat deze aanpassingen niet eerder dan 1 januari 2014 doorgevoerd zijn.</w:t>
      </w:r>
    </w:p>
    <w:p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Hoofdlijnenakkoord instellingen voor medisch specialistische zorg</w:t>
      </w:r>
    </w:p>
    <w:p w:rsidRPr="0071290E" w:rsidR="00315371" w:rsidP="0071290E" w:rsidRDefault="00315371">
      <w:pPr>
        <w:pStyle w:val="PlainText"/>
        <w:spacing w:line="276" w:lineRule="auto"/>
        <w:rPr>
          <w:rFonts w:ascii="Verdana" w:hAnsi="Verdana" w:cs="Arial"/>
          <w:color w:val="000000"/>
          <w:sz w:val="18"/>
          <w:szCs w:val="18"/>
        </w:rPr>
      </w:pPr>
      <w:r w:rsidRPr="0071290E">
        <w:rPr>
          <w:rFonts w:ascii="Verdana" w:hAnsi="Verdana" w:cs="Arial"/>
          <w:color w:val="000000"/>
          <w:sz w:val="18"/>
          <w:szCs w:val="18"/>
        </w:rPr>
        <w:t>In 2011 is een Bestuurlijk Hoofdlijnenakkoord met instellingen voor medisch specialistische zorg gesloten. Een beheerste kostenontwikkeling is daarbij uitgangspunt. In dat akkoord is een financieel kader voor 2012 tot en met 2014 overeengekomen tussen verzekeraars en zorgaanbieders. Uitgaande van het overeengekomen budgettair kader 2012-2014 uit het Hoofdlijnenakkoord werkt de overschrijding, zoals geconstateerd op basis van 2011, niet structureel door.</w:t>
      </w:r>
    </w:p>
    <w:p w:rsidRPr="0071290E"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Nominale bijstelling</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De raming van de loon- en prijsbijstelling is aangepast op basis van de meest recente macro-economische inzichten in het CEP 2012 van het Centraal Planbureau (CPB).</w:t>
      </w:r>
    </w:p>
    <w:p w:rsidR="00315371" w:rsidP="0071290E" w:rsidRDefault="00315371">
      <w:pPr>
        <w:spacing w:line="276" w:lineRule="auto"/>
        <w:rPr>
          <w:rFonts w:ascii="Verdana" w:hAnsi="Verdana"/>
          <w:i/>
          <w:sz w:val="18"/>
          <w:szCs w:val="18"/>
        </w:rPr>
      </w:pPr>
    </w:p>
    <w:p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Ramingsbijstelling nhc’s</w:t>
      </w:r>
    </w:p>
    <w:p w:rsidRPr="0071290E" w:rsidR="00315371" w:rsidP="0071290E" w:rsidRDefault="00315371">
      <w:pPr>
        <w:spacing w:line="276" w:lineRule="auto"/>
        <w:rPr>
          <w:rFonts w:ascii="Verdana" w:hAnsi="Verdana"/>
          <w:i/>
          <w:iCs/>
          <w:sz w:val="18"/>
          <w:szCs w:val="18"/>
        </w:rPr>
      </w:pPr>
      <w:r w:rsidRPr="0071290E">
        <w:rPr>
          <w:rFonts w:ascii="Verdana" w:hAnsi="Verdana"/>
          <w:sz w:val="18"/>
          <w:szCs w:val="18"/>
        </w:rPr>
        <w:t xml:space="preserve">De invoering van de normatieve huisvestingscomponent (NHC) in de AWBZ leidt tot een aanvullende besparing. </w:t>
      </w:r>
    </w:p>
    <w:p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Zorguitgaven Caribisch Nederland</w:t>
      </w:r>
    </w:p>
    <w:p w:rsidRPr="0071290E" w:rsidR="00315371" w:rsidP="0071290E" w:rsidRDefault="00315371">
      <w:pPr>
        <w:spacing w:line="276" w:lineRule="auto"/>
        <w:rPr>
          <w:rFonts w:ascii="Verdana" w:hAnsi="Verdana"/>
          <w:sz w:val="18"/>
          <w:szCs w:val="18"/>
        </w:rPr>
      </w:pPr>
      <w:r w:rsidRPr="0071290E">
        <w:rPr>
          <w:rFonts w:ascii="Verdana" w:hAnsi="Verdana"/>
          <w:sz w:val="18"/>
          <w:szCs w:val="18"/>
        </w:rPr>
        <w:t>De actualisatie van de raming voor de zorgkosten van Caribisch Nederland leidt tot opwaartse bijstelling van de raming.</w:t>
      </w:r>
    </w:p>
    <w:p w:rsidR="00315371" w:rsidP="0071290E" w:rsidRDefault="00315371">
      <w:pPr>
        <w:spacing w:line="276" w:lineRule="auto"/>
        <w:rPr>
          <w:rFonts w:ascii="Verdana" w:hAnsi="Verdana"/>
          <w:i/>
          <w:sz w:val="18"/>
          <w:szCs w:val="18"/>
        </w:rPr>
      </w:pPr>
    </w:p>
    <w:p w:rsidRPr="0071290E" w:rsidR="00315371" w:rsidP="0071290E" w:rsidRDefault="00315371">
      <w:pPr>
        <w:spacing w:line="276" w:lineRule="auto"/>
        <w:rPr>
          <w:rFonts w:ascii="Verdana" w:hAnsi="Verdana"/>
          <w:i/>
          <w:sz w:val="18"/>
          <w:szCs w:val="18"/>
        </w:rPr>
      </w:pPr>
      <w:r w:rsidRPr="0071290E">
        <w:rPr>
          <w:rFonts w:ascii="Verdana" w:hAnsi="Verdana"/>
          <w:i/>
          <w:sz w:val="18"/>
          <w:szCs w:val="18"/>
        </w:rPr>
        <w:t xml:space="preserve">Eigen betalingen AWBZ </w:t>
      </w:r>
    </w:p>
    <w:p w:rsidRPr="0071290E" w:rsidR="00315371" w:rsidP="0071290E" w:rsidRDefault="00315371">
      <w:pPr>
        <w:autoSpaceDE w:val="0"/>
        <w:autoSpaceDN w:val="0"/>
        <w:adjustRightInd w:val="0"/>
        <w:spacing w:line="276" w:lineRule="auto"/>
        <w:rPr>
          <w:rFonts w:ascii="Verdana" w:hAnsi="Verdana" w:cs="TTE1745CD8t00"/>
          <w:sz w:val="18"/>
          <w:szCs w:val="18"/>
        </w:rPr>
      </w:pPr>
      <w:r w:rsidRPr="0071290E">
        <w:rPr>
          <w:rFonts w:ascii="Verdana" w:hAnsi="Verdana" w:cs="TTE1745CD8t00"/>
          <w:sz w:val="18"/>
          <w:szCs w:val="18"/>
        </w:rPr>
        <w:t>Bij de eigen bijdragen AWBZ wordt een stru</w:t>
      </w:r>
      <w:r>
        <w:rPr>
          <w:rFonts w:ascii="Verdana" w:hAnsi="Verdana" w:cs="TTE1745CD8t00"/>
          <w:sz w:val="18"/>
          <w:szCs w:val="18"/>
        </w:rPr>
        <w:t>cturele meevaller van 45 mln.</w:t>
      </w:r>
      <w:r w:rsidRPr="0071290E">
        <w:rPr>
          <w:rFonts w:ascii="Verdana" w:hAnsi="Verdana" w:cs="TTE1745CD8t00"/>
          <w:sz w:val="18"/>
          <w:szCs w:val="18"/>
        </w:rPr>
        <w:t xml:space="preserve"> verwacht. Voor 2012 ontstaat een tegenvaller omdat in de begroting 2012 nog werd uitgegaan van een hogere, zij het incidentele meevaller van</w:t>
      </w:r>
      <w:r>
        <w:rPr>
          <w:rFonts w:ascii="Verdana" w:hAnsi="Verdana" w:cs="TTE1745CD8t00"/>
          <w:sz w:val="18"/>
          <w:szCs w:val="18"/>
        </w:rPr>
        <w:t xml:space="preserve"> 85 mln</w:t>
      </w:r>
      <w:r w:rsidRPr="0071290E">
        <w:rPr>
          <w:rFonts w:ascii="Verdana" w:hAnsi="Verdana" w:cs="TTE1745CD8t00"/>
          <w:sz w:val="18"/>
          <w:szCs w:val="18"/>
        </w:rPr>
        <w:t xml:space="preserve">. </w:t>
      </w: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sz w:val="18"/>
          <w:szCs w:val="18"/>
        </w:rPr>
      </w:pPr>
    </w:p>
    <w:p w:rsidRPr="0071290E" w:rsidR="00315371" w:rsidP="0071290E" w:rsidRDefault="00315371">
      <w:pPr>
        <w:spacing w:line="276" w:lineRule="auto"/>
        <w:rPr>
          <w:rFonts w:ascii="Verdana" w:hAnsi="Verdana"/>
          <w:i/>
          <w:sz w:val="18"/>
          <w:szCs w:val="18"/>
        </w:rPr>
      </w:pPr>
    </w:p>
    <w:p w:rsidRPr="008D5BD0" w:rsidR="00315371" w:rsidP="0071290E" w:rsidRDefault="00315371"/>
    <w:p w:rsidR="00315371" w:rsidP="00212995" w:rsidRDefault="00315371">
      <w:pPr>
        <w:spacing w:after="200" w:line="276" w:lineRule="auto"/>
        <w:rPr>
          <w:rFonts w:ascii="Verdana" w:hAnsi="Verdana" w:cs="Arial"/>
          <w:sz w:val="18"/>
          <w:szCs w:val="18"/>
        </w:rPr>
      </w:pPr>
    </w:p>
    <w:p w:rsidR="00315371" w:rsidRDefault="00315371">
      <w:pPr>
        <w:spacing w:after="200" w:line="276" w:lineRule="auto"/>
        <w:rPr>
          <w:rFonts w:ascii="Verdana" w:hAnsi="Verdana" w:cs="Arial"/>
          <w:b/>
          <w:sz w:val="18"/>
          <w:szCs w:val="18"/>
        </w:rPr>
      </w:pPr>
      <w:r>
        <w:rPr>
          <w:rFonts w:ascii="Verdana" w:hAnsi="Verdana" w:cs="Arial"/>
          <w:b/>
          <w:sz w:val="18"/>
          <w:szCs w:val="18"/>
        </w:rPr>
        <w:br w:type="page"/>
      </w:r>
    </w:p>
    <w:p w:rsidR="00315371" w:rsidP="00174971" w:rsidRDefault="00315371">
      <w:pPr>
        <w:spacing w:line="240" w:lineRule="exact"/>
        <w:rPr>
          <w:rFonts w:ascii="Verdana" w:hAnsi="Verdana" w:cs="Arial"/>
          <w:b/>
          <w:sz w:val="18"/>
          <w:szCs w:val="18"/>
        </w:rPr>
      </w:pPr>
      <w:r>
        <w:rPr>
          <w:rFonts w:ascii="Verdana" w:hAnsi="Verdana" w:cs="Arial"/>
          <w:b/>
          <w:sz w:val="18"/>
          <w:szCs w:val="18"/>
        </w:rPr>
        <w:t>Gemeentefonds</w:t>
      </w:r>
    </w:p>
    <w:tbl>
      <w:tblPr>
        <w:tblW w:w="0" w:type="auto"/>
        <w:tblCellMar>
          <w:top w:w="15" w:type="dxa"/>
          <w:left w:w="15" w:type="dxa"/>
          <w:bottom w:w="15" w:type="dxa"/>
          <w:right w:w="15" w:type="dxa"/>
        </w:tblCellMar>
        <w:tblLook w:val="00A0"/>
      </w:tblPr>
      <w:tblGrid>
        <w:gridCol w:w="4211"/>
        <w:gridCol w:w="979"/>
        <w:gridCol w:w="978"/>
        <w:gridCol w:w="978"/>
        <w:gridCol w:w="978"/>
        <w:gridCol w:w="978"/>
      </w:tblGrid>
      <w:tr w:rsidRPr="00D16812" w:rsidR="00315371" w:rsidTr="00485A82">
        <w:tc>
          <w:tcPr>
            <w:tcW w:w="4081"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1005"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1004"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1004"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1004"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1004" w:type="dxa"/>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B GEMEENTEFONDS: UITGAVEN</w:t>
            </w:r>
          </w:p>
        </w:tc>
        <w:tc>
          <w:tcPr>
            <w:tcW w:w="0" w:type="auto"/>
            <w:gridSpan w:val="5"/>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bedragen in miljoenen euro's</w:t>
            </w:r>
          </w:p>
        </w:tc>
      </w:tr>
      <w:tr w:rsidRPr="00D16812" w:rsidR="00315371" w:rsidTr="006576B5">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p>
        </w:tc>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2012</w:t>
            </w:r>
          </w:p>
        </w:tc>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2013</w:t>
            </w:r>
          </w:p>
        </w:tc>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2014</w:t>
            </w:r>
          </w:p>
        </w:tc>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2015</w:t>
            </w:r>
          </w:p>
        </w:tc>
        <w:tc>
          <w:tcPr>
            <w:tcW w:w="0" w:type="auto"/>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2016</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Miljoenennota 2012 (excl. IS)</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18.334,1</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18.297,7</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18.192,8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17.799,8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17.906,5</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Mee- en tegenvallers</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224" w:type="dxa"/>
              <w:bottom w:w="15" w:type="dxa"/>
              <w:right w:w="15" w:type="dxa"/>
            </w:tcMar>
          </w:tcPr>
          <w:p w:rsidRPr="00D16812" w:rsidR="00315371" w:rsidP="00D16812" w:rsidRDefault="00315371">
            <w:pPr>
              <w:ind w:firstLine="160" w:firstLineChars="100"/>
              <w:rPr>
                <w:rFonts w:ascii="Verdana" w:hAnsi="Verdana" w:cs="Courier New"/>
                <w:sz w:val="16"/>
                <w:szCs w:val="16"/>
              </w:rPr>
            </w:pPr>
            <w:r w:rsidRPr="00D16812">
              <w:rPr>
                <w:rFonts w:ascii="Verdana" w:hAnsi="Verdana" w:cs="Courier New"/>
                <w:sz w:val="16"/>
                <w:szCs w:val="16"/>
              </w:rPr>
              <w:t>Rijksbegroting in enge zin</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Wijziging betalingsverloop algemene uitkering</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58,0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Diversen</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0,8</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58,8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Beleidsmatige mutaties</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224" w:type="dxa"/>
              <w:bottom w:w="15" w:type="dxa"/>
              <w:right w:w="15" w:type="dxa"/>
            </w:tcMar>
          </w:tcPr>
          <w:p w:rsidRPr="00D16812" w:rsidR="00315371" w:rsidP="00D16812" w:rsidRDefault="00315371">
            <w:pPr>
              <w:ind w:firstLine="160" w:firstLineChars="100"/>
              <w:rPr>
                <w:rFonts w:ascii="Verdana" w:hAnsi="Verdana" w:cs="Courier New"/>
                <w:sz w:val="16"/>
                <w:szCs w:val="16"/>
              </w:rPr>
            </w:pPr>
            <w:r w:rsidRPr="00D16812">
              <w:rPr>
                <w:rFonts w:ascii="Verdana" w:hAnsi="Verdana" w:cs="Courier New"/>
                <w:sz w:val="16"/>
                <w:szCs w:val="16"/>
              </w:rPr>
              <w:t>Rijksbegroting in enge zin</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Diversen</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13,0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-12,0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13,0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-12,0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Technische mutaties</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224" w:type="dxa"/>
              <w:bottom w:w="15" w:type="dxa"/>
              <w:right w:w="15" w:type="dxa"/>
            </w:tcMar>
          </w:tcPr>
          <w:p w:rsidRPr="00D16812" w:rsidR="00315371" w:rsidP="00D16812" w:rsidRDefault="00315371">
            <w:pPr>
              <w:ind w:firstLine="160" w:firstLineChars="100"/>
              <w:rPr>
                <w:rFonts w:ascii="Verdana" w:hAnsi="Verdana" w:cs="Courier New"/>
                <w:sz w:val="16"/>
                <w:szCs w:val="16"/>
              </w:rPr>
            </w:pPr>
            <w:r w:rsidRPr="00D16812">
              <w:rPr>
                <w:rFonts w:ascii="Verdana" w:hAnsi="Verdana" w:cs="Courier New"/>
                <w:sz w:val="16"/>
                <w:szCs w:val="16"/>
              </w:rPr>
              <w:t>Rijksbegroting in enge zin</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Brede scholen</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36,6</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Overboeken accres</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-256,3</w:t>
            </w:r>
          </w:p>
        </w:tc>
      </w:tr>
      <w:tr w:rsidRPr="00D16812" w:rsidR="00315371" w:rsidTr="006576B5">
        <w:tc>
          <w:tcPr>
            <w:tcW w:w="0" w:type="auto"/>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Diversen</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30,3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12,3</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7,2</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6,5</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5,1</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-189,4</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-244,0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-249,1</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-249,8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-251,2</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p>
        </w:tc>
        <w:tc>
          <w:tcPr>
            <w:tcW w:w="0" w:type="auto"/>
            <w:vAlign w:val="center"/>
          </w:tcPr>
          <w:p w:rsidRPr="00D16812" w:rsidR="00315371" w:rsidP="006576B5" w:rsidRDefault="00315371">
            <w:pPr>
              <w:rPr>
                <w:rFonts w:ascii="Verdana" w:hAnsi="Verdana"/>
                <w:sz w:val="16"/>
                <w:szCs w:val="16"/>
              </w:rPr>
            </w:pPr>
          </w:p>
        </w:tc>
        <w:tc>
          <w:tcPr>
            <w:tcW w:w="0" w:type="auto"/>
            <w:vAlign w:val="center"/>
          </w:tcPr>
          <w:p w:rsidRPr="00D16812" w:rsidR="00315371" w:rsidP="006576B5" w:rsidRDefault="00315371">
            <w:pPr>
              <w:rPr>
                <w:rFonts w:ascii="Verdana" w:hAnsi="Verdana"/>
                <w:sz w:val="16"/>
                <w:szCs w:val="16"/>
              </w:rPr>
            </w:pPr>
          </w:p>
        </w:tc>
        <w:tc>
          <w:tcPr>
            <w:tcW w:w="0" w:type="auto"/>
            <w:vAlign w:val="center"/>
          </w:tcPr>
          <w:p w:rsidRPr="00D16812" w:rsidR="00315371" w:rsidP="006576B5" w:rsidRDefault="00315371">
            <w:pPr>
              <w:rPr>
                <w:rFonts w:ascii="Verdana" w:hAnsi="Verdana"/>
                <w:sz w:val="16"/>
                <w:szCs w:val="16"/>
              </w:rPr>
            </w:pPr>
          </w:p>
        </w:tc>
        <w:tc>
          <w:tcPr>
            <w:tcW w:w="0" w:type="auto"/>
            <w:vAlign w:val="center"/>
          </w:tcPr>
          <w:p w:rsidRPr="00D16812" w:rsidR="00315371" w:rsidP="006576B5" w:rsidRDefault="00315371">
            <w:pPr>
              <w:rPr>
                <w:rFonts w:ascii="Verdana" w:hAnsi="Verdana"/>
                <w:sz w:val="16"/>
                <w:szCs w:val="16"/>
              </w:rPr>
            </w:pPr>
          </w:p>
        </w:tc>
        <w:tc>
          <w:tcPr>
            <w:tcW w:w="0" w:type="auto"/>
            <w:vAlign w:val="center"/>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Totaal mutaties sinds Miljoenennota 2012</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-117,5</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-256,0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-249,0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-249,8</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-251,2</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c>
          <w:tcPr>
            <w:tcW w:w="0" w:type="auto"/>
          </w:tcPr>
          <w:p w:rsidRPr="00D16812" w:rsidR="00315371" w:rsidP="006576B5" w:rsidRDefault="00315371">
            <w:pPr>
              <w:rPr>
                <w:rFonts w:ascii="Verdana" w:hAnsi="Verdana"/>
                <w:sz w:val="16"/>
                <w:szCs w:val="16"/>
              </w:rPr>
            </w:pP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Voorjaarsnota 2012 (subtotaal)</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18.216,6</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18.041,7</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17.943,8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17.550,0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17.655,3</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Totaal Internationale samenwerking</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0" w:type="auto"/>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6576B5">
        <w:tc>
          <w:tcPr>
            <w:tcW w:w="0" w:type="auto"/>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Voorjaarsnota 2012</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18.216,6</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18.041,7</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17.943,8</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17.550,0</w:t>
            </w:r>
          </w:p>
        </w:tc>
        <w:tc>
          <w:tcPr>
            <w:tcW w:w="0" w:type="auto"/>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17.655,3</w:t>
            </w:r>
          </w:p>
        </w:tc>
      </w:tr>
    </w:tbl>
    <w:p w:rsidRPr="00396626" w:rsidR="00315371" w:rsidP="00396626" w:rsidRDefault="00315371">
      <w:pPr>
        <w:rPr>
          <w:rFonts w:ascii="Verdana" w:hAnsi="Verdana"/>
          <w:sz w:val="18"/>
          <w:szCs w:val="18"/>
        </w:rPr>
      </w:pPr>
    </w:p>
    <w:tbl>
      <w:tblPr>
        <w:tblW w:w="5000" w:type="pct"/>
        <w:tblCellMar>
          <w:top w:w="15" w:type="dxa"/>
          <w:left w:w="15" w:type="dxa"/>
          <w:bottom w:w="15" w:type="dxa"/>
          <w:right w:w="15" w:type="dxa"/>
        </w:tblCellMar>
        <w:tblLook w:val="00A0"/>
      </w:tblPr>
      <w:tblGrid>
        <w:gridCol w:w="3930"/>
        <w:gridCol w:w="1032"/>
        <w:gridCol w:w="1034"/>
        <w:gridCol w:w="1034"/>
        <w:gridCol w:w="1034"/>
        <w:gridCol w:w="1038"/>
      </w:tblGrid>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67"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68"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68"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68"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70"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B GEMEENTEFONDS: NIET-BELASTINGONTVANGSTEN</w:t>
            </w:r>
          </w:p>
        </w:tc>
        <w:tc>
          <w:tcPr>
            <w:tcW w:w="2841" w:type="pct"/>
            <w:gridSpan w:val="5"/>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bedragen in miljoenen euro's</w:t>
            </w:r>
          </w:p>
        </w:tc>
      </w:tr>
      <w:tr w:rsidRPr="00406846" w:rsidR="00315371" w:rsidTr="00406846">
        <w:tc>
          <w:tcPr>
            <w:tcW w:w="2159"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p>
        </w:tc>
        <w:tc>
          <w:tcPr>
            <w:tcW w:w="567"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2012</w:t>
            </w:r>
          </w:p>
        </w:tc>
        <w:tc>
          <w:tcPr>
            <w:tcW w:w="568"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2013</w:t>
            </w:r>
          </w:p>
        </w:tc>
        <w:tc>
          <w:tcPr>
            <w:tcW w:w="568"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2014</w:t>
            </w:r>
          </w:p>
        </w:tc>
        <w:tc>
          <w:tcPr>
            <w:tcW w:w="568"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2015</w:t>
            </w:r>
          </w:p>
        </w:tc>
        <w:tc>
          <w:tcPr>
            <w:tcW w:w="570" w:type="pct"/>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2016</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Miljoenennota 2012 (excl. IS)</w:t>
            </w:r>
          </w:p>
        </w:tc>
        <w:tc>
          <w:tcPr>
            <w:tcW w:w="567"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70"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p>
        </w:tc>
        <w:tc>
          <w:tcPr>
            <w:tcW w:w="567" w:type="pct"/>
            <w:vAlign w:val="center"/>
          </w:tcPr>
          <w:p w:rsidRPr="00406846" w:rsidR="00315371" w:rsidP="001D1BC1" w:rsidRDefault="00315371">
            <w:pPr>
              <w:rPr>
                <w:rFonts w:ascii="Verdana" w:hAnsi="Verdana"/>
                <w:sz w:val="16"/>
                <w:szCs w:val="16"/>
              </w:rPr>
            </w:pPr>
          </w:p>
        </w:tc>
        <w:tc>
          <w:tcPr>
            <w:tcW w:w="568" w:type="pct"/>
            <w:vAlign w:val="center"/>
          </w:tcPr>
          <w:p w:rsidRPr="00406846" w:rsidR="00315371" w:rsidP="001D1BC1" w:rsidRDefault="00315371">
            <w:pPr>
              <w:rPr>
                <w:rFonts w:ascii="Verdana" w:hAnsi="Verdana"/>
                <w:sz w:val="16"/>
                <w:szCs w:val="16"/>
              </w:rPr>
            </w:pPr>
          </w:p>
        </w:tc>
        <w:tc>
          <w:tcPr>
            <w:tcW w:w="568" w:type="pct"/>
            <w:vAlign w:val="center"/>
          </w:tcPr>
          <w:p w:rsidRPr="00406846" w:rsidR="00315371" w:rsidP="001D1BC1" w:rsidRDefault="00315371">
            <w:pPr>
              <w:rPr>
                <w:rFonts w:ascii="Verdana" w:hAnsi="Verdana"/>
                <w:sz w:val="16"/>
                <w:szCs w:val="16"/>
              </w:rPr>
            </w:pPr>
          </w:p>
        </w:tc>
        <w:tc>
          <w:tcPr>
            <w:tcW w:w="568" w:type="pct"/>
            <w:vAlign w:val="center"/>
          </w:tcPr>
          <w:p w:rsidRPr="00406846" w:rsidR="00315371" w:rsidP="001D1BC1" w:rsidRDefault="00315371">
            <w:pPr>
              <w:rPr>
                <w:rFonts w:ascii="Verdana" w:hAnsi="Verdana"/>
                <w:sz w:val="16"/>
                <w:szCs w:val="16"/>
              </w:rPr>
            </w:pPr>
          </w:p>
        </w:tc>
        <w:tc>
          <w:tcPr>
            <w:tcW w:w="570" w:type="pct"/>
            <w:vAlign w:val="center"/>
          </w:tcPr>
          <w:p w:rsidRPr="00406846" w:rsidR="00315371" w:rsidP="001D1BC1" w:rsidRDefault="00315371">
            <w:pPr>
              <w:rPr>
                <w:rFonts w:ascii="Verdana" w:hAnsi="Verdana"/>
                <w:sz w:val="16"/>
                <w:szCs w:val="16"/>
              </w:rPr>
            </w:pP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Totaal mutaties sinds Miljoenennota 2012</w:t>
            </w:r>
          </w:p>
        </w:tc>
        <w:tc>
          <w:tcPr>
            <w:tcW w:w="567"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70"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567" w:type="pct"/>
          </w:tcPr>
          <w:p w:rsidRPr="00406846" w:rsidR="00315371" w:rsidP="001D1BC1" w:rsidRDefault="00315371">
            <w:pPr>
              <w:rPr>
                <w:rFonts w:ascii="Verdana" w:hAnsi="Verdana"/>
                <w:sz w:val="16"/>
                <w:szCs w:val="16"/>
              </w:rPr>
            </w:pPr>
          </w:p>
        </w:tc>
        <w:tc>
          <w:tcPr>
            <w:tcW w:w="568" w:type="pct"/>
          </w:tcPr>
          <w:p w:rsidRPr="00406846" w:rsidR="00315371" w:rsidP="001D1BC1" w:rsidRDefault="00315371">
            <w:pPr>
              <w:rPr>
                <w:rFonts w:ascii="Verdana" w:hAnsi="Verdana"/>
                <w:sz w:val="16"/>
                <w:szCs w:val="16"/>
              </w:rPr>
            </w:pPr>
          </w:p>
        </w:tc>
        <w:tc>
          <w:tcPr>
            <w:tcW w:w="568" w:type="pct"/>
          </w:tcPr>
          <w:p w:rsidRPr="00406846" w:rsidR="00315371" w:rsidP="001D1BC1" w:rsidRDefault="00315371">
            <w:pPr>
              <w:rPr>
                <w:rFonts w:ascii="Verdana" w:hAnsi="Verdana"/>
                <w:sz w:val="16"/>
                <w:szCs w:val="16"/>
              </w:rPr>
            </w:pPr>
          </w:p>
        </w:tc>
        <w:tc>
          <w:tcPr>
            <w:tcW w:w="568" w:type="pct"/>
          </w:tcPr>
          <w:p w:rsidRPr="00406846" w:rsidR="00315371" w:rsidP="001D1BC1" w:rsidRDefault="00315371">
            <w:pPr>
              <w:rPr>
                <w:rFonts w:ascii="Verdana" w:hAnsi="Verdana"/>
                <w:sz w:val="16"/>
                <w:szCs w:val="16"/>
              </w:rPr>
            </w:pPr>
          </w:p>
        </w:tc>
        <w:tc>
          <w:tcPr>
            <w:tcW w:w="570" w:type="pct"/>
          </w:tcPr>
          <w:p w:rsidRPr="00406846" w:rsidR="00315371" w:rsidP="001D1BC1" w:rsidRDefault="00315371">
            <w:pPr>
              <w:rPr>
                <w:rFonts w:ascii="Verdana" w:hAnsi="Verdana"/>
                <w:sz w:val="16"/>
                <w:szCs w:val="16"/>
              </w:rPr>
            </w:pP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Voorjaarsnota 2012 (subtotaal)</w:t>
            </w:r>
          </w:p>
        </w:tc>
        <w:tc>
          <w:tcPr>
            <w:tcW w:w="567"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70"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Totaal Internationale samenwerking</w:t>
            </w:r>
          </w:p>
        </w:tc>
        <w:tc>
          <w:tcPr>
            <w:tcW w:w="567"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70" w:type="pct"/>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406846">
        <w:tc>
          <w:tcPr>
            <w:tcW w:w="2159" w:type="pct"/>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Voorjaarsnota 2012</w:t>
            </w:r>
          </w:p>
        </w:tc>
        <w:tc>
          <w:tcPr>
            <w:tcW w:w="567"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68"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570" w:type="pct"/>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bl>
    <w:p w:rsidRPr="00F326A8" w:rsidR="00315371" w:rsidP="00396626" w:rsidRDefault="00315371">
      <w:pPr>
        <w:rPr>
          <w:rFonts w:ascii="Verdana" w:hAnsi="Verdana"/>
          <w:sz w:val="18"/>
          <w:szCs w:val="18"/>
        </w:rPr>
      </w:pPr>
    </w:p>
    <w:p w:rsidRPr="00C74FFD" w:rsidR="00315371" w:rsidP="00396626" w:rsidRDefault="00315371">
      <w:pPr>
        <w:spacing w:line="240" w:lineRule="exact"/>
        <w:rPr>
          <w:rFonts w:ascii="Verdana" w:hAnsi="Verdana"/>
          <w:sz w:val="18"/>
          <w:szCs w:val="18"/>
        </w:rPr>
      </w:pPr>
    </w:p>
    <w:p w:rsidRPr="00C74FFD" w:rsidR="00315371" w:rsidP="00212995" w:rsidRDefault="00315371">
      <w:pPr>
        <w:spacing w:line="276" w:lineRule="auto"/>
        <w:rPr>
          <w:rFonts w:ascii="Verdana" w:hAnsi="Verdana"/>
          <w:sz w:val="18"/>
          <w:szCs w:val="18"/>
        </w:rPr>
      </w:pPr>
      <w:r w:rsidRPr="00C74FFD">
        <w:rPr>
          <w:rFonts w:ascii="Verdana" w:hAnsi="Verdana"/>
          <w:i/>
          <w:sz w:val="18"/>
          <w:szCs w:val="18"/>
        </w:rPr>
        <w:t>Wijziging betalingsverloop algemene uitkering</w:t>
      </w:r>
    </w:p>
    <w:p w:rsidRPr="00C74FFD" w:rsidR="00315371" w:rsidP="00212995" w:rsidRDefault="00315371">
      <w:pPr>
        <w:pStyle w:val="NormalWeb"/>
        <w:spacing w:before="0" w:beforeAutospacing="0" w:after="0" w:afterAutospacing="0" w:line="276" w:lineRule="auto"/>
        <w:rPr>
          <w:rFonts w:ascii="Verdana" w:hAnsi="Verdana"/>
          <w:sz w:val="18"/>
          <w:szCs w:val="18"/>
        </w:rPr>
      </w:pPr>
      <w:r>
        <w:rPr>
          <w:rFonts w:ascii="Verdana" w:hAnsi="Verdana"/>
          <w:sz w:val="18"/>
          <w:szCs w:val="18"/>
        </w:rPr>
        <w:t>In 2011</w:t>
      </w:r>
      <w:r w:rsidRPr="00C74FFD">
        <w:rPr>
          <w:rFonts w:ascii="Verdana" w:hAnsi="Verdana"/>
          <w:sz w:val="18"/>
          <w:szCs w:val="18"/>
        </w:rPr>
        <w:t xml:space="preserve"> is een gedeelte van het gemeentefonds niet uitbetaald aan gemeenten. Dit is veroorzaakt doordat de verdeel</w:t>
      </w:r>
      <w:r>
        <w:rPr>
          <w:rFonts w:ascii="Verdana" w:hAnsi="Verdana"/>
          <w:sz w:val="18"/>
          <w:szCs w:val="18"/>
        </w:rPr>
        <w:t>maatstaven niet allemaal in 2011</w:t>
      </w:r>
      <w:r w:rsidRPr="00C74FFD">
        <w:rPr>
          <w:rFonts w:ascii="Verdana" w:hAnsi="Verdana"/>
          <w:sz w:val="18"/>
          <w:szCs w:val="18"/>
        </w:rPr>
        <w:t xml:space="preserve"> definitief konden worden vastgesteld, waardoor niet kon worden overgegaan tot betaling aan de gemeenten. Het</w:t>
      </w:r>
      <w:r>
        <w:rPr>
          <w:rFonts w:ascii="Verdana" w:hAnsi="Verdana"/>
          <w:sz w:val="18"/>
          <w:szCs w:val="18"/>
        </w:rPr>
        <w:t xml:space="preserve"> resterende bedrag wordt in 2012</w:t>
      </w:r>
      <w:r w:rsidRPr="00C74FFD">
        <w:rPr>
          <w:rFonts w:ascii="Verdana" w:hAnsi="Verdana"/>
          <w:sz w:val="18"/>
          <w:szCs w:val="18"/>
        </w:rPr>
        <w:t xml:space="preserve"> uitbetaald. Hiertoe wordt de begroting van het gemeentefonds verhoogd.</w:t>
      </w:r>
    </w:p>
    <w:p w:rsidRPr="00C74FFD" w:rsidR="00315371" w:rsidP="00212995" w:rsidRDefault="00315371">
      <w:pPr>
        <w:spacing w:line="276" w:lineRule="auto"/>
        <w:rPr>
          <w:rFonts w:ascii="Verdana" w:hAnsi="Verdana"/>
          <w:sz w:val="18"/>
          <w:szCs w:val="18"/>
        </w:rPr>
      </w:pPr>
    </w:p>
    <w:p w:rsidRPr="00C74FFD" w:rsidR="00315371" w:rsidP="00212995" w:rsidRDefault="00315371">
      <w:pPr>
        <w:spacing w:line="276" w:lineRule="auto"/>
        <w:rPr>
          <w:rFonts w:ascii="Verdana" w:hAnsi="Verdana"/>
          <w:sz w:val="18"/>
          <w:szCs w:val="18"/>
        </w:rPr>
      </w:pPr>
      <w:r w:rsidRPr="00C74FFD">
        <w:rPr>
          <w:rFonts w:ascii="Verdana" w:hAnsi="Verdana"/>
          <w:i/>
          <w:sz w:val="18"/>
          <w:szCs w:val="18"/>
        </w:rPr>
        <w:t>Brede scholen</w:t>
      </w:r>
    </w:p>
    <w:p w:rsidRPr="00C74FFD" w:rsidR="00315371" w:rsidP="00D16812" w:rsidRDefault="00315371">
      <w:pPr>
        <w:spacing w:line="276" w:lineRule="auto"/>
        <w:rPr>
          <w:rFonts w:ascii="Verdana" w:hAnsi="Verdana" w:cs="Verdana"/>
          <w:iCs/>
          <w:sz w:val="18"/>
          <w:szCs w:val="18"/>
        </w:rPr>
      </w:pPr>
      <w:r w:rsidRPr="00C74FFD">
        <w:rPr>
          <w:rFonts w:ascii="Verdana" w:hAnsi="Verdana" w:cs="Verdana"/>
          <w:iCs/>
          <w:sz w:val="18"/>
          <w:szCs w:val="18"/>
        </w:rPr>
        <w:t xml:space="preserve">De impuls brede scholen richt zich op de realisatie van de zogenaamde combinatiefuncties. Dit zijn functies waarbij een werknemer in dienst is bij één werkgever, maar werkzaam is ten behoeve van twee of meer sectoren. Het Rijk (OCW en VWS), de VNG en vertegenwoordigers van de onderwijs-, sport- en cultuursector hebben bestuurlijke afspraken gemaakt met als doel de realisatie van in totaal 2500 (fte’s) combinatiefuncties in 2012. </w:t>
      </w:r>
      <w:r>
        <w:rPr>
          <w:rFonts w:ascii="Verdana" w:hAnsi="Verdana" w:cs="Verdana"/>
          <w:iCs/>
          <w:sz w:val="18"/>
          <w:szCs w:val="18"/>
        </w:rPr>
        <w:t>In 2012 is 26</w:t>
      </w:r>
      <w:r w:rsidRPr="00C74FFD">
        <w:rPr>
          <w:rFonts w:ascii="Verdana" w:hAnsi="Verdana" w:cs="Verdana"/>
          <w:iCs/>
          <w:sz w:val="18"/>
          <w:szCs w:val="18"/>
        </w:rPr>
        <w:t xml:space="preserve"> mln. vanuit VWS en </w:t>
      </w:r>
      <w:r>
        <w:rPr>
          <w:rFonts w:ascii="Verdana" w:hAnsi="Verdana" w:cs="Verdana"/>
          <w:iCs/>
          <w:sz w:val="18"/>
          <w:szCs w:val="18"/>
        </w:rPr>
        <w:t>11</w:t>
      </w:r>
      <w:r w:rsidRPr="00C74FFD">
        <w:rPr>
          <w:rFonts w:ascii="Verdana" w:hAnsi="Verdana" w:cs="Verdana"/>
          <w:iCs/>
          <w:sz w:val="18"/>
          <w:szCs w:val="18"/>
        </w:rPr>
        <w:t xml:space="preserve"> mln. vanuit OCW beschikbaar gesteld via het gemeentefonds.</w:t>
      </w:r>
    </w:p>
    <w:p w:rsidR="00315371" w:rsidP="00D16812" w:rsidRDefault="00315371">
      <w:pPr>
        <w:spacing w:line="276" w:lineRule="auto"/>
        <w:rPr>
          <w:rFonts w:ascii="Verdana" w:hAnsi="Verdana"/>
          <w:sz w:val="18"/>
          <w:szCs w:val="18"/>
        </w:rPr>
      </w:pPr>
    </w:p>
    <w:p w:rsidRPr="00D16812" w:rsidR="00315371" w:rsidP="00D16812" w:rsidRDefault="00315371">
      <w:pPr>
        <w:spacing w:line="276" w:lineRule="auto"/>
        <w:rPr>
          <w:rFonts w:ascii="Verdana" w:hAnsi="Verdana" w:cs="Verdana"/>
          <w:i/>
          <w:sz w:val="18"/>
          <w:szCs w:val="18"/>
        </w:rPr>
      </w:pPr>
      <w:r w:rsidRPr="00D16812">
        <w:rPr>
          <w:rFonts w:ascii="Verdana" w:hAnsi="Verdana" w:cs="Verdana"/>
          <w:i/>
          <w:sz w:val="18"/>
          <w:szCs w:val="18"/>
        </w:rPr>
        <w:t>Overboeken accres</w:t>
      </w:r>
    </w:p>
    <w:p w:rsidR="00315371" w:rsidP="00365B48" w:rsidRDefault="00315371">
      <w:pPr>
        <w:rPr>
          <w:rFonts w:ascii="Verdana" w:hAnsi="Verdana"/>
          <w:sz w:val="18"/>
          <w:szCs w:val="18"/>
        </w:rPr>
      </w:pPr>
      <w:r w:rsidRPr="00D16812">
        <w:rPr>
          <w:rFonts w:ascii="Verdana" w:hAnsi="Verdana" w:cs="Verdana"/>
          <w:sz w:val="18"/>
          <w:szCs w:val="18"/>
        </w:rPr>
        <w:t xml:space="preserve">Als gevolg van mutaties in de netto gecorrigeerde rijksuitgaven </w:t>
      </w:r>
      <w:r>
        <w:rPr>
          <w:rFonts w:ascii="Verdana" w:hAnsi="Verdana" w:cs="Verdana"/>
          <w:sz w:val="18"/>
          <w:szCs w:val="18"/>
        </w:rPr>
        <w:t xml:space="preserve">valt het </w:t>
      </w:r>
      <w:r w:rsidRPr="00D16812">
        <w:rPr>
          <w:rFonts w:ascii="Verdana" w:hAnsi="Verdana" w:cs="Verdana"/>
          <w:sz w:val="18"/>
          <w:szCs w:val="18"/>
        </w:rPr>
        <w:t xml:space="preserve">accres 2012 </w:t>
      </w:r>
      <w:r>
        <w:rPr>
          <w:rFonts w:ascii="Verdana" w:hAnsi="Verdana" w:cs="Verdana"/>
          <w:sz w:val="18"/>
          <w:szCs w:val="18"/>
        </w:rPr>
        <w:t>lager uit.</w:t>
      </w:r>
    </w:p>
    <w:p w:rsidRPr="00C74FFD" w:rsidR="00315371" w:rsidP="00212995" w:rsidRDefault="00315371">
      <w:pPr>
        <w:spacing w:line="276" w:lineRule="auto"/>
        <w:rPr>
          <w:rFonts w:ascii="Verdana" w:hAnsi="Verdana"/>
          <w:sz w:val="18"/>
          <w:szCs w:val="18"/>
        </w:rPr>
      </w:pPr>
    </w:p>
    <w:p w:rsidR="00315371" w:rsidRDefault="00315371">
      <w:pPr>
        <w:spacing w:after="200" w:line="276" w:lineRule="auto"/>
        <w:rPr>
          <w:rFonts w:ascii="Verdana" w:hAnsi="Verdana" w:cs="Verdana"/>
          <w:i/>
          <w:iCs/>
          <w:sz w:val="18"/>
          <w:szCs w:val="18"/>
        </w:rPr>
      </w:pPr>
      <w:r>
        <w:rPr>
          <w:rFonts w:ascii="Verdana" w:hAnsi="Verdana" w:cs="Verdana"/>
          <w:i/>
          <w:iCs/>
          <w:sz w:val="18"/>
          <w:szCs w:val="18"/>
        </w:rPr>
        <w:br w:type="page"/>
      </w:r>
    </w:p>
    <w:p w:rsidRPr="00C74FFD" w:rsidR="00315371" w:rsidP="00212995" w:rsidRDefault="00315371">
      <w:pPr>
        <w:spacing w:line="276" w:lineRule="auto"/>
        <w:rPr>
          <w:rFonts w:ascii="Verdana" w:hAnsi="Verdana" w:cs="Verdana"/>
          <w:i/>
          <w:iCs/>
          <w:sz w:val="18"/>
          <w:szCs w:val="18"/>
        </w:rPr>
      </w:pPr>
      <w:r w:rsidRPr="00C74FFD">
        <w:rPr>
          <w:rFonts w:ascii="Verdana" w:hAnsi="Verdana" w:cs="Verdana"/>
          <w:i/>
          <w:iCs/>
          <w:sz w:val="18"/>
          <w:szCs w:val="18"/>
        </w:rPr>
        <w:t>Diversen – technische mutaties uitgaven</w:t>
      </w:r>
    </w:p>
    <w:p w:rsidRPr="009A3969" w:rsidR="00315371" w:rsidP="00212995" w:rsidRDefault="00315371">
      <w:pPr>
        <w:spacing w:line="276" w:lineRule="auto"/>
        <w:rPr>
          <w:rFonts w:ascii="Verdana" w:hAnsi="Verdana" w:cs="Verdana"/>
          <w:sz w:val="18"/>
          <w:szCs w:val="18"/>
        </w:rPr>
      </w:pPr>
      <w:r w:rsidRPr="009A3969">
        <w:rPr>
          <w:rFonts w:ascii="Verdana" w:hAnsi="Verdana" w:cs="Verdana"/>
          <w:sz w:val="18"/>
          <w:szCs w:val="18"/>
        </w:rPr>
        <w:t xml:space="preserve">Dit betreft een aantal overhevelingen van middelen van departementale begrotingen naar het gemeentefonds.  Het gaat bijvoorbeeld om middelen </w:t>
      </w:r>
      <w:r w:rsidRPr="00415735">
        <w:rPr>
          <w:rFonts w:ascii="Verdana" w:hAnsi="Verdana" w:cs="Verdana"/>
          <w:sz w:val="18"/>
          <w:szCs w:val="18"/>
        </w:rPr>
        <w:t>voor Gemeente Midden Delfland (10 mln.) en Invoeringskosten Jeugdzorg (11 mln.).</w:t>
      </w:r>
    </w:p>
    <w:p w:rsidR="00315371" w:rsidP="00212995" w:rsidRDefault="00315371">
      <w:pPr>
        <w:spacing w:after="200" w:line="276" w:lineRule="auto"/>
        <w:rPr>
          <w:rFonts w:ascii="Verdana" w:hAnsi="Verdana" w:cs="Verdana"/>
          <w:sz w:val="18"/>
          <w:szCs w:val="18"/>
        </w:rPr>
      </w:pPr>
    </w:p>
    <w:p w:rsidR="00315371" w:rsidP="00212995" w:rsidRDefault="00315371">
      <w:pPr>
        <w:spacing w:after="200" w:line="276" w:lineRule="auto"/>
        <w:rPr>
          <w:rFonts w:ascii="Verdana" w:hAnsi="Verdana" w:cs="Verdana"/>
          <w:i/>
          <w:sz w:val="18"/>
          <w:szCs w:val="18"/>
        </w:rPr>
      </w:pPr>
    </w:p>
    <w:p w:rsidR="00315371" w:rsidP="00212995" w:rsidRDefault="00315371">
      <w:pPr>
        <w:spacing w:after="200" w:line="276" w:lineRule="auto"/>
        <w:rPr>
          <w:rFonts w:ascii="Verdana" w:hAnsi="Verdana" w:cs="Arial"/>
          <w:b/>
          <w:sz w:val="18"/>
          <w:szCs w:val="18"/>
        </w:rPr>
      </w:pPr>
      <w:r>
        <w:rPr>
          <w:rFonts w:ascii="Verdana" w:hAnsi="Verdana" w:cs="Arial"/>
          <w:b/>
          <w:sz w:val="18"/>
          <w:szCs w:val="18"/>
        </w:rPr>
        <w:br w:type="page"/>
      </w:r>
    </w:p>
    <w:p w:rsidR="00315371" w:rsidP="00174971" w:rsidRDefault="00315371">
      <w:pPr>
        <w:spacing w:line="240" w:lineRule="exact"/>
        <w:rPr>
          <w:rFonts w:ascii="Verdana" w:hAnsi="Verdana" w:cs="Arial"/>
          <w:b/>
          <w:sz w:val="18"/>
          <w:szCs w:val="18"/>
        </w:rPr>
      </w:pPr>
      <w:r>
        <w:rPr>
          <w:rFonts w:ascii="Verdana" w:hAnsi="Verdana" w:cs="Arial"/>
          <w:b/>
          <w:sz w:val="18"/>
          <w:szCs w:val="18"/>
        </w:rPr>
        <w:t>Provinciefonds</w:t>
      </w:r>
    </w:p>
    <w:tbl>
      <w:tblPr>
        <w:tblW w:w="5000" w:type="pct"/>
        <w:tblCellMar>
          <w:top w:w="15" w:type="dxa"/>
          <w:left w:w="15" w:type="dxa"/>
          <w:bottom w:w="15" w:type="dxa"/>
          <w:right w:w="15" w:type="dxa"/>
        </w:tblCellMar>
        <w:tblLook w:val="00A0"/>
      </w:tblPr>
      <w:tblGrid>
        <w:gridCol w:w="3696"/>
        <w:gridCol w:w="1111"/>
        <w:gridCol w:w="1110"/>
        <w:gridCol w:w="1110"/>
        <w:gridCol w:w="1039"/>
        <w:gridCol w:w="1036"/>
      </w:tblGrid>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571"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57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C PROVINCIEFONDS: UITGAVEN</w:t>
            </w:r>
          </w:p>
        </w:tc>
        <w:tc>
          <w:tcPr>
            <w:tcW w:w="2970" w:type="pct"/>
            <w:gridSpan w:val="5"/>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bedragen in miljoenen euro's</w:t>
            </w:r>
          </w:p>
        </w:tc>
      </w:tr>
      <w:tr w:rsidRPr="00D16812" w:rsidR="00315371" w:rsidTr="00FA36B4">
        <w:tc>
          <w:tcPr>
            <w:tcW w:w="2030"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p>
        </w:tc>
        <w:tc>
          <w:tcPr>
            <w:tcW w:w="610"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2012</w:t>
            </w:r>
          </w:p>
        </w:tc>
        <w:tc>
          <w:tcPr>
            <w:tcW w:w="610"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2013</w:t>
            </w:r>
          </w:p>
        </w:tc>
        <w:tc>
          <w:tcPr>
            <w:tcW w:w="610"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2014</w:t>
            </w:r>
          </w:p>
        </w:tc>
        <w:tc>
          <w:tcPr>
            <w:tcW w:w="571"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2015</w:t>
            </w:r>
          </w:p>
        </w:tc>
        <w:tc>
          <w:tcPr>
            <w:tcW w:w="570" w:type="pct"/>
            <w:tcBorders>
              <w:top w:val="single" w:color="000000" w:sz="8" w:space="0"/>
              <w:left w:val="nil"/>
              <w:bottom w:val="single" w:color="000000" w:sz="8" w:space="0"/>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2016</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Miljoenennota 2012 (excl. IS)</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1.116,5</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1.131,2</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1.117,3</w:t>
            </w:r>
          </w:p>
        </w:tc>
        <w:tc>
          <w:tcPr>
            <w:tcW w:w="571"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958,4</w:t>
            </w:r>
          </w:p>
        </w:tc>
        <w:tc>
          <w:tcPr>
            <w:tcW w:w="57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946,0</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Mee- en tegenvallers</w:t>
            </w: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571" w:type="pct"/>
          </w:tcPr>
          <w:p w:rsidRPr="00D16812" w:rsidR="00315371" w:rsidP="006576B5" w:rsidRDefault="00315371">
            <w:pPr>
              <w:rPr>
                <w:rFonts w:ascii="Verdana" w:hAnsi="Verdana"/>
                <w:sz w:val="16"/>
                <w:szCs w:val="16"/>
              </w:rPr>
            </w:pPr>
          </w:p>
        </w:tc>
        <w:tc>
          <w:tcPr>
            <w:tcW w:w="570" w:type="pct"/>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Mar>
              <w:top w:w="15" w:type="dxa"/>
              <w:left w:w="224" w:type="dxa"/>
              <w:bottom w:w="15" w:type="dxa"/>
              <w:right w:w="15" w:type="dxa"/>
            </w:tcMar>
          </w:tcPr>
          <w:p w:rsidRPr="00D16812" w:rsidR="00315371" w:rsidP="00D16812" w:rsidRDefault="00315371">
            <w:pPr>
              <w:ind w:firstLine="160" w:firstLineChars="100"/>
              <w:rPr>
                <w:rFonts w:ascii="Verdana" w:hAnsi="Verdana" w:cs="Courier New"/>
                <w:sz w:val="16"/>
                <w:szCs w:val="16"/>
              </w:rPr>
            </w:pPr>
            <w:r w:rsidRPr="00D16812">
              <w:rPr>
                <w:rFonts w:ascii="Verdana" w:hAnsi="Verdana" w:cs="Courier New"/>
                <w:sz w:val="16"/>
                <w:szCs w:val="16"/>
              </w:rPr>
              <w:t>Rijksbegroting in enge zin</w:t>
            </w: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571" w:type="pct"/>
          </w:tcPr>
          <w:p w:rsidRPr="00D16812" w:rsidR="00315371" w:rsidP="006576B5" w:rsidRDefault="00315371">
            <w:pPr>
              <w:rPr>
                <w:rFonts w:ascii="Verdana" w:hAnsi="Verdana"/>
                <w:sz w:val="16"/>
                <w:szCs w:val="16"/>
              </w:rPr>
            </w:pPr>
          </w:p>
        </w:tc>
        <w:tc>
          <w:tcPr>
            <w:tcW w:w="570" w:type="pct"/>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Diversen</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1"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Technische mutaties</w:t>
            </w: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571" w:type="pct"/>
          </w:tcPr>
          <w:p w:rsidRPr="00D16812" w:rsidR="00315371" w:rsidP="006576B5" w:rsidRDefault="00315371">
            <w:pPr>
              <w:rPr>
                <w:rFonts w:ascii="Verdana" w:hAnsi="Verdana"/>
                <w:sz w:val="16"/>
                <w:szCs w:val="16"/>
              </w:rPr>
            </w:pPr>
          </w:p>
        </w:tc>
        <w:tc>
          <w:tcPr>
            <w:tcW w:w="570" w:type="pct"/>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Mar>
              <w:top w:w="15" w:type="dxa"/>
              <w:left w:w="224" w:type="dxa"/>
              <w:bottom w:w="15" w:type="dxa"/>
              <w:right w:w="15" w:type="dxa"/>
            </w:tcMar>
          </w:tcPr>
          <w:p w:rsidRPr="00D16812" w:rsidR="00315371" w:rsidP="00D16812" w:rsidRDefault="00315371">
            <w:pPr>
              <w:ind w:firstLine="160" w:firstLineChars="100"/>
              <w:rPr>
                <w:rFonts w:ascii="Verdana" w:hAnsi="Verdana" w:cs="Courier New"/>
                <w:sz w:val="16"/>
                <w:szCs w:val="16"/>
              </w:rPr>
            </w:pPr>
            <w:r w:rsidRPr="00D16812">
              <w:rPr>
                <w:rFonts w:ascii="Verdana" w:hAnsi="Verdana" w:cs="Courier New"/>
                <w:sz w:val="16"/>
                <w:szCs w:val="16"/>
              </w:rPr>
              <w:t>Rijksbegroting in enge zin</w:t>
            </w: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571" w:type="pct"/>
          </w:tcPr>
          <w:p w:rsidRPr="00D16812" w:rsidR="00315371" w:rsidP="006576B5" w:rsidRDefault="00315371">
            <w:pPr>
              <w:rPr>
                <w:rFonts w:ascii="Verdana" w:hAnsi="Verdana"/>
                <w:sz w:val="16"/>
                <w:szCs w:val="16"/>
              </w:rPr>
            </w:pPr>
          </w:p>
        </w:tc>
        <w:tc>
          <w:tcPr>
            <w:tcW w:w="570" w:type="pct"/>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Overboeken accres</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-20,7</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-20,7</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-20,7</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-20,7</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-20,7</w:t>
            </w:r>
          </w:p>
        </w:tc>
      </w:tr>
      <w:tr w:rsidRPr="00D16812" w:rsidR="00315371" w:rsidTr="00FA36B4">
        <w:tc>
          <w:tcPr>
            <w:tcW w:w="2030" w:type="pct"/>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Waddenfonds</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66,5</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FA36B4">
        <w:tc>
          <w:tcPr>
            <w:tcW w:w="2030" w:type="pct"/>
            <w:tcBorders>
              <w:left w:val="nil"/>
              <w:right w:val="nil"/>
            </w:tcBorders>
            <w:tcMar>
              <w:top w:w="15" w:type="dxa"/>
              <w:left w:w="449" w:type="dxa"/>
              <w:bottom w:w="15" w:type="dxa"/>
              <w:right w:w="15" w:type="dxa"/>
            </w:tcMar>
          </w:tcPr>
          <w:p w:rsidRPr="00D16812" w:rsidR="00315371" w:rsidP="00D16812" w:rsidRDefault="00315371">
            <w:pPr>
              <w:ind w:firstLine="320" w:firstLineChars="200"/>
              <w:rPr>
                <w:rFonts w:ascii="Verdana" w:hAnsi="Verdana" w:cs="Courier New"/>
                <w:sz w:val="16"/>
                <w:szCs w:val="16"/>
              </w:rPr>
            </w:pPr>
            <w:r w:rsidRPr="00D16812">
              <w:rPr>
                <w:rFonts w:ascii="Verdana" w:hAnsi="Verdana" w:cs="Courier New"/>
                <w:sz w:val="16"/>
                <w:szCs w:val="16"/>
              </w:rPr>
              <w:t>Diversen</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2,3</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1,2</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2,2</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0,4</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-0,8</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48,1</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-19,5</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-18,5</w:t>
            </w:r>
          </w:p>
        </w:tc>
        <w:tc>
          <w:tcPr>
            <w:tcW w:w="571"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-20,3</w:t>
            </w:r>
          </w:p>
        </w:tc>
        <w:tc>
          <w:tcPr>
            <w:tcW w:w="57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-21,5</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p>
        </w:tc>
        <w:tc>
          <w:tcPr>
            <w:tcW w:w="610" w:type="pct"/>
            <w:vAlign w:val="center"/>
          </w:tcPr>
          <w:p w:rsidRPr="00D16812" w:rsidR="00315371" w:rsidP="006576B5" w:rsidRDefault="00315371">
            <w:pPr>
              <w:rPr>
                <w:rFonts w:ascii="Verdana" w:hAnsi="Verdana"/>
                <w:sz w:val="16"/>
                <w:szCs w:val="16"/>
              </w:rPr>
            </w:pPr>
          </w:p>
        </w:tc>
        <w:tc>
          <w:tcPr>
            <w:tcW w:w="610" w:type="pct"/>
            <w:vAlign w:val="center"/>
          </w:tcPr>
          <w:p w:rsidRPr="00D16812" w:rsidR="00315371" w:rsidP="006576B5" w:rsidRDefault="00315371">
            <w:pPr>
              <w:rPr>
                <w:rFonts w:ascii="Verdana" w:hAnsi="Verdana"/>
                <w:sz w:val="16"/>
                <w:szCs w:val="16"/>
              </w:rPr>
            </w:pPr>
          </w:p>
        </w:tc>
        <w:tc>
          <w:tcPr>
            <w:tcW w:w="610" w:type="pct"/>
            <w:vAlign w:val="center"/>
          </w:tcPr>
          <w:p w:rsidRPr="00D16812" w:rsidR="00315371" w:rsidP="006576B5" w:rsidRDefault="00315371">
            <w:pPr>
              <w:rPr>
                <w:rFonts w:ascii="Verdana" w:hAnsi="Verdana"/>
                <w:sz w:val="16"/>
                <w:szCs w:val="16"/>
              </w:rPr>
            </w:pPr>
          </w:p>
        </w:tc>
        <w:tc>
          <w:tcPr>
            <w:tcW w:w="571" w:type="pct"/>
            <w:vAlign w:val="center"/>
          </w:tcPr>
          <w:p w:rsidRPr="00D16812" w:rsidR="00315371" w:rsidP="006576B5" w:rsidRDefault="00315371">
            <w:pPr>
              <w:rPr>
                <w:rFonts w:ascii="Verdana" w:hAnsi="Verdana"/>
                <w:sz w:val="16"/>
                <w:szCs w:val="16"/>
              </w:rPr>
            </w:pPr>
          </w:p>
        </w:tc>
        <w:tc>
          <w:tcPr>
            <w:tcW w:w="570" w:type="pct"/>
            <w:vAlign w:val="center"/>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Totaal mutaties sinds Miljoenennota 2012</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48,1</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-19,5</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-18,5</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-20,2</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-21,4</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 </w:t>
            </w: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610" w:type="pct"/>
          </w:tcPr>
          <w:p w:rsidRPr="00D16812" w:rsidR="00315371" w:rsidP="006576B5" w:rsidRDefault="00315371">
            <w:pPr>
              <w:rPr>
                <w:rFonts w:ascii="Verdana" w:hAnsi="Verdana"/>
                <w:sz w:val="16"/>
                <w:szCs w:val="16"/>
              </w:rPr>
            </w:pPr>
          </w:p>
        </w:tc>
        <w:tc>
          <w:tcPr>
            <w:tcW w:w="571" w:type="pct"/>
          </w:tcPr>
          <w:p w:rsidRPr="00D16812" w:rsidR="00315371" w:rsidP="006576B5" w:rsidRDefault="00315371">
            <w:pPr>
              <w:rPr>
                <w:rFonts w:ascii="Verdana" w:hAnsi="Verdana"/>
                <w:sz w:val="16"/>
                <w:szCs w:val="16"/>
              </w:rPr>
            </w:pPr>
          </w:p>
        </w:tc>
        <w:tc>
          <w:tcPr>
            <w:tcW w:w="570" w:type="pct"/>
          </w:tcPr>
          <w:p w:rsidRPr="00D16812" w:rsidR="00315371" w:rsidP="006576B5" w:rsidRDefault="00315371">
            <w:pPr>
              <w:rPr>
                <w:rFonts w:ascii="Verdana" w:hAnsi="Verdana"/>
                <w:sz w:val="16"/>
                <w:szCs w:val="16"/>
              </w:rPr>
            </w:pP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Voorjaarsnota 2012 (subtotaal)</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1.164,6</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1.111,7</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1.098,8</w:t>
            </w:r>
          </w:p>
        </w:tc>
        <w:tc>
          <w:tcPr>
            <w:tcW w:w="571"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938,2</w:t>
            </w:r>
          </w:p>
        </w:tc>
        <w:tc>
          <w:tcPr>
            <w:tcW w:w="57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924,6</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Totaal Internationale samenwerking</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61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1"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c>
          <w:tcPr>
            <w:tcW w:w="570" w:type="pct"/>
            <w:tcBorders>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0,0</w:t>
            </w:r>
          </w:p>
        </w:tc>
      </w:tr>
      <w:tr w:rsidRPr="00D16812" w:rsidR="00315371" w:rsidTr="00FA36B4">
        <w:tc>
          <w:tcPr>
            <w:tcW w:w="2030" w:type="pct"/>
            <w:tcBorders>
              <w:left w:val="nil"/>
              <w:right w:val="nil"/>
            </w:tcBorders>
          </w:tcPr>
          <w:p w:rsidRPr="00D16812" w:rsidR="00315371" w:rsidP="006576B5" w:rsidRDefault="00315371">
            <w:pPr>
              <w:rPr>
                <w:rFonts w:ascii="Verdana" w:hAnsi="Verdana" w:cs="Courier New"/>
                <w:sz w:val="16"/>
                <w:szCs w:val="16"/>
              </w:rPr>
            </w:pPr>
            <w:r w:rsidRPr="00D16812">
              <w:rPr>
                <w:rFonts w:ascii="Verdana" w:hAnsi="Verdana" w:cs="Courier New"/>
                <w:sz w:val="16"/>
                <w:szCs w:val="16"/>
              </w:rPr>
              <w:t>Stand Voorjaarsnota 2012</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1.164,6</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1.111,7</w:t>
            </w:r>
          </w:p>
        </w:tc>
        <w:tc>
          <w:tcPr>
            <w:tcW w:w="61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1.098,8</w:t>
            </w:r>
          </w:p>
        </w:tc>
        <w:tc>
          <w:tcPr>
            <w:tcW w:w="571"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938,2</w:t>
            </w:r>
          </w:p>
        </w:tc>
        <w:tc>
          <w:tcPr>
            <w:tcW w:w="570" w:type="pct"/>
            <w:tcBorders>
              <w:top w:val="single" w:color="000000" w:sz="8" w:space="0"/>
              <w:left w:val="nil"/>
              <w:right w:val="nil"/>
            </w:tcBorders>
          </w:tcPr>
          <w:p w:rsidRPr="00D16812" w:rsidR="00315371" w:rsidP="006576B5" w:rsidRDefault="00315371">
            <w:pPr>
              <w:jc w:val="right"/>
              <w:rPr>
                <w:rFonts w:ascii="Verdana" w:hAnsi="Verdana" w:cs="Courier New"/>
                <w:sz w:val="16"/>
                <w:szCs w:val="16"/>
              </w:rPr>
            </w:pPr>
            <w:r w:rsidRPr="00D16812">
              <w:rPr>
                <w:rFonts w:ascii="Verdana" w:hAnsi="Verdana" w:cs="Courier New"/>
                <w:sz w:val="16"/>
                <w:szCs w:val="16"/>
              </w:rPr>
              <w:t>924,6</w:t>
            </w:r>
          </w:p>
        </w:tc>
      </w:tr>
    </w:tbl>
    <w:p w:rsidRPr="00396626" w:rsidR="00315371" w:rsidP="00396626" w:rsidRDefault="00315371">
      <w:pPr>
        <w:rPr>
          <w:rFonts w:ascii="Verdana" w:hAnsi="Verdana"/>
          <w:sz w:val="18"/>
          <w:szCs w:val="18"/>
        </w:rPr>
      </w:pPr>
    </w:p>
    <w:tbl>
      <w:tblPr>
        <w:tblW w:w="0" w:type="auto"/>
        <w:tblCellMar>
          <w:top w:w="15" w:type="dxa"/>
          <w:left w:w="15" w:type="dxa"/>
          <w:bottom w:w="15" w:type="dxa"/>
          <w:right w:w="15" w:type="dxa"/>
        </w:tblCellMar>
        <w:tblLook w:val="00A0"/>
      </w:tblPr>
      <w:tblGrid>
        <w:gridCol w:w="4431"/>
        <w:gridCol w:w="911"/>
        <w:gridCol w:w="911"/>
        <w:gridCol w:w="911"/>
        <w:gridCol w:w="911"/>
        <w:gridCol w:w="911"/>
      </w:tblGrid>
      <w:tr w:rsidRPr="00406846" w:rsidR="00315371" w:rsidTr="00406846">
        <w:tc>
          <w:tcPr>
            <w:tcW w:w="3818"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911"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911"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911"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911"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911" w:type="dxa"/>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C PROVINCIEFONDS: NIET-BELASTINGONTVANGSTEN</w:t>
            </w:r>
          </w:p>
        </w:tc>
        <w:tc>
          <w:tcPr>
            <w:tcW w:w="0" w:type="auto"/>
            <w:gridSpan w:val="5"/>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bedragen in miljoenen euro's</w:t>
            </w:r>
          </w:p>
        </w:tc>
      </w:tr>
      <w:tr w:rsidRPr="00406846" w:rsidR="00315371" w:rsidTr="001D1BC1">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p>
        </w:tc>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2012</w:t>
            </w:r>
          </w:p>
        </w:tc>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2013</w:t>
            </w:r>
          </w:p>
        </w:tc>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2014</w:t>
            </w:r>
          </w:p>
        </w:tc>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2015</w:t>
            </w:r>
          </w:p>
        </w:tc>
        <w:tc>
          <w:tcPr>
            <w:tcW w:w="0" w:type="auto"/>
            <w:tcBorders>
              <w:top w:val="single" w:color="000000" w:sz="6" w:space="0"/>
              <w:left w:val="nil"/>
              <w:bottom w:val="single" w:color="000000" w:sz="6" w:space="0"/>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2016</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Miljoenennota 2012 (excl. IS)</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p>
        </w:tc>
        <w:tc>
          <w:tcPr>
            <w:tcW w:w="0" w:type="auto"/>
            <w:vAlign w:val="center"/>
          </w:tcPr>
          <w:p w:rsidRPr="00406846" w:rsidR="00315371" w:rsidP="001D1BC1" w:rsidRDefault="00315371">
            <w:pPr>
              <w:rPr>
                <w:rFonts w:ascii="Verdana" w:hAnsi="Verdana"/>
                <w:sz w:val="16"/>
                <w:szCs w:val="16"/>
              </w:rPr>
            </w:pPr>
          </w:p>
        </w:tc>
        <w:tc>
          <w:tcPr>
            <w:tcW w:w="0" w:type="auto"/>
            <w:vAlign w:val="center"/>
          </w:tcPr>
          <w:p w:rsidRPr="00406846" w:rsidR="00315371" w:rsidP="001D1BC1" w:rsidRDefault="00315371">
            <w:pPr>
              <w:rPr>
                <w:rFonts w:ascii="Verdana" w:hAnsi="Verdana"/>
                <w:sz w:val="16"/>
                <w:szCs w:val="16"/>
              </w:rPr>
            </w:pPr>
          </w:p>
        </w:tc>
        <w:tc>
          <w:tcPr>
            <w:tcW w:w="0" w:type="auto"/>
            <w:vAlign w:val="center"/>
          </w:tcPr>
          <w:p w:rsidRPr="00406846" w:rsidR="00315371" w:rsidP="001D1BC1" w:rsidRDefault="00315371">
            <w:pPr>
              <w:rPr>
                <w:rFonts w:ascii="Verdana" w:hAnsi="Verdana"/>
                <w:sz w:val="16"/>
                <w:szCs w:val="16"/>
              </w:rPr>
            </w:pPr>
          </w:p>
        </w:tc>
        <w:tc>
          <w:tcPr>
            <w:tcW w:w="0" w:type="auto"/>
            <w:vAlign w:val="center"/>
          </w:tcPr>
          <w:p w:rsidRPr="00406846" w:rsidR="00315371" w:rsidP="001D1BC1" w:rsidRDefault="00315371">
            <w:pPr>
              <w:rPr>
                <w:rFonts w:ascii="Verdana" w:hAnsi="Verdana"/>
                <w:sz w:val="16"/>
                <w:szCs w:val="16"/>
              </w:rPr>
            </w:pPr>
          </w:p>
        </w:tc>
        <w:tc>
          <w:tcPr>
            <w:tcW w:w="0" w:type="auto"/>
            <w:vAlign w:val="center"/>
          </w:tcPr>
          <w:p w:rsidRPr="00406846" w:rsidR="00315371" w:rsidP="001D1BC1" w:rsidRDefault="00315371">
            <w:pPr>
              <w:rPr>
                <w:rFonts w:ascii="Verdana" w:hAnsi="Verdana"/>
                <w:sz w:val="16"/>
                <w:szCs w:val="16"/>
              </w:rPr>
            </w:pP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Totaal mutaties sinds Miljoenennota 2012</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 </w:t>
            </w:r>
          </w:p>
        </w:tc>
        <w:tc>
          <w:tcPr>
            <w:tcW w:w="0" w:type="auto"/>
          </w:tcPr>
          <w:p w:rsidRPr="00406846" w:rsidR="00315371" w:rsidP="001D1BC1" w:rsidRDefault="00315371">
            <w:pPr>
              <w:rPr>
                <w:rFonts w:ascii="Verdana" w:hAnsi="Verdana"/>
                <w:sz w:val="16"/>
                <w:szCs w:val="16"/>
              </w:rPr>
            </w:pPr>
          </w:p>
        </w:tc>
        <w:tc>
          <w:tcPr>
            <w:tcW w:w="0" w:type="auto"/>
          </w:tcPr>
          <w:p w:rsidRPr="00406846" w:rsidR="00315371" w:rsidP="001D1BC1" w:rsidRDefault="00315371">
            <w:pPr>
              <w:rPr>
                <w:rFonts w:ascii="Verdana" w:hAnsi="Verdana"/>
                <w:sz w:val="16"/>
                <w:szCs w:val="16"/>
              </w:rPr>
            </w:pPr>
          </w:p>
        </w:tc>
        <w:tc>
          <w:tcPr>
            <w:tcW w:w="0" w:type="auto"/>
          </w:tcPr>
          <w:p w:rsidRPr="00406846" w:rsidR="00315371" w:rsidP="001D1BC1" w:rsidRDefault="00315371">
            <w:pPr>
              <w:rPr>
                <w:rFonts w:ascii="Verdana" w:hAnsi="Verdana"/>
                <w:sz w:val="16"/>
                <w:szCs w:val="16"/>
              </w:rPr>
            </w:pPr>
          </w:p>
        </w:tc>
        <w:tc>
          <w:tcPr>
            <w:tcW w:w="0" w:type="auto"/>
          </w:tcPr>
          <w:p w:rsidRPr="00406846" w:rsidR="00315371" w:rsidP="001D1BC1" w:rsidRDefault="00315371">
            <w:pPr>
              <w:rPr>
                <w:rFonts w:ascii="Verdana" w:hAnsi="Verdana"/>
                <w:sz w:val="16"/>
                <w:szCs w:val="16"/>
              </w:rPr>
            </w:pPr>
          </w:p>
        </w:tc>
        <w:tc>
          <w:tcPr>
            <w:tcW w:w="0" w:type="auto"/>
          </w:tcPr>
          <w:p w:rsidRPr="00406846" w:rsidR="00315371" w:rsidP="001D1BC1" w:rsidRDefault="00315371">
            <w:pPr>
              <w:rPr>
                <w:rFonts w:ascii="Verdana" w:hAnsi="Verdana"/>
                <w:sz w:val="16"/>
                <w:szCs w:val="16"/>
              </w:rPr>
            </w:pP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Voorjaarsnota 2012 (subtotaal)</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Totaal Internationale samenwerking</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r w:rsidRPr="00406846" w:rsidR="00315371" w:rsidTr="001D1BC1">
        <w:tc>
          <w:tcPr>
            <w:tcW w:w="0" w:type="auto"/>
            <w:tcBorders>
              <w:left w:val="nil"/>
              <w:right w:val="nil"/>
            </w:tcBorders>
          </w:tcPr>
          <w:p w:rsidRPr="00406846" w:rsidR="00315371" w:rsidP="001D1BC1" w:rsidRDefault="00315371">
            <w:pPr>
              <w:rPr>
                <w:rFonts w:ascii="Verdana" w:hAnsi="Verdana" w:cs="Courier New"/>
                <w:sz w:val="16"/>
                <w:szCs w:val="16"/>
              </w:rPr>
            </w:pPr>
            <w:r w:rsidRPr="00406846">
              <w:rPr>
                <w:rFonts w:ascii="Verdana" w:hAnsi="Verdana" w:cs="Courier New"/>
                <w:sz w:val="16"/>
                <w:szCs w:val="16"/>
              </w:rPr>
              <w:t>Stand Voorjaarsnota 2012</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c>
          <w:tcPr>
            <w:tcW w:w="0" w:type="auto"/>
            <w:tcBorders>
              <w:top w:val="single" w:color="000000" w:sz="6" w:space="0"/>
              <w:left w:val="nil"/>
              <w:right w:val="nil"/>
            </w:tcBorders>
          </w:tcPr>
          <w:p w:rsidRPr="00406846" w:rsidR="00315371" w:rsidP="001D1BC1" w:rsidRDefault="00315371">
            <w:pPr>
              <w:jc w:val="right"/>
              <w:rPr>
                <w:rFonts w:ascii="Verdana" w:hAnsi="Verdana" w:cs="Courier New"/>
                <w:sz w:val="16"/>
                <w:szCs w:val="16"/>
              </w:rPr>
            </w:pPr>
            <w:r w:rsidRPr="00406846">
              <w:rPr>
                <w:rFonts w:ascii="Verdana" w:hAnsi="Verdana" w:cs="Courier New"/>
                <w:sz w:val="16"/>
                <w:szCs w:val="16"/>
              </w:rPr>
              <w:t>0,0</w:t>
            </w:r>
          </w:p>
        </w:tc>
      </w:tr>
    </w:tbl>
    <w:p w:rsidRPr="001A2D35" w:rsidR="00315371" w:rsidP="00396626" w:rsidRDefault="00315371">
      <w:pPr>
        <w:spacing w:line="240" w:lineRule="exact"/>
        <w:rPr>
          <w:rFonts w:ascii="Verdana" w:hAnsi="Verdana"/>
          <w:sz w:val="18"/>
          <w:szCs w:val="18"/>
        </w:rPr>
      </w:pPr>
    </w:p>
    <w:p w:rsidR="00315371" w:rsidP="00212995" w:rsidRDefault="00315371">
      <w:pPr>
        <w:spacing w:line="276" w:lineRule="auto"/>
        <w:rPr>
          <w:rFonts w:ascii="Verdana" w:hAnsi="Verdana"/>
          <w:i/>
          <w:sz w:val="18"/>
          <w:szCs w:val="18"/>
        </w:rPr>
      </w:pPr>
    </w:p>
    <w:p w:rsidR="00315371" w:rsidP="00212995" w:rsidRDefault="00315371">
      <w:pPr>
        <w:spacing w:line="276" w:lineRule="auto"/>
        <w:rPr>
          <w:rFonts w:ascii="Verdana" w:hAnsi="Verdana"/>
          <w:i/>
          <w:sz w:val="18"/>
          <w:szCs w:val="18"/>
        </w:rPr>
      </w:pPr>
      <w:r>
        <w:rPr>
          <w:rFonts w:ascii="Verdana" w:hAnsi="Verdana"/>
          <w:i/>
          <w:sz w:val="18"/>
          <w:szCs w:val="18"/>
        </w:rPr>
        <w:t>Overboeken accres</w:t>
      </w:r>
    </w:p>
    <w:p w:rsidR="00315371" w:rsidP="00365B48" w:rsidRDefault="00315371">
      <w:pPr>
        <w:rPr>
          <w:rFonts w:ascii="Verdana" w:hAnsi="Verdana"/>
          <w:sz w:val="18"/>
          <w:szCs w:val="18"/>
        </w:rPr>
      </w:pPr>
      <w:r w:rsidRPr="00D16812">
        <w:rPr>
          <w:rFonts w:ascii="Verdana" w:hAnsi="Verdana" w:cs="Verdana"/>
          <w:sz w:val="18"/>
          <w:szCs w:val="18"/>
        </w:rPr>
        <w:t xml:space="preserve">Als gevolg van mutaties in de netto gecorrigeerde rijksuitgaven </w:t>
      </w:r>
      <w:r>
        <w:rPr>
          <w:rFonts w:ascii="Verdana" w:hAnsi="Verdana" w:cs="Verdana"/>
          <w:sz w:val="18"/>
          <w:szCs w:val="18"/>
        </w:rPr>
        <w:t xml:space="preserve">valt het </w:t>
      </w:r>
      <w:r w:rsidRPr="00D16812">
        <w:rPr>
          <w:rFonts w:ascii="Verdana" w:hAnsi="Verdana" w:cs="Verdana"/>
          <w:sz w:val="18"/>
          <w:szCs w:val="18"/>
        </w:rPr>
        <w:t xml:space="preserve">accres 2012 </w:t>
      </w:r>
      <w:r>
        <w:rPr>
          <w:rFonts w:ascii="Verdana" w:hAnsi="Verdana" w:cs="Verdana"/>
          <w:sz w:val="18"/>
          <w:szCs w:val="18"/>
        </w:rPr>
        <w:t>lager uit.</w:t>
      </w:r>
    </w:p>
    <w:p w:rsidRPr="00677607"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Pr>
          <w:rFonts w:ascii="Verdana" w:hAnsi="Verdana"/>
          <w:i/>
          <w:sz w:val="18"/>
          <w:szCs w:val="18"/>
        </w:rPr>
        <w:t>Waddenfonds</w:t>
      </w:r>
    </w:p>
    <w:p w:rsidR="00315371" w:rsidP="00212995" w:rsidRDefault="00315371">
      <w:pPr>
        <w:spacing w:line="276" w:lineRule="auto"/>
        <w:outlineLvl w:val="3"/>
        <w:rPr>
          <w:rFonts w:ascii="Verdana" w:hAnsi="Verdana"/>
          <w:sz w:val="18"/>
          <w:szCs w:val="18"/>
        </w:rPr>
      </w:pPr>
      <w:r>
        <w:rPr>
          <w:rFonts w:ascii="Verdana" w:hAnsi="Verdana"/>
          <w:sz w:val="18"/>
          <w:szCs w:val="18"/>
        </w:rPr>
        <w:t>De onderuitputting 2011 van het Waddenfonds wordt ter beschikking gesteld aan de Waddenprovincies via de decentralisatie-uitkering. De Waddenprovincies krijgen de bevoegdheid om de middelen te besteden, waarbij vastgehouden wordt aan de doelen van het Waddenfonds. Het voornemen tot decentralisatie stond in het regeerakkoord.  </w:t>
      </w:r>
    </w:p>
    <w:p w:rsidRPr="001A2D35" w:rsidR="00315371" w:rsidP="00212995" w:rsidRDefault="00315371">
      <w:pPr>
        <w:spacing w:line="276" w:lineRule="auto"/>
        <w:rPr>
          <w:rFonts w:ascii="Verdana" w:hAnsi="Verdana"/>
          <w:sz w:val="18"/>
          <w:szCs w:val="18"/>
        </w:rPr>
      </w:pPr>
    </w:p>
    <w:p w:rsidR="00315371" w:rsidRDefault="00315371">
      <w:pPr>
        <w:spacing w:after="200" w:line="276" w:lineRule="auto"/>
        <w:rPr>
          <w:rFonts w:ascii="Verdana" w:hAnsi="Verdana" w:cs="Arial"/>
          <w:b/>
          <w:sz w:val="18"/>
          <w:szCs w:val="18"/>
        </w:rPr>
      </w:pPr>
      <w:r>
        <w:rPr>
          <w:rFonts w:ascii="Verdana" w:hAnsi="Verdana" w:cs="Arial"/>
          <w:b/>
          <w:sz w:val="18"/>
          <w:szCs w:val="18"/>
        </w:rPr>
        <w:br w:type="page"/>
      </w:r>
    </w:p>
    <w:p w:rsidR="00315371" w:rsidP="00174971" w:rsidRDefault="00315371">
      <w:pPr>
        <w:spacing w:line="240" w:lineRule="exact"/>
        <w:rPr>
          <w:rFonts w:ascii="Verdana" w:hAnsi="Verdana" w:cs="Arial"/>
          <w:b/>
          <w:sz w:val="18"/>
          <w:szCs w:val="18"/>
        </w:rPr>
      </w:pPr>
      <w:r w:rsidRPr="00B92FA0">
        <w:rPr>
          <w:rFonts w:ascii="Verdana" w:hAnsi="Verdana" w:cs="Arial"/>
          <w:b/>
          <w:sz w:val="18"/>
          <w:szCs w:val="18"/>
        </w:rPr>
        <w:t>Infrastructuurfonds</w:t>
      </w:r>
    </w:p>
    <w:p w:rsidR="00315371" w:rsidP="00174971" w:rsidRDefault="00315371">
      <w:pPr>
        <w:spacing w:line="240" w:lineRule="exact"/>
        <w:rPr>
          <w:rFonts w:ascii="Verdana" w:hAnsi="Verdana" w:cs="Arial"/>
          <w:b/>
          <w:sz w:val="18"/>
          <w:szCs w:val="18"/>
        </w:rPr>
      </w:pPr>
    </w:p>
    <w:tbl>
      <w:tblPr>
        <w:tblW w:w="5000" w:type="pct"/>
        <w:tblCellMar>
          <w:top w:w="15" w:type="dxa"/>
          <w:left w:w="15" w:type="dxa"/>
          <w:bottom w:w="15" w:type="dxa"/>
          <w:right w:w="15" w:type="dxa"/>
        </w:tblCellMar>
        <w:tblLook w:val="00A0"/>
      </w:tblPr>
      <w:tblGrid>
        <w:gridCol w:w="4732"/>
        <w:gridCol w:w="864"/>
        <w:gridCol w:w="864"/>
        <w:gridCol w:w="864"/>
        <w:gridCol w:w="864"/>
        <w:gridCol w:w="864"/>
        <w:gridCol w:w="50"/>
      </w:tblGrid>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A INFRASTRUCTUURFONDS: UITGAVEN</w:t>
            </w:r>
          </w:p>
        </w:tc>
        <w:tc>
          <w:tcPr>
            <w:tcW w:w="2373" w:type="pct"/>
            <w:gridSpan w:val="5"/>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bedragen in miljoenen euro's</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p>
        </w:tc>
        <w:tc>
          <w:tcPr>
            <w:tcW w:w="475"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2012</w:t>
            </w:r>
          </w:p>
        </w:tc>
        <w:tc>
          <w:tcPr>
            <w:tcW w:w="475"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2013</w:t>
            </w:r>
          </w:p>
        </w:tc>
        <w:tc>
          <w:tcPr>
            <w:tcW w:w="475"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2014</w:t>
            </w:r>
          </w:p>
        </w:tc>
        <w:tc>
          <w:tcPr>
            <w:tcW w:w="475"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2015</w:t>
            </w:r>
          </w:p>
        </w:tc>
        <w:tc>
          <w:tcPr>
            <w:tcW w:w="475"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2016</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Miljoenennota 2012 (excl. IS)</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7.986,7</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8.112,8</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8.432,1</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7.374,1</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8.389,1</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Beleidsmatige mutaties</w:t>
            </w: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188" w:type="dxa"/>
              <w:bottom w:w="15" w:type="dxa"/>
              <w:right w:w="15" w:type="dxa"/>
            </w:tcMar>
          </w:tcPr>
          <w:p w:rsidRPr="001F0A48" w:rsidR="00315371" w:rsidP="001F0A48" w:rsidRDefault="00315371">
            <w:pPr>
              <w:ind w:firstLine="160" w:firstLineChars="100"/>
              <w:rPr>
                <w:rFonts w:ascii="Verdana" w:hAnsi="Verdana" w:cs="Courier New"/>
                <w:sz w:val="16"/>
                <w:szCs w:val="16"/>
              </w:rPr>
            </w:pPr>
            <w:r w:rsidRPr="001F0A48">
              <w:rPr>
                <w:rFonts w:ascii="Verdana" w:hAnsi="Verdana" w:cs="Courier New"/>
                <w:sz w:val="16"/>
                <w:szCs w:val="16"/>
              </w:rPr>
              <w:t>Rijksbegroting in enge zin</w:t>
            </w: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Beter benutten</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74,5</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100,5</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Dekking beter benutten</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-74,5</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-100,5</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H</w:t>
            </w:r>
            <w:r>
              <w:rPr>
                <w:rFonts w:ascii="Verdana" w:hAnsi="Verdana" w:cs="Courier New"/>
                <w:sz w:val="16"/>
                <w:szCs w:val="16"/>
              </w:rPr>
              <w:t>SA</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-43,9</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-101,9</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-99,3</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-137,3</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-147,3</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Toevoegen voordelig saldo 2012</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233,6</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189,7</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-101,9</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-99,3</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-137,3</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-147,3</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Technische mutaties</w:t>
            </w: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188" w:type="dxa"/>
              <w:bottom w:w="15" w:type="dxa"/>
              <w:right w:w="15" w:type="dxa"/>
            </w:tcMar>
          </w:tcPr>
          <w:p w:rsidRPr="001F0A48" w:rsidR="00315371" w:rsidP="001F0A48" w:rsidRDefault="00315371">
            <w:pPr>
              <w:ind w:firstLine="160" w:firstLineChars="100"/>
              <w:rPr>
                <w:rFonts w:ascii="Verdana" w:hAnsi="Verdana" w:cs="Courier New"/>
                <w:sz w:val="16"/>
                <w:szCs w:val="16"/>
              </w:rPr>
            </w:pPr>
            <w:r w:rsidRPr="001F0A48">
              <w:rPr>
                <w:rFonts w:ascii="Verdana" w:hAnsi="Verdana" w:cs="Courier New"/>
                <w:sz w:val="16"/>
                <w:szCs w:val="16"/>
              </w:rPr>
              <w:t>Rijksbegroting in enge zin</w:t>
            </w: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Pr>
                <w:rFonts w:ascii="Verdana" w:hAnsi="Verdana" w:cs="Courier New"/>
                <w:sz w:val="16"/>
                <w:szCs w:val="16"/>
              </w:rPr>
              <w:t>A15 maasvlakte V</w:t>
            </w:r>
            <w:r w:rsidRPr="001F0A48">
              <w:rPr>
                <w:rFonts w:ascii="Verdana" w:hAnsi="Verdana" w:cs="Courier New"/>
                <w:sz w:val="16"/>
                <w:szCs w:val="16"/>
              </w:rPr>
              <w:t>aaanplein</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-178,6</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-179,3</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45,5</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225,1</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Pr>
                <w:rFonts w:ascii="Verdana" w:hAnsi="Verdana" w:cs="Courier New"/>
                <w:sz w:val="16"/>
                <w:szCs w:val="16"/>
              </w:rPr>
              <w:t>Btw hoofdvaarweg Lemmer-D</w:t>
            </w:r>
            <w:r w:rsidRPr="001F0A48">
              <w:rPr>
                <w:rFonts w:ascii="Verdana" w:hAnsi="Verdana" w:cs="Courier New"/>
                <w:sz w:val="16"/>
                <w:szCs w:val="16"/>
              </w:rPr>
              <w:t>elfzijl</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54,6</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Diversen</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-9,7</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-133,7</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-179,3</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45,5</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225,1</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p>
        </w:tc>
        <w:tc>
          <w:tcPr>
            <w:tcW w:w="475" w:type="pct"/>
            <w:vAlign w:val="center"/>
          </w:tcPr>
          <w:p w:rsidRPr="001F0A48" w:rsidR="00315371" w:rsidP="001F0A48" w:rsidRDefault="00315371">
            <w:pPr>
              <w:rPr>
                <w:rFonts w:ascii="Verdana" w:hAnsi="Verdana"/>
                <w:sz w:val="16"/>
                <w:szCs w:val="16"/>
              </w:rPr>
            </w:pPr>
          </w:p>
        </w:tc>
        <w:tc>
          <w:tcPr>
            <w:tcW w:w="475" w:type="pct"/>
            <w:vAlign w:val="center"/>
          </w:tcPr>
          <w:p w:rsidRPr="001F0A48" w:rsidR="00315371" w:rsidP="001F0A48" w:rsidRDefault="00315371">
            <w:pPr>
              <w:rPr>
                <w:rFonts w:ascii="Verdana" w:hAnsi="Verdana"/>
                <w:sz w:val="16"/>
                <w:szCs w:val="16"/>
              </w:rPr>
            </w:pPr>
          </w:p>
        </w:tc>
        <w:tc>
          <w:tcPr>
            <w:tcW w:w="475" w:type="pct"/>
            <w:vAlign w:val="center"/>
          </w:tcPr>
          <w:p w:rsidRPr="001F0A48" w:rsidR="00315371" w:rsidP="001F0A48" w:rsidRDefault="00315371">
            <w:pPr>
              <w:rPr>
                <w:rFonts w:ascii="Verdana" w:hAnsi="Verdana"/>
                <w:sz w:val="16"/>
                <w:szCs w:val="16"/>
              </w:rPr>
            </w:pPr>
          </w:p>
        </w:tc>
        <w:tc>
          <w:tcPr>
            <w:tcW w:w="475" w:type="pct"/>
            <w:vAlign w:val="center"/>
          </w:tcPr>
          <w:p w:rsidRPr="001F0A48" w:rsidR="00315371" w:rsidP="001F0A48" w:rsidRDefault="00315371">
            <w:pPr>
              <w:rPr>
                <w:rFonts w:ascii="Verdana" w:hAnsi="Verdana"/>
                <w:sz w:val="16"/>
                <w:szCs w:val="16"/>
              </w:rPr>
            </w:pPr>
          </w:p>
        </w:tc>
        <w:tc>
          <w:tcPr>
            <w:tcW w:w="475" w:type="pct"/>
            <w:vAlign w:val="center"/>
          </w:tcPr>
          <w:p w:rsidRPr="001F0A48" w:rsidR="00315371" w:rsidP="001F0A48" w:rsidRDefault="00315371">
            <w:pPr>
              <w:rPr>
                <w:rFonts w:ascii="Verdana" w:hAnsi="Verdana"/>
                <w:sz w:val="16"/>
                <w:szCs w:val="16"/>
              </w:rPr>
            </w:pPr>
          </w:p>
        </w:tc>
        <w:tc>
          <w:tcPr>
            <w:tcW w:w="28" w:type="pct"/>
            <w:vAlign w:val="center"/>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Totaal mutaties sinds Miljoenennota 2012</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56,0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-281,2</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-53,8</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87,8</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-124,8</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475" w:type="pct"/>
          </w:tcPr>
          <w:p w:rsidRPr="001F0A48" w:rsidR="00315371" w:rsidP="001F0A48" w:rsidRDefault="00315371">
            <w:pPr>
              <w:rPr>
                <w:rFonts w:ascii="Verdana" w:hAnsi="Verdana"/>
                <w:sz w:val="16"/>
                <w:szCs w:val="16"/>
              </w:rPr>
            </w:pP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Voorjaarsnota 2012 (subtotaal)</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8.042,7</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7.831,6</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8.378,4</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7.461,9</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8.264,4</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Totaal Internationale samenwerking</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475"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28" w:type="pct"/>
          </w:tcPr>
          <w:p w:rsidRPr="001F0A48" w:rsidR="00315371" w:rsidP="001F0A48" w:rsidRDefault="00315371">
            <w:pPr>
              <w:rPr>
                <w:rFonts w:ascii="Verdana" w:hAnsi="Verdana"/>
                <w:sz w:val="16"/>
                <w:szCs w:val="16"/>
              </w:rPr>
            </w:pPr>
          </w:p>
        </w:tc>
      </w:tr>
      <w:tr w:rsidRPr="001F0A48" w:rsidR="00315371" w:rsidTr="001F0A48">
        <w:tc>
          <w:tcPr>
            <w:tcW w:w="2600"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Voorjaarsnota 2012</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8.042,7</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7.831,6</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8.378,4</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7.461,9</w:t>
            </w:r>
          </w:p>
        </w:tc>
        <w:tc>
          <w:tcPr>
            <w:tcW w:w="475"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8.264,4</w:t>
            </w:r>
          </w:p>
        </w:tc>
        <w:tc>
          <w:tcPr>
            <w:tcW w:w="28" w:type="pct"/>
          </w:tcPr>
          <w:p w:rsidRPr="001F0A48" w:rsidR="00315371" w:rsidP="001F0A48" w:rsidRDefault="00315371">
            <w:pPr>
              <w:rPr>
                <w:rFonts w:ascii="Verdana" w:hAnsi="Verdana"/>
                <w:sz w:val="16"/>
                <w:szCs w:val="16"/>
              </w:rPr>
            </w:pPr>
          </w:p>
        </w:tc>
      </w:tr>
    </w:tbl>
    <w:p w:rsidR="00315371" w:rsidP="001F0A48"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4217"/>
        <w:gridCol w:w="977"/>
        <w:gridCol w:w="978"/>
        <w:gridCol w:w="978"/>
        <w:gridCol w:w="978"/>
        <w:gridCol w:w="974"/>
      </w:tblGrid>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A INFRASTRUCTUURFONDS: NIET-BELASTINGONTVANGSTEN</w:t>
            </w:r>
          </w:p>
        </w:tc>
        <w:tc>
          <w:tcPr>
            <w:tcW w:w="2683" w:type="pct"/>
            <w:gridSpan w:val="5"/>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bedragen in miljoenen euro's</w:t>
            </w:r>
          </w:p>
        </w:tc>
      </w:tr>
      <w:tr w:rsidRPr="001F0A48" w:rsidR="00315371" w:rsidTr="001F0A48">
        <w:tc>
          <w:tcPr>
            <w:tcW w:w="231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p>
        </w:tc>
        <w:tc>
          <w:tcPr>
            <w:tcW w:w="53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2012</w:t>
            </w:r>
          </w:p>
        </w:tc>
        <w:tc>
          <w:tcPr>
            <w:tcW w:w="53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2013</w:t>
            </w:r>
          </w:p>
        </w:tc>
        <w:tc>
          <w:tcPr>
            <w:tcW w:w="53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2014</w:t>
            </w:r>
          </w:p>
        </w:tc>
        <w:tc>
          <w:tcPr>
            <w:tcW w:w="53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2015</w:t>
            </w:r>
          </w:p>
        </w:tc>
        <w:tc>
          <w:tcPr>
            <w:tcW w:w="537" w:type="pct"/>
            <w:tcBorders>
              <w:top w:val="single" w:color="000000" w:sz="6" w:space="0"/>
              <w:left w:val="nil"/>
              <w:bottom w:val="single" w:color="000000" w:sz="6" w:space="0"/>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2016</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Miljoenennota 2012 (excl. IS)</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7.986,7</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8.112,8</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8.432,1</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7.374,1</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8.389,1</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Beleidsmatige mutaties</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Mar>
              <w:top w:w="15" w:type="dxa"/>
              <w:left w:w="188" w:type="dxa"/>
              <w:bottom w:w="15" w:type="dxa"/>
              <w:right w:w="15" w:type="dxa"/>
            </w:tcMar>
          </w:tcPr>
          <w:p w:rsidRPr="001F0A48" w:rsidR="00315371" w:rsidP="001F0A48" w:rsidRDefault="00315371">
            <w:pPr>
              <w:ind w:firstLine="160" w:firstLineChars="100"/>
              <w:rPr>
                <w:rFonts w:ascii="Verdana" w:hAnsi="Verdana" w:cs="Courier New"/>
                <w:sz w:val="16"/>
                <w:szCs w:val="16"/>
              </w:rPr>
            </w:pPr>
            <w:r w:rsidRPr="001F0A48">
              <w:rPr>
                <w:rFonts w:ascii="Verdana" w:hAnsi="Verdana" w:cs="Courier New"/>
                <w:sz w:val="16"/>
                <w:szCs w:val="16"/>
              </w:rPr>
              <w:t>Rijksbegroting in enge zin</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H</w:t>
            </w:r>
            <w:r>
              <w:rPr>
                <w:rFonts w:ascii="Verdana" w:hAnsi="Verdana" w:cs="Courier New"/>
                <w:sz w:val="16"/>
                <w:szCs w:val="16"/>
              </w:rPr>
              <w:t>SA</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-43,9</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-101,9</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-99,3</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-137,3</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-147,3</w:t>
            </w: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Toevoegen voordelig saldo 2012</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130,4</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86,5</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-101,9</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-99,3</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-137,3</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-147,3</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Technische mutaties</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Mar>
              <w:top w:w="15" w:type="dxa"/>
              <w:left w:w="188" w:type="dxa"/>
              <w:bottom w:w="15" w:type="dxa"/>
              <w:right w:w="15" w:type="dxa"/>
            </w:tcMar>
          </w:tcPr>
          <w:p w:rsidRPr="001F0A48" w:rsidR="00315371" w:rsidP="001F0A48" w:rsidRDefault="00315371">
            <w:pPr>
              <w:ind w:firstLine="160" w:firstLineChars="100"/>
              <w:rPr>
                <w:rFonts w:ascii="Verdana" w:hAnsi="Verdana" w:cs="Courier New"/>
                <w:sz w:val="16"/>
                <w:szCs w:val="16"/>
              </w:rPr>
            </w:pPr>
            <w:r w:rsidRPr="001F0A48">
              <w:rPr>
                <w:rFonts w:ascii="Verdana" w:hAnsi="Verdana" w:cs="Courier New"/>
                <w:sz w:val="16"/>
                <w:szCs w:val="16"/>
              </w:rPr>
              <w:t>Rijksbegroting in enge zin</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Pr>
                <w:rFonts w:ascii="Verdana" w:hAnsi="Verdana" w:cs="Courier New"/>
                <w:sz w:val="16"/>
                <w:szCs w:val="16"/>
              </w:rPr>
              <w:t>A15 maasvlakte V</w:t>
            </w:r>
            <w:r w:rsidRPr="001F0A48">
              <w:rPr>
                <w:rFonts w:ascii="Verdana" w:hAnsi="Verdana" w:cs="Courier New"/>
                <w:sz w:val="16"/>
                <w:szCs w:val="16"/>
              </w:rPr>
              <w:t>aaanplein</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-178,6</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-179,3</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45,5</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225,1</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w:t>
            </w: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Pr>
                <w:rFonts w:ascii="Verdana" w:hAnsi="Verdana" w:cs="Courier New"/>
                <w:sz w:val="16"/>
                <w:szCs w:val="16"/>
              </w:rPr>
              <w:t>Btw hoofdvaarweg Lemmer-D</w:t>
            </w:r>
            <w:r w:rsidRPr="001F0A48">
              <w:rPr>
                <w:rFonts w:ascii="Verdana" w:hAnsi="Verdana" w:cs="Courier New"/>
                <w:sz w:val="16"/>
                <w:szCs w:val="16"/>
              </w:rPr>
              <w:t>elfzijl</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54,6</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Diversen</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-9,7</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r>
      <w:tr w:rsidRPr="001F0A48" w:rsidR="00315371" w:rsidTr="001F0A48">
        <w:tc>
          <w:tcPr>
            <w:tcW w:w="2317" w:type="pct"/>
            <w:tcBorders>
              <w:left w:val="nil"/>
              <w:right w:val="nil"/>
            </w:tcBorders>
            <w:tcMar>
              <w:top w:w="15" w:type="dxa"/>
              <w:left w:w="188" w:type="dxa"/>
              <w:bottom w:w="15" w:type="dxa"/>
              <w:right w:w="15" w:type="dxa"/>
            </w:tcMar>
          </w:tcPr>
          <w:p w:rsidRPr="001F0A48" w:rsidR="00315371" w:rsidP="001F0A48" w:rsidRDefault="00315371">
            <w:pPr>
              <w:ind w:firstLine="160" w:firstLineChars="100"/>
              <w:rPr>
                <w:rFonts w:ascii="Verdana" w:hAnsi="Verdana" w:cs="Courier New"/>
                <w:sz w:val="16"/>
                <w:szCs w:val="16"/>
              </w:rPr>
            </w:pPr>
            <w:r w:rsidRPr="001F0A48">
              <w:rPr>
                <w:rFonts w:ascii="Verdana" w:hAnsi="Verdana" w:cs="Courier New"/>
                <w:sz w:val="16"/>
                <w:szCs w:val="16"/>
              </w:rPr>
              <w:t>Niet tot een ijklijn behorend</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Mar>
              <w:top w:w="15" w:type="dxa"/>
              <w:left w:w="376" w:type="dxa"/>
              <w:bottom w:w="15" w:type="dxa"/>
              <w:right w:w="15" w:type="dxa"/>
            </w:tcMar>
          </w:tcPr>
          <w:p w:rsidRPr="001F0A48" w:rsidR="00315371" w:rsidP="001F0A48" w:rsidRDefault="00315371">
            <w:pPr>
              <w:ind w:firstLine="320" w:firstLineChars="200"/>
              <w:rPr>
                <w:rFonts w:ascii="Verdana" w:hAnsi="Verdana" w:cs="Courier New"/>
                <w:sz w:val="16"/>
                <w:szCs w:val="16"/>
              </w:rPr>
            </w:pPr>
            <w:r w:rsidRPr="001F0A48">
              <w:rPr>
                <w:rFonts w:ascii="Verdana" w:hAnsi="Verdana" w:cs="Courier New"/>
                <w:sz w:val="16"/>
                <w:szCs w:val="16"/>
              </w:rPr>
              <w:t>Toevoegen voordelig saldo 2012</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103,2</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-30,5</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-179,3</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45,5</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225,1</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22,5</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p>
        </w:tc>
        <w:tc>
          <w:tcPr>
            <w:tcW w:w="537" w:type="pct"/>
            <w:vAlign w:val="center"/>
          </w:tcPr>
          <w:p w:rsidRPr="001F0A48" w:rsidR="00315371" w:rsidP="001F0A48" w:rsidRDefault="00315371">
            <w:pPr>
              <w:rPr>
                <w:rFonts w:ascii="Verdana" w:hAnsi="Verdana"/>
                <w:sz w:val="16"/>
                <w:szCs w:val="16"/>
              </w:rPr>
            </w:pPr>
          </w:p>
        </w:tc>
        <w:tc>
          <w:tcPr>
            <w:tcW w:w="537" w:type="pct"/>
            <w:vAlign w:val="center"/>
          </w:tcPr>
          <w:p w:rsidRPr="001F0A48" w:rsidR="00315371" w:rsidP="001F0A48" w:rsidRDefault="00315371">
            <w:pPr>
              <w:rPr>
                <w:rFonts w:ascii="Verdana" w:hAnsi="Verdana"/>
                <w:sz w:val="16"/>
                <w:szCs w:val="16"/>
              </w:rPr>
            </w:pPr>
          </w:p>
        </w:tc>
        <w:tc>
          <w:tcPr>
            <w:tcW w:w="537" w:type="pct"/>
            <w:vAlign w:val="center"/>
          </w:tcPr>
          <w:p w:rsidRPr="001F0A48" w:rsidR="00315371" w:rsidP="001F0A48" w:rsidRDefault="00315371">
            <w:pPr>
              <w:rPr>
                <w:rFonts w:ascii="Verdana" w:hAnsi="Verdana"/>
                <w:sz w:val="16"/>
                <w:szCs w:val="16"/>
              </w:rPr>
            </w:pPr>
          </w:p>
        </w:tc>
        <w:tc>
          <w:tcPr>
            <w:tcW w:w="537" w:type="pct"/>
            <w:vAlign w:val="center"/>
          </w:tcPr>
          <w:p w:rsidRPr="001F0A48" w:rsidR="00315371" w:rsidP="001F0A48" w:rsidRDefault="00315371">
            <w:pPr>
              <w:rPr>
                <w:rFonts w:ascii="Verdana" w:hAnsi="Verdana"/>
                <w:sz w:val="16"/>
                <w:szCs w:val="16"/>
              </w:rPr>
            </w:pPr>
          </w:p>
        </w:tc>
        <w:tc>
          <w:tcPr>
            <w:tcW w:w="537" w:type="pct"/>
            <w:vAlign w:val="center"/>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Totaal mutaties sinds Miljoenennota 2012</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56,0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-281,2</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-53,8</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87,8</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-124,8</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 </w:t>
            </w: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c>
          <w:tcPr>
            <w:tcW w:w="537" w:type="pct"/>
          </w:tcPr>
          <w:p w:rsidRPr="001F0A48" w:rsidR="00315371" w:rsidP="001F0A48" w:rsidRDefault="00315371">
            <w:pPr>
              <w:rPr>
                <w:rFonts w:ascii="Verdana" w:hAnsi="Verdana"/>
                <w:sz w:val="16"/>
                <w:szCs w:val="16"/>
              </w:rPr>
            </w:pP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Voorjaarsnota 2012 (subtotaal)</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8.042,7</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7.831,6</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8.378,4</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7.461,9</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8.264,4</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Totaal Internationale samenwerking</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c>
          <w:tcPr>
            <w:tcW w:w="537" w:type="pct"/>
            <w:tcBorders>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0,0</w:t>
            </w:r>
          </w:p>
        </w:tc>
      </w:tr>
      <w:tr w:rsidRPr="001F0A48" w:rsidR="00315371" w:rsidTr="001F0A48">
        <w:tc>
          <w:tcPr>
            <w:tcW w:w="2317" w:type="pct"/>
            <w:tcBorders>
              <w:left w:val="nil"/>
              <w:right w:val="nil"/>
            </w:tcBorders>
          </w:tcPr>
          <w:p w:rsidRPr="001F0A48" w:rsidR="00315371" w:rsidP="001F0A48" w:rsidRDefault="00315371">
            <w:pPr>
              <w:rPr>
                <w:rFonts w:ascii="Verdana" w:hAnsi="Verdana" w:cs="Courier New"/>
                <w:sz w:val="16"/>
                <w:szCs w:val="16"/>
              </w:rPr>
            </w:pPr>
            <w:r w:rsidRPr="001F0A48">
              <w:rPr>
                <w:rFonts w:ascii="Verdana" w:hAnsi="Verdana" w:cs="Courier New"/>
                <w:sz w:val="16"/>
                <w:szCs w:val="16"/>
              </w:rPr>
              <w:t>Stand Voorjaarsnota 2012</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8.042,7</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7.831,6</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8.378,4</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7.461,9</w:t>
            </w:r>
          </w:p>
        </w:tc>
        <w:tc>
          <w:tcPr>
            <w:tcW w:w="537" w:type="pct"/>
            <w:tcBorders>
              <w:top w:val="single" w:color="000000" w:sz="6" w:space="0"/>
              <w:left w:val="nil"/>
              <w:right w:val="nil"/>
            </w:tcBorders>
          </w:tcPr>
          <w:p w:rsidRPr="001F0A48" w:rsidR="00315371" w:rsidP="001F0A48" w:rsidRDefault="00315371">
            <w:pPr>
              <w:jc w:val="right"/>
              <w:rPr>
                <w:rFonts w:ascii="Verdana" w:hAnsi="Verdana" w:cs="Courier New"/>
                <w:sz w:val="16"/>
                <w:szCs w:val="16"/>
              </w:rPr>
            </w:pPr>
            <w:r w:rsidRPr="001F0A48">
              <w:rPr>
                <w:rFonts w:ascii="Verdana" w:hAnsi="Verdana" w:cs="Courier New"/>
                <w:sz w:val="16"/>
                <w:szCs w:val="16"/>
              </w:rPr>
              <w:t>8.264,4</w:t>
            </w:r>
          </w:p>
        </w:tc>
      </w:tr>
    </w:tbl>
    <w:p w:rsidRPr="00B92FA0" w:rsidR="00315371" w:rsidP="00174971" w:rsidRDefault="00315371">
      <w:pPr>
        <w:spacing w:line="240" w:lineRule="exact"/>
        <w:rPr>
          <w:rFonts w:ascii="Verdana" w:hAnsi="Verdana" w:cs="Arial"/>
          <w:b/>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Beter benutten</w:t>
      </w:r>
    </w:p>
    <w:p w:rsidRPr="00174971" w:rsidR="00315371" w:rsidP="00212995" w:rsidRDefault="00315371">
      <w:pPr>
        <w:spacing w:line="276" w:lineRule="auto"/>
        <w:rPr>
          <w:rFonts w:ascii="Verdana" w:hAnsi="Verdana"/>
          <w:sz w:val="18"/>
          <w:szCs w:val="18"/>
        </w:rPr>
      </w:pPr>
      <w:r w:rsidRPr="00174971">
        <w:rPr>
          <w:rFonts w:ascii="Verdana" w:hAnsi="Verdana"/>
          <w:sz w:val="18"/>
          <w:szCs w:val="18"/>
        </w:rPr>
        <w:t xml:space="preserve">Om de doelstellingen van het programma Beter Benutten </w:t>
      </w:r>
      <w:r>
        <w:rPr>
          <w:rFonts w:ascii="Verdana" w:hAnsi="Verdana"/>
          <w:sz w:val="18"/>
          <w:szCs w:val="18"/>
        </w:rPr>
        <w:t>voor eind 2015</w:t>
      </w:r>
      <w:r w:rsidRPr="00174971">
        <w:rPr>
          <w:rFonts w:ascii="Verdana" w:hAnsi="Verdana"/>
          <w:sz w:val="18"/>
          <w:szCs w:val="18"/>
        </w:rPr>
        <w:t xml:space="preserve"> te behalen, is de afgelopen periode gezocht naar mogelijkheden om binnen het MIRT-programma budgetten in de juiste kasjaren beschikbaar te krijgen (Kamerstukken II, 2011-2012, 33 000 A, nr. 21). In totaal wordt nu 300 </w:t>
      </w:r>
      <w:r>
        <w:rPr>
          <w:rFonts w:ascii="Verdana" w:hAnsi="Verdana"/>
          <w:sz w:val="18"/>
          <w:szCs w:val="18"/>
        </w:rPr>
        <w:t xml:space="preserve">mln. naar voren </w:t>
      </w:r>
      <w:r w:rsidRPr="00174971">
        <w:rPr>
          <w:rFonts w:ascii="Verdana" w:hAnsi="Verdana"/>
          <w:sz w:val="18"/>
          <w:szCs w:val="18"/>
        </w:rPr>
        <w:t xml:space="preserve">gehaald. Deze schuif is mogelijk doordat de budgetten voor projecten in deze kabinetsperiode niet volledig besteed zullen worden.  </w:t>
      </w:r>
    </w:p>
    <w:p w:rsidRPr="00174971" w:rsidR="00315371" w:rsidP="00212995" w:rsidRDefault="00315371">
      <w:pPr>
        <w:spacing w:line="276" w:lineRule="auto"/>
        <w:rPr>
          <w:rFonts w:ascii="Verdana" w:hAnsi="Verdana"/>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Dekking beter benutten</w:t>
      </w:r>
    </w:p>
    <w:p w:rsidRPr="00174971" w:rsidR="00315371" w:rsidP="00212995" w:rsidRDefault="00315371">
      <w:pPr>
        <w:spacing w:line="276" w:lineRule="auto"/>
        <w:rPr>
          <w:rFonts w:ascii="Verdana" w:hAnsi="Verdana"/>
          <w:sz w:val="18"/>
          <w:szCs w:val="18"/>
        </w:rPr>
      </w:pPr>
      <w:r w:rsidRPr="00174971">
        <w:rPr>
          <w:rFonts w:ascii="Verdana" w:hAnsi="Verdana"/>
          <w:sz w:val="18"/>
          <w:szCs w:val="18"/>
        </w:rPr>
        <w:t>Dit bedrag betreft de dekking voor beter benutten, zoa</w:t>
      </w:r>
      <w:r>
        <w:rPr>
          <w:rFonts w:ascii="Verdana" w:hAnsi="Verdana"/>
          <w:sz w:val="18"/>
          <w:szCs w:val="18"/>
        </w:rPr>
        <w:t>ls hierboven beschreven. Het be</w:t>
      </w:r>
      <w:r w:rsidRPr="00174971">
        <w:rPr>
          <w:rFonts w:ascii="Verdana" w:hAnsi="Verdana"/>
          <w:sz w:val="18"/>
          <w:szCs w:val="18"/>
        </w:rPr>
        <w:t xml:space="preserve">treft schuiven in het budget van de Zuidas, Hoogwaterbeschermingsprogramma deel 2 en de Verkeersruit Eindhoven. </w:t>
      </w:r>
    </w:p>
    <w:p w:rsidR="00315371" w:rsidP="00212995" w:rsidRDefault="00315371">
      <w:pPr>
        <w:spacing w:line="276" w:lineRule="auto"/>
        <w:rPr>
          <w:rFonts w:ascii="Verdana" w:hAnsi="Verdana"/>
          <w:i/>
          <w:sz w:val="18"/>
          <w:szCs w:val="18"/>
        </w:rPr>
      </w:pPr>
    </w:p>
    <w:p w:rsidRPr="00174971" w:rsidR="00315371" w:rsidP="00212995" w:rsidRDefault="00315371">
      <w:pPr>
        <w:spacing w:line="276" w:lineRule="auto"/>
        <w:rPr>
          <w:rFonts w:ascii="Verdana" w:hAnsi="Verdana"/>
          <w:i/>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HSA</w:t>
      </w:r>
    </w:p>
    <w:p w:rsidRPr="00174971" w:rsidR="00315371" w:rsidP="00212995" w:rsidRDefault="00315371">
      <w:pPr>
        <w:spacing w:line="276" w:lineRule="auto"/>
        <w:rPr>
          <w:rFonts w:ascii="Verdana" w:hAnsi="Verdana"/>
          <w:i/>
          <w:sz w:val="18"/>
          <w:szCs w:val="18"/>
        </w:rPr>
      </w:pPr>
      <w:r w:rsidRPr="00174971">
        <w:rPr>
          <w:rFonts w:ascii="Verdana" w:hAnsi="Verdana" w:cs="Arial"/>
          <w:color w:val="000000"/>
          <w:sz w:val="18"/>
          <w:szCs w:val="18"/>
        </w:rPr>
        <w:t xml:space="preserve">Bij voorjaarsnota 2011 was op de aanvullende post een voorziening getroffen van 375 mln. voor het oplossen van de </w:t>
      </w:r>
      <w:r w:rsidRPr="00174971">
        <w:rPr>
          <w:rFonts w:ascii="Verdana" w:hAnsi="Verdana" w:cs="Arial"/>
          <w:bCs/>
          <w:sz w:val="18"/>
          <w:szCs w:val="18"/>
        </w:rPr>
        <w:t xml:space="preserve">High Speed Alliance (HSA) </w:t>
      </w:r>
      <w:r w:rsidRPr="00174971">
        <w:rPr>
          <w:rFonts w:ascii="Verdana" w:hAnsi="Verdana" w:cs="Arial"/>
          <w:color w:val="000000"/>
          <w:sz w:val="18"/>
          <w:szCs w:val="18"/>
        </w:rPr>
        <w:t>problematiek. Hiervan was voor de periode 2012-2024 een bedrag van 209 mln. gereserveerd als bijdrage aan IenM. Nu er een akkoord is over de HSA-problematiek (onderhandelakkoord IenM-NS, 21-10-2011) is dit bedrag overgeboekt naar hoofdstuk XII (IenM).</w:t>
      </w:r>
      <w:r w:rsidRPr="00174971">
        <w:rPr>
          <w:rFonts w:ascii="Verdana" w:hAnsi="Verdana" w:cs="Arial"/>
          <w:color w:val="000000"/>
          <w:sz w:val="18"/>
          <w:szCs w:val="18"/>
        </w:rPr>
        <w:br/>
      </w: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Toevoegen voordelig saldo</w:t>
      </w:r>
    </w:p>
    <w:p w:rsidRPr="00174971" w:rsidR="00315371" w:rsidP="00212995" w:rsidRDefault="00315371">
      <w:pPr>
        <w:spacing w:line="276" w:lineRule="auto"/>
        <w:rPr>
          <w:rFonts w:ascii="Verdana" w:hAnsi="Verdana"/>
          <w:sz w:val="18"/>
          <w:szCs w:val="18"/>
        </w:rPr>
      </w:pPr>
      <w:r w:rsidRPr="00174971">
        <w:rPr>
          <w:rFonts w:ascii="Verdana" w:hAnsi="Verdana"/>
          <w:sz w:val="18"/>
          <w:szCs w:val="18"/>
        </w:rPr>
        <w:t>In 2011 was er een voordelig saldo op het Infrastructuurfonds. Dit voordelig saldo betreft diverse over- en onderschrijdingen op artikelniveau. Het bedrag komt ten gunste c.q. ten laste van het artikel waarop dit ontstaan is.</w:t>
      </w:r>
    </w:p>
    <w:p w:rsidRPr="00174971" w:rsidR="00315371" w:rsidP="00212995" w:rsidRDefault="00315371">
      <w:pPr>
        <w:spacing w:line="276" w:lineRule="auto"/>
        <w:rPr>
          <w:rFonts w:ascii="Verdana" w:hAnsi="Verdana"/>
          <w:i/>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A15 Maasvlakte Vaanplein</w:t>
      </w:r>
    </w:p>
    <w:p w:rsidR="00315371" w:rsidP="00212995" w:rsidRDefault="00315371">
      <w:pPr>
        <w:spacing w:line="276" w:lineRule="auto"/>
        <w:rPr>
          <w:rFonts w:ascii="Verdana" w:hAnsi="Verdana"/>
          <w:sz w:val="18"/>
          <w:szCs w:val="18"/>
        </w:rPr>
      </w:pPr>
      <w:r w:rsidRPr="00174971">
        <w:rPr>
          <w:rFonts w:ascii="Verdana" w:hAnsi="Verdana"/>
          <w:sz w:val="18"/>
          <w:szCs w:val="18"/>
        </w:rPr>
        <w:t xml:space="preserve">Het in het Infrastructuurfonds geraamde aanlegbudget voor het project A15 Maasvlakte-Vaanplein wordt omgezet in een meerjarig budget voor de beschikbaarheidsvergoeding. </w:t>
      </w:r>
    </w:p>
    <w:p w:rsidRPr="00174971" w:rsidR="00315371" w:rsidP="00212995" w:rsidRDefault="00315371">
      <w:pPr>
        <w:spacing w:line="276" w:lineRule="auto"/>
        <w:rPr>
          <w:rFonts w:ascii="Verdana" w:hAnsi="Verdana"/>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BTW hoofdvaarweg Lemmer-Delfzijl</w:t>
      </w:r>
    </w:p>
    <w:p w:rsidR="00315371" w:rsidP="00212995" w:rsidRDefault="00315371">
      <w:pPr>
        <w:spacing w:line="276" w:lineRule="auto"/>
        <w:rPr>
          <w:rFonts w:ascii="Verdana" w:hAnsi="Verdana"/>
          <w:sz w:val="18"/>
          <w:szCs w:val="18"/>
        </w:rPr>
      </w:pPr>
      <w:r w:rsidRPr="00174971">
        <w:rPr>
          <w:rFonts w:ascii="Verdana" w:hAnsi="Verdana"/>
          <w:sz w:val="18"/>
          <w:szCs w:val="18"/>
        </w:rPr>
        <w:t xml:space="preserve">Het eigendom van de hoofdvaarweg Lemmer-Delfzijl gaat over van de provincies Friesland en Groningen naar het rijk. Als afronding van dit deel van het convenant moet BTW aan het BTW Compensatiefonds (BCF) worden onttrokken en aan de IenM-begroting worden toegevoegd. </w:t>
      </w:r>
    </w:p>
    <w:p w:rsidRPr="00174971" w:rsidR="00315371" w:rsidP="00212995" w:rsidRDefault="00315371">
      <w:pPr>
        <w:spacing w:line="276" w:lineRule="auto"/>
        <w:rPr>
          <w:rFonts w:ascii="Verdana" w:hAnsi="Verdana"/>
          <w:sz w:val="18"/>
          <w:szCs w:val="18"/>
        </w:rPr>
      </w:pPr>
    </w:p>
    <w:p w:rsidRPr="00174971" w:rsidR="00315371" w:rsidP="00212995" w:rsidRDefault="00315371">
      <w:pPr>
        <w:spacing w:line="276" w:lineRule="auto"/>
        <w:rPr>
          <w:rFonts w:ascii="Verdana" w:hAnsi="Verdana"/>
          <w:i/>
          <w:sz w:val="18"/>
          <w:szCs w:val="18"/>
        </w:rPr>
      </w:pPr>
      <w:r w:rsidRPr="00174971">
        <w:rPr>
          <w:rFonts w:ascii="Verdana" w:hAnsi="Verdana"/>
          <w:i/>
          <w:sz w:val="18"/>
          <w:szCs w:val="18"/>
        </w:rPr>
        <w:t>Diversen technische mutaties</w:t>
      </w:r>
    </w:p>
    <w:p w:rsidRPr="00174971" w:rsidR="00315371" w:rsidP="00212995" w:rsidRDefault="00315371">
      <w:pPr>
        <w:spacing w:line="276" w:lineRule="auto"/>
        <w:rPr>
          <w:rFonts w:ascii="Verdana" w:hAnsi="Verdana"/>
          <w:sz w:val="18"/>
          <w:szCs w:val="18"/>
        </w:rPr>
      </w:pPr>
      <w:r w:rsidRPr="00174971">
        <w:rPr>
          <w:rFonts w:ascii="Verdana" w:hAnsi="Verdana"/>
          <w:sz w:val="18"/>
          <w:szCs w:val="18"/>
        </w:rPr>
        <w:t xml:space="preserve">Door IenM wordt een bedrag van 9,7 mln. overgeboekt naar het gemeentefonds voor midden-delfland. </w:t>
      </w:r>
    </w:p>
    <w:p w:rsidRPr="00174971" w:rsidR="00315371" w:rsidP="00212995" w:rsidRDefault="00315371">
      <w:pPr>
        <w:spacing w:line="276" w:lineRule="auto"/>
        <w:rPr>
          <w:rFonts w:ascii="Verdana" w:hAnsi="Verdana"/>
          <w:i/>
          <w:sz w:val="18"/>
          <w:szCs w:val="18"/>
        </w:rPr>
      </w:pPr>
    </w:p>
    <w:p w:rsidR="00315371" w:rsidP="00212995" w:rsidRDefault="00315371">
      <w:pPr>
        <w:spacing w:after="200" w:line="276" w:lineRule="auto"/>
        <w:rPr>
          <w:rFonts w:ascii="Verdana" w:hAnsi="Verdana"/>
          <w:i/>
          <w:sz w:val="18"/>
          <w:szCs w:val="22"/>
          <w:lang w:eastAsia="en-US"/>
        </w:rPr>
      </w:pPr>
      <w:r>
        <w:rPr>
          <w:i/>
        </w:rPr>
        <w:br w:type="page"/>
      </w:r>
    </w:p>
    <w:p w:rsidRPr="0017433D" w:rsidR="00315371" w:rsidRDefault="00315371">
      <w:pPr>
        <w:spacing w:line="276" w:lineRule="auto"/>
        <w:rPr>
          <w:rFonts w:ascii="Verdana" w:hAnsi="Verdana"/>
          <w:b/>
          <w:sz w:val="18"/>
          <w:szCs w:val="18"/>
        </w:rPr>
      </w:pPr>
      <w:r w:rsidRPr="0017433D">
        <w:rPr>
          <w:rFonts w:ascii="Verdana" w:hAnsi="Verdana"/>
          <w:b/>
          <w:sz w:val="18"/>
          <w:szCs w:val="18"/>
        </w:rPr>
        <w:t>Diergezondheidsfonds</w:t>
      </w:r>
    </w:p>
    <w:tbl>
      <w:tblPr>
        <w:tblW w:w="5000" w:type="pct"/>
        <w:tblCellMar>
          <w:top w:w="15" w:type="dxa"/>
          <w:left w:w="15" w:type="dxa"/>
          <w:bottom w:w="15" w:type="dxa"/>
          <w:right w:w="15" w:type="dxa"/>
        </w:tblCellMar>
        <w:tblLook w:val="00A0"/>
      </w:tblPr>
      <w:tblGrid>
        <w:gridCol w:w="3883"/>
        <w:gridCol w:w="1043"/>
        <w:gridCol w:w="1043"/>
        <w:gridCol w:w="1043"/>
        <w:gridCol w:w="1043"/>
        <w:gridCol w:w="1047"/>
      </w:tblGrid>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5"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r>
      <w:tr w:rsidRPr="0017433D" w:rsidR="00315371" w:rsidTr="0017433D">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F DIERGEZONDHEIDSFONDS: UITGAVEN</w:t>
            </w:r>
          </w:p>
        </w:tc>
        <w:tc>
          <w:tcPr>
            <w:tcW w:w="2867" w:type="pct"/>
            <w:gridSpan w:val="5"/>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bedragen in miljoenen euro's</w:t>
            </w:r>
          </w:p>
        </w:tc>
      </w:tr>
      <w:tr w:rsidRPr="0017433D" w:rsidR="00315371" w:rsidTr="002065F2">
        <w:tc>
          <w:tcPr>
            <w:tcW w:w="213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p>
        </w:tc>
        <w:tc>
          <w:tcPr>
            <w:tcW w:w="57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2012</w:t>
            </w:r>
          </w:p>
        </w:tc>
        <w:tc>
          <w:tcPr>
            <w:tcW w:w="57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2013</w:t>
            </w:r>
          </w:p>
        </w:tc>
        <w:tc>
          <w:tcPr>
            <w:tcW w:w="57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2014</w:t>
            </w:r>
          </w:p>
        </w:tc>
        <w:tc>
          <w:tcPr>
            <w:tcW w:w="57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2015</w:t>
            </w:r>
          </w:p>
        </w:tc>
        <w:tc>
          <w:tcPr>
            <w:tcW w:w="575"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2016</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Miljoenennota 2012 (excl. IS)</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Beleidsmatige mutaties</w:t>
            </w: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5" w:type="pct"/>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Mar>
              <w:top w:w="15" w:type="dxa"/>
              <w:left w:w="169" w:type="dxa"/>
              <w:bottom w:w="15" w:type="dxa"/>
              <w:right w:w="15" w:type="dxa"/>
            </w:tcMar>
          </w:tcPr>
          <w:p w:rsidRPr="0017433D" w:rsidR="00315371" w:rsidP="0017433D" w:rsidRDefault="00315371">
            <w:pPr>
              <w:ind w:firstLine="160" w:firstLineChars="100"/>
              <w:rPr>
                <w:rFonts w:ascii="Verdana" w:hAnsi="Verdana" w:cs="Courier New"/>
                <w:sz w:val="16"/>
                <w:szCs w:val="16"/>
              </w:rPr>
            </w:pPr>
            <w:r w:rsidRPr="0017433D">
              <w:rPr>
                <w:rFonts w:ascii="Verdana" w:hAnsi="Verdana" w:cs="Courier New"/>
                <w:sz w:val="16"/>
                <w:szCs w:val="16"/>
              </w:rPr>
              <w:t>Rijksbegroting in enge zin</w:t>
            </w: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5" w:type="pct"/>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Mar>
              <w:top w:w="15" w:type="dxa"/>
              <w:left w:w="339" w:type="dxa"/>
              <w:bottom w:w="15" w:type="dxa"/>
              <w:right w:w="15" w:type="dxa"/>
            </w:tcMar>
          </w:tcPr>
          <w:p w:rsidRPr="0017433D" w:rsidR="00315371" w:rsidP="0017433D" w:rsidRDefault="00315371">
            <w:pPr>
              <w:ind w:firstLine="320" w:firstLineChars="200"/>
              <w:rPr>
                <w:rFonts w:ascii="Verdana" w:hAnsi="Verdana" w:cs="Courier New"/>
                <w:sz w:val="16"/>
                <w:szCs w:val="16"/>
              </w:rPr>
            </w:pPr>
            <w:r w:rsidRPr="0017433D">
              <w:rPr>
                <w:rFonts w:ascii="Verdana" w:hAnsi="Verdana" w:cs="Courier New"/>
                <w:sz w:val="16"/>
                <w:szCs w:val="16"/>
              </w:rPr>
              <w:t>Diversen</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-3,4</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-3,4</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Technische mutaties</w:t>
            </w: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5" w:type="pct"/>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Mar>
              <w:top w:w="15" w:type="dxa"/>
              <w:left w:w="169" w:type="dxa"/>
              <w:bottom w:w="15" w:type="dxa"/>
              <w:right w:w="15" w:type="dxa"/>
            </w:tcMar>
          </w:tcPr>
          <w:p w:rsidRPr="0017433D" w:rsidR="00315371" w:rsidP="0017433D" w:rsidRDefault="00315371">
            <w:pPr>
              <w:ind w:firstLine="160" w:firstLineChars="100"/>
              <w:rPr>
                <w:rFonts w:ascii="Verdana" w:hAnsi="Verdana" w:cs="Courier New"/>
                <w:sz w:val="16"/>
                <w:szCs w:val="16"/>
              </w:rPr>
            </w:pPr>
            <w:r w:rsidRPr="0017433D">
              <w:rPr>
                <w:rFonts w:ascii="Verdana" w:hAnsi="Verdana" w:cs="Courier New"/>
                <w:sz w:val="16"/>
                <w:szCs w:val="16"/>
              </w:rPr>
              <w:t>Niet tot een ijklijn behorend</w:t>
            </w: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5" w:type="pct"/>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Mar>
              <w:top w:w="15" w:type="dxa"/>
              <w:left w:w="339" w:type="dxa"/>
              <w:bottom w:w="15" w:type="dxa"/>
              <w:right w:w="15" w:type="dxa"/>
            </w:tcMar>
          </w:tcPr>
          <w:p w:rsidRPr="0017433D" w:rsidR="00315371" w:rsidP="0017433D" w:rsidRDefault="00315371">
            <w:pPr>
              <w:ind w:firstLine="320" w:firstLineChars="200"/>
              <w:rPr>
                <w:rFonts w:ascii="Verdana" w:hAnsi="Verdana" w:cs="Courier New"/>
                <w:sz w:val="16"/>
                <w:szCs w:val="16"/>
              </w:rPr>
            </w:pPr>
            <w:r w:rsidRPr="0017433D">
              <w:rPr>
                <w:rFonts w:ascii="Verdana" w:hAnsi="Verdana" w:cs="Courier New"/>
                <w:sz w:val="16"/>
                <w:szCs w:val="16"/>
              </w:rPr>
              <w:t>Diversen</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3,4</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3,4</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p>
        </w:tc>
        <w:tc>
          <w:tcPr>
            <w:tcW w:w="573" w:type="pct"/>
            <w:vAlign w:val="center"/>
          </w:tcPr>
          <w:p w:rsidRPr="0017433D" w:rsidR="00315371" w:rsidP="0017433D" w:rsidRDefault="00315371">
            <w:pPr>
              <w:rPr>
                <w:rFonts w:ascii="Verdana" w:hAnsi="Verdana"/>
                <w:sz w:val="16"/>
                <w:szCs w:val="16"/>
              </w:rPr>
            </w:pPr>
          </w:p>
        </w:tc>
        <w:tc>
          <w:tcPr>
            <w:tcW w:w="573" w:type="pct"/>
            <w:vAlign w:val="center"/>
          </w:tcPr>
          <w:p w:rsidRPr="0017433D" w:rsidR="00315371" w:rsidP="0017433D" w:rsidRDefault="00315371">
            <w:pPr>
              <w:rPr>
                <w:rFonts w:ascii="Verdana" w:hAnsi="Verdana"/>
                <w:sz w:val="16"/>
                <w:szCs w:val="16"/>
              </w:rPr>
            </w:pPr>
          </w:p>
        </w:tc>
        <w:tc>
          <w:tcPr>
            <w:tcW w:w="573" w:type="pct"/>
            <w:vAlign w:val="center"/>
          </w:tcPr>
          <w:p w:rsidRPr="0017433D" w:rsidR="00315371" w:rsidP="0017433D" w:rsidRDefault="00315371">
            <w:pPr>
              <w:rPr>
                <w:rFonts w:ascii="Verdana" w:hAnsi="Verdana"/>
                <w:sz w:val="16"/>
                <w:szCs w:val="16"/>
              </w:rPr>
            </w:pPr>
          </w:p>
        </w:tc>
        <w:tc>
          <w:tcPr>
            <w:tcW w:w="573" w:type="pct"/>
            <w:vAlign w:val="center"/>
          </w:tcPr>
          <w:p w:rsidRPr="0017433D" w:rsidR="00315371" w:rsidP="0017433D" w:rsidRDefault="00315371">
            <w:pPr>
              <w:rPr>
                <w:rFonts w:ascii="Verdana" w:hAnsi="Verdana"/>
                <w:sz w:val="16"/>
                <w:szCs w:val="16"/>
              </w:rPr>
            </w:pPr>
          </w:p>
        </w:tc>
        <w:tc>
          <w:tcPr>
            <w:tcW w:w="575" w:type="pct"/>
            <w:vAlign w:val="center"/>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mutaties sinds Miljoenennota 2012</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3" w:type="pct"/>
          </w:tcPr>
          <w:p w:rsidRPr="0017433D" w:rsidR="00315371" w:rsidP="0017433D" w:rsidRDefault="00315371">
            <w:pPr>
              <w:rPr>
                <w:rFonts w:ascii="Verdana" w:hAnsi="Verdana"/>
                <w:sz w:val="16"/>
                <w:szCs w:val="16"/>
              </w:rPr>
            </w:pPr>
          </w:p>
        </w:tc>
        <w:tc>
          <w:tcPr>
            <w:tcW w:w="575" w:type="pct"/>
          </w:tcPr>
          <w:p w:rsidRPr="0017433D" w:rsidR="00315371" w:rsidP="0017433D" w:rsidRDefault="00315371">
            <w:pPr>
              <w:rPr>
                <w:rFonts w:ascii="Verdana" w:hAnsi="Verdana"/>
                <w:sz w:val="16"/>
                <w:szCs w:val="16"/>
              </w:rPr>
            </w:pP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 (subtotaal)</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17,2</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Internationale samenwerking</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2065F2">
        <w:tc>
          <w:tcPr>
            <w:tcW w:w="213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17,2</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57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bl>
    <w:p w:rsidRPr="0017433D" w:rsidR="00315371" w:rsidRDefault="00315371">
      <w:pPr>
        <w:spacing w:after="200" w:line="276" w:lineRule="auto"/>
        <w:rPr>
          <w:rFonts w:ascii="Verdana" w:hAnsi="Verdana"/>
          <w:i/>
          <w:sz w:val="18"/>
          <w:szCs w:val="18"/>
        </w:rPr>
      </w:pPr>
    </w:p>
    <w:tbl>
      <w:tblPr>
        <w:tblW w:w="0" w:type="auto"/>
        <w:tblCellMar>
          <w:top w:w="15" w:type="dxa"/>
          <w:left w:w="15" w:type="dxa"/>
          <w:bottom w:w="15" w:type="dxa"/>
          <w:right w:w="15" w:type="dxa"/>
        </w:tblCellMar>
        <w:tblLook w:val="00A0"/>
      </w:tblPr>
      <w:tblGrid>
        <w:gridCol w:w="4732"/>
        <w:gridCol w:w="874"/>
        <w:gridCol w:w="874"/>
        <w:gridCol w:w="874"/>
        <w:gridCol w:w="874"/>
        <w:gridCol w:w="874"/>
      </w:tblGrid>
      <w:tr w:rsidRPr="0017433D" w:rsidR="00315371" w:rsidTr="0017433D">
        <w:tc>
          <w:tcPr>
            <w:tcW w:w="4147"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946"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946"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946"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946"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946" w:type="dxa"/>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F DIERGEZONDHEIDSFONDS: NIET-BELASTINGONTVANGSTEN</w:t>
            </w:r>
          </w:p>
        </w:tc>
        <w:tc>
          <w:tcPr>
            <w:tcW w:w="0" w:type="auto"/>
            <w:gridSpan w:val="5"/>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bedragen in miljoenen euro's</w:t>
            </w:r>
          </w:p>
        </w:tc>
      </w:tr>
      <w:tr w:rsidRPr="0017433D" w:rsidR="00315371" w:rsidTr="0017433D">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p>
        </w:tc>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2012</w:t>
            </w:r>
          </w:p>
        </w:tc>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2013</w:t>
            </w:r>
          </w:p>
        </w:tc>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2014</w:t>
            </w:r>
          </w:p>
        </w:tc>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2015</w:t>
            </w:r>
          </w:p>
        </w:tc>
        <w:tc>
          <w:tcPr>
            <w:tcW w:w="0" w:type="auto"/>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2016</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Miljoenennota 2012 (excl. IS)</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Beleidsmatige mutaties</w:t>
            </w: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Mar>
              <w:top w:w="15" w:type="dxa"/>
              <w:left w:w="169" w:type="dxa"/>
              <w:bottom w:w="15" w:type="dxa"/>
              <w:right w:w="15" w:type="dxa"/>
            </w:tcMar>
          </w:tcPr>
          <w:p w:rsidRPr="0017433D" w:rsidR="00315371" w:rsidP="0017433D" w:rsidRDefault="00315371">
            <w:pPr>
              <w:ind w:firstLine="160" w:firstLineChars="100"/>
              <w:rPr>
                <w:rFonts w:ascii="Verdana" w:hAnsi="Verdana" w:cs="Courier New"/>
                <w:sz w:val="16"/>
                <w:szCs w:val="16"/>
              </w:rPr>
            </w:pPr>
            <w:r w:rsidRPr="0017433D">
              <w:rPr>
                <w:rFonts w:ascii="Verdana" w:hAnsi="Verdana" w:cs="Courier New"/>
                <w:sz w:val="16"/>
                <w:szCs w:val="16"/>
              </w:rPr>
              <w:t>Rijksbegroting in enge zin</w:t>
            </w: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Mar>
              <w:top w:w="15" w:type="dxa"/>
              <w:left w:w="339" w:type="dxa"/>
              <w:bottom w:w="15" w:type="dxa"/>
              <w:right w:w="15" w:type="dxa"/>
            </w:tcMar>
          </w:tcPr>
          <w:p w:rsidRPr="0017433D" w:rsidR="00315371" w:rsidP="0017433D" w:rsidRDefault="00315371">
            <w:pPr>
              <w:ind w:firstLine="320" w:firstLineChars="200"/>
              <w:rPr>
                <w:rFonts w:ascii="Verdana" w:hAnsi="Verdana" w:cs="Courier New"/>
                <w:sz w:val="16"/>
                <w:szCs w:val="16"/>
              </w:rPr>
            </w:pPr>
            <w:r w:rsidRPr="0017433D">
              <w:rPr>
                <w:rFonts w:ascii="Verdana" w:hAnsi="Verdana" w:cs="Courier New"/>
                <w:sz w:val="16"/>
                <w:szCs w:val="16"/>
              </w:rPr>
              <w:t>Correctie</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-5,2</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-5,2</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Technische mutaties</w:t>
            </w: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Mar>
              <w:top w:w="15" w:type="dxa"/>
              <w:left w:w="169" w:type="dxa"/>
              <w:bottom w:w="15" w:type="dxa"/>
              <w:right w:w="15" w:type="dxa"/>
            </w:tcMar>
          </w:tcPr>
          <w:p w:rsidRPr="0017433D" w:rsidR="00315371" w:rsidP="0017433D" w:rsidRDefault="00315371">
            <w:pPr>
              <w:ind w:firstLine="160" w:firstLineChars="100"/>
              <w:rPr>
                <w:rFonts w:ascii="Verdana" w:hAnsi="Verdana" w:cs="Courier New"/>
                <w:sz w:val="16"/>
                <w:szCs w:val="16"/>
              </w:rPr>
            </w:pPr>
            <w:r w:rsidRPr="0017433D">
              <w:rPr>
                <w:rFonts w:ascii="Verdana" w:hAnsi="Verdana" w:cs="Courier New"/>
                <w:sz w:val="16"/>
                <w:szCs w:val="16"/>
              </w:rPr>
              <w:t>Niet tot een ijklijn behorend</w:t>
            </w: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Mar>
              <w:top w:w="15" w:type="dxa"/>
              <w:left w:w="339" w:type="dxa"/>
              <w:bottom w:w="15" w:type="dxa"/>
              <w:right w:w="15" w:type="dxa"/>
            </w:tcMar>
          </w:tcPr>
          <w:p w:rsidRPr="0017433D" w:rsidR="00315371" w:rsidP="0017433D" w:rsidRDefault="00315371">
            <w:pPr>
              <w:ind w:firstLine="320" w:firstLineChars="200"/>
              <w:rPr>
                <w:rFonts w:ascii="Verdana" w:hAnsi="Verdana" w:cs="Courier New"/>
                <w:sz w:val="16"/>
                <w:szCs w:val="16"/>
              </w:rPr>
            </w:pPr>
            <w:r w:rsidRPr="0017433D">
              <w:rPr>
                <w:rFonts w:ascii="Verdana" w:hAnsi="Verdana" w:cs="Courier New"/>
                <w:sz w:val="16"/>
                <w:szCs w:val="16"/>
              </w:rPr>
              <w:t>Diversen</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5,2</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5,2</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p>
        </w:tc>
        <w:tc>
          <w:tcPr>
            <w:tcW w:w="0" w:type="auto"/>
            <w:vAlign w:val="center"/>
          </w:tcPr>
          <w:p w:rsidRPr="0017433D" w:rsidR="00315371" w:rsidP="0017433D" w:rsidRDefault="00315371">
            <w:pPr>
              <w:rPr>
                <w:rFonts w:ascii="Verdana" w:hAnsi="Verdana"/>
                <w:sz w:val="16"/>
                <w:szCs w:val="16"/>
              </w:rPr>
            </w:pPr>
          </w:p>
        </w:tc>
        <w:tc>
          <w:tcPr>
            <w:tcW w:w="0" w:type="auto"/>
            <w:vAlign w:val="center"/>
          </w:tcPr>
          <w:p w:rsidRPr="0017433D" w:rsidR="00315371" w:rsidP="0017433D" w:rsidRDefault="00315371">
            <w:pPr>
              <w:rPr>
                <w:rFonts w:ascii="Verdana" w:hAnsi="Verdana"/>
                <w:sz w:val="16"/>
                <w:szCs w:val="16"/>
              </w:rPr>
            </w:pPr>
          </w:p>
        </w:tc>
        <w:tc>
          <w:tcPr>
            <w:tcW w:w="0" w:type="auto"/>
            <w:vAlign w:val="center"/>
          </w:tcPr>
          <w:p w:rsidRPr="0017433D" w:rsidR="00315371" w:rsidP="0017433D" w:rsidRDefault="00315371">
            <w:pPr>
              <w:rPr>
                <w:rFonts w:ascii="Verdana" w:hAnsi="Verdana"/>
                <w:sz w:val="16"/>
                <w:szCs w:val="16"/>
              </w:rPr>
            </w:pPr>
          </w:p>
        </w:tc>
        <w:tc>
          <w:tcPr>
            <w:tcW w:w="0" w:type="auto"/>
            <w:vAlign w:val="center"/>
          </w:tcPr>
          <w:p w:rsidRPr="0017433D" w:rsidR="00315371" w:rsidP="0017433D" w:rsidRDefault="00315371">
            <w:pPr>
              <w:rPr>
                <w:rFonts w:ascii="Verdana" w:hAnsi="Verdana"/>
                <w:sz w:val="16"/>
                <w:szCs w:val="16"/>
              </w:rPr>
            </w:pPr>
          </w:p>
        </w:tc>
        <w:tc>
          <w:tcPr>
            <w:tcW w:w="0" w:type="auto"/>
            <w:vAlign w:val="center"/>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mutaties sinds Miljoenennota 2012</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7,5</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c>
          <w:tcPr>
            <w:tcW w:w="0" w:type="auto"/>
          </w:tcPr>
          <w:p w:rsidRPr="0017433D" w:rsidR="00315371" w:rsidP="0017433D" w:rsidRDefault="00315371">
            <w:pPr>
              <w:rPr>
                <w:rFonts w:ascii="Verdana" w:hAnsi="Verdana"/>
                <w:sz w:val="16"/>
                <w:szCs w:val="16"/>
              </w:rPr>
            </w:pP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 (subtotaal)</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17,2</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Internationale samenwerking</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0" w:type="auto"/>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0" w:type="auto"/>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17,2</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c>
          <w:tcPr>
            <w:tcW w:w="0" w:type="auto"/>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9,7</w:t>
            </w:r>
          </w:p>
        </w:tc>
      </w:tr>
    </w:tbl>
    <w:p w:rsidR="00315371" w:rsidRDefault="00315371">
      <w:pPr>
        <w:spacing w:after="200" w:line="276" w:lineRule="auto"/>
        <w:rPr>
          <w:rFonts w:ascii="Verdana" w:hAnsi="Verdana"/>
          <w:i/>
          <w:sz w:val="18"/>
          <w:szCs w:val="22"/>
          <w:lang w:eastAsia="en-US"/>
        </w:rPr>
      </w:pPr>
    </w:p>
    <w:p w:rsidRPr="0017433D" w:rsidR="00315371" w:rsidP="00212995" w:rsidRDefault="00315371">
      <w:pPr>
        <w:pStyle w:val="NoSpacing"/>
        <w:spacing w:line="276" w:lineRule="auto"/>
        <w:rPr>
          <w:i/>
          <w:szCs w:val="18"/>
        </w:rPr>
      </w:pPr>
      <w:r w:rsidRPr="0017433D">
        <w:rPr>
          <w:i/>
          <w:szCs w:val="18"/>
        </w:rPr>
        <w:t>Correctie</w:t>
      </w:r>
    </w:p>
    <w:p w:rsidRPr="0017433D" w:rsidR="00315371" w:rsidP="00212995" w:rsidRDefault="00315371">
      <w:pPr>
        <w:pStyle w:val="NoSpacing"/>
        <w:spacing w:line="276" w:lineRule="auto"/>
        <w:rPr>
          <w:szCs w:val="18"/>
        </w:rPr>
      </w:pPr>
      <w:r w:rsidRPr="0017433D">
        <w:rPr>
          <w:szCs w:val="18"/>
        </w:rPr>
        <w:t xml:space="preserve">Er stonden standen die abusievelijk als relevant voor het uitgavenkader waren aangemerkt. Deze standen zijn omgeboekt naar de correctie standen die niet-relevant zijn voor het uitgavenkader. </w:t>
      </w:r>
    </w:p>
    <w:p w:rsidRPr="0017433D" w:rsidR="00315371" w:rsidP="00212995" w:rsidRDefault="00315371">
      <w:pPr>
        <w:spacing w:line="276" w:lineRule="auto"/>
        <w:rPr>
          <w:rFonts w:ascii="Verdana" w:hAnsi="Verdana"/>
          <w:sz w:val="18"/>
          <w:szCs w:val="18"/>
        </w:rPr>
      </w:pPr>
    </w:p>
    <w:p w:rsidRPr="0017433D" w:rsidR="00315371" w:rsidP="00212995" w:rsidRDefault="00315371">
      <w:pPr>
        <w:pStyle w:val="NoSpacing"/>
        <w:spacing w:line="276" w:lineRule="auto"/>
        <w:rPr>
          <w:i/>
          <w:szCs w:val="18"/>
        </w:rPr>
      </w:pPr>
      <w:r w:rsidRPr="0017433D">
        <w:rPr>
          <w:i/>
          <w:szCs w:val="18"/>
        </w:rPr>
        <w:t>Diversen</w:t>
      </w:r>
    </w:p>
    <w:p w:rsidRPr="0017433D" w:rsidR="00315371" w:rsidP="00212995" w:rsidRDefault="00315371">
      <w:pPr>
        <w:spacing w:after="200" w:line="276" w:lineRule="auto"/>
        <w:rPr>
          <w:rFonts w:ascii="Verdana" w:hAnsi="Verdana"/>
          <w:sz w:val="18"/>
          <w:szCs w:val="18"/>
        </w:rPr>
      </w:pPr>
      <w:r w:rsidRPr="0017433D">
        <w:rPr>
          <w:rFonts w:ascii="Verdana" w:hAnsi="Verdana"/>
          <w:sz w:val="18"/>
          <w:szCs w:val="18"/>
        </w:rPr>
        <w:t>Het positief eindsaldo 2011 wordt in 2012 aan de Diergezondheidsfonds toegevoegd.</w:t>
      </w:r>
    </w:p>
    <w:p w:rsidR="00315371" w:rsidP="00212995" w:rsidRDefault="00315371">
      <w:pPr>
        <w:spacing w:after="200" w:line="276" w:lineRule="auto"/>
        <w:rPr>
          <w:rFonts w:ascii="Verdana" w:hAnsi="Verdana" w:cs="Arial"/>
          <w:i/>
          <w:sz w:val="18"/>
          <w:szCs w:val="18"/>
        </w:rPr>
      </w:pPr>
      <w:r>
        <w:rPr>
          <w:rFonts w:ascii="Verdana" w:hAnsi="Verdana" w:cs="Arial"/>
          <w:i/>
          <w:sz w:val="18"/>
          <w:szCs w:val="18"/>
        </w:rPr>
        <w:br w:type="page"/>
      </w:r>
    </w:p>
    <w:p w:rsidR="00315371" w:rsidP="00D43FD0" w:rsidRDefault="00315371">
      <w:pPr>
        <w:spacing w:line="360" w:lineRule="auto"/>
        <w:rPr>
          <w:rFonts w:ascii="Verdana" w:hAnsi="Verdana" w:cs="Arial"/>
          <w:b/>
          <w:sz w:val="18"/>
          <w:szCs w:val="18"/>
        </w:rPr>
      </w:pPr>
      <w:r>
        <w:rPr>
          <w:rFonts w:ascii="Verdana" w:hAnsi="Verdana" w:cs="Arial"/>
          <w:b/>
          <w:sz w:val="18"/>
          <w:szCs w:val="18"/>
        </w:rPr>
        <w:t>Accres Gemeentefonds/Provinciefonds</w:t>
      </w:r>
    </w:p>
    <w:tbl>
      <w:tblPr>
        <w:tblW w:w="5000" w:type="pct"/>
        <w:tblCellMar>
          <w:top w:w="15" w:type="dxa"/>
          <w:left w:w="15" w:type="dxa"/>
          <w:bottom w:w="15" w:type="dxa"/>
          <w:right w:w="15" w:type="dxa"/>
        </w:tblCellMar>
        <w:tblLook w:val="00A0"/>
      </w:tblPr>
      <w:tblGrid>
        <w:gridCol w:w="4082"/>
        <w:gridCol w:w="991"/>
        <w:gridCol w:w="988"/>
        <w:gridCol w:w="988"/>
        <w:gridCol w:w="988"/>
        <w:gridCol w:w="1065"/>
      </w:tblGrid>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4"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3"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3"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3"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85"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ACCRES GEMEENTEFONDS/PROVINCIEFONDS: UITGAVEN</w:t>
            </w:r>
          </w:p>
        </w:tc>
        <w:tc>
          <w:tcPr>
            <w:tcW w:w="2758" w:type="pct"/>
            <w:gridSpan w:val="5"/>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bedragen in miljoenen euro's</w:t>
            </w:r>
          </w:p>
        </w:tc>
      </w:tr>
      <w:tr w:rsidRPr="00677607" w:rsidR="00315371" w:rsidTr="00677607">
        <w:tc>
          <w:tcPr>
            <w:tcW w:w="2242"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p>
        </w:tc>
        <w:tc>
          <w:tcPr>
            <w:tcW w:w="544"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2012</w:t>
            </w:r>
          </w:p>
        </w:tc>
        <w:tc>
          <w:tcPr>
            <w:tcW w:w="543"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2013</w:t>
            </w:r>
          </w:p>
        </w:tc>
        <w:tc>
          <w:tcPr>
            <w:tcW w:w="543"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2014</w:t>
            </w:r>
          </w:p>
        </w:tc>
        <w:tc>
          <w:tcPr>
            <w:tcW w:w="543"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2015</w:t>
            </w:r>
          </w:p>
        </w:tc>
        <w:tc>
          <w:tcPr>
            <w:tcW w:w="585" w:type="pct"/>
            <w:tcBorders>
              <w:top w:val="single" w:color="000000" w:sz="8" w:space="0"/>
              <w:left w:val="nil"/>
              <w:bottom w:val="single" w:color="000000" w:sz="8" w:space="0"/>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2016</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Stand Miljoenennota 2012</w:t>
            </w:r>
          </w:p>
        </w:tc>
        <w:tc>
          <w:tcPr>
            <w:tcW w:w="544"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155,5</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593,7</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693,3</w:t>
            </w:r>
          </w:p>
        </w:tc>
        <w:tc>
          <w:tcPr>
            <w:tcW w:w="585"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1.300,3</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Mee- en tegenvallers</w:t>
            </w:r>
          </w:p>
        </w:tc>
        <w:tc>
          <w:tcPr>
            <w:tcW w:w="544"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85" w:type="pct"/>
          </w:tcPr>
          <w:p w:rsidRPr="00677607" w:rsidR="00315371" w:rsidP="006576B5" w:rsidRDefault="00315371">
            <w:pPr>
              <w:rPr>
                <w:rFonts w:ascii="Verdana" w:hAnsi="Verdana"/>
                <w:sz w:val="16"/>
                <w:szCs w:val="16"/>
              </w:rPr>
            </w:pPr>
          </w:p>
        </w:tc>
      </w:tr>
      <w:tr w:rsidRPr="00677607" w:rsidR="00315371" w:rsidTr="00677607">
        <w:tc>
          <w:tcPr>
            <w:tcW w:w="2242" w:type="pct"/>
            <w:tcBorders>
              <w:left w:val="nil"/>
              <w:right w:val="nil"/>
            </w:tcBorders>
            <w:tcMar>
              <w:top w:w="15" w:type="dxa"/>
              <w:left w:w="224" w:type="dxa"/>
              <w:bottom w:w="15" w:type="dxa"/>
              <w:right w:w="15" w:type="dxa"/>
            </w:tcMar>
          </w:tcPr>
          <w:p w:rsidRPr="00677607" w:rsidR="00315371" w:rsidP="00677607" w:rsidRDefault="00315371">
            <w:pPr>
              <w:ind w:firstLine="160" w:firstLineChars="100"/>
              <w:rPr>
                <w:rFonts w:ascii="Verdana" w:hAnsi="Verdana" w:cs="Courier New"/>
                <w:sz w:val="16"/>
                <w:szCs w:val="16"/>
              </w:rPr>
            </w:pPr>
            <w:r w:rsidRPr="00677607">
              <w:rPr>
                <w:rFonts w:ascii="Verdana" w:hAnsi="Verdana" w:cs="Courier New"/>
                <w:sz w:val="16"/>
                <w:szCs w:val="16"/>
              </w:rPr>
              <w:t>Rijksbegroting in enge zin</w:t>
            </w:r>
          </w:p>
        </w:tc>
        <w:tc>
          <w:tcPr>
            <w:tcW w:w="544"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85" w:type="pct"/>
          </w:tcPr>
          <w:p w:rsidRPr="00677607" w:rsidR="00315371" w:rsidP="006576B5" w:rsidRDefault="00315371">
            <w:pPr>
              <w:rPr>
                <w:rFonts w:ascii="Verdana" w:hAnsi="Verdana"/>
                <w:sz w:val="16"/>
                <w:szCs w:val="16"/>
              </w:rPr>
            </w:pPr>
          </w:p>
        </w:tc>
      </w:tr>
      <w:tr w:rsidRPr="00677607" w:rsidR="00315371" w:rsidTr="00677607">
        <w:tc>
          <w:tcPr>
            <w:tcW w:w="2242" w:type="pct"/>
            <w:tcBorders>
              <w:left w:val="nil"/>
              <w:right w:val="nil"/>
            </w:tcBorders>
            <w:tcMar>
              <w:top w:w="15" w:type="dxa"/>
              <w:left w:w="449" w:type="dxa"/>
              <w:bottom w:w="15" w:type="dxa"/>
              <w:right w:w="15" w:type="dxa"/>
            </w:tcMar>
          </w:tcPr>
          <w:p w:rsidRPr="00677607" w:rsidR="00315371" w:rsidP="00677607" w:rsidRDefault="00315371">
            <w:pPr>
              <w:ind w:firstLine="320" w:firstLineChars="200"/>
              <w:rPr>
                <w:rFonts w:ascii="Verdana" w:hAnsi="Verdana" w:cs="Courier New"/>
                <w:sz w:val="16"/>
                <w:szCs w:val="16"/>
              </w:rPr>
            </w:pPr>
            <w:r w:rsidRPr="00677607">
              <w:rPr>
                <w:rFonts w:ascii="Verdana" w:hAnsi="Verdana" w:cs="Courier New"/>
                <w:sz w:val="16"/>
                <w:szCs w:val="16"/>
              </w:rPr>
              <w:t>Accres tranche 2012</w:t>
            </w:r>
          </w:p>
        </w:tc>
        <w:tc>
          <w:tcPr>
            <w:tcW w:w="544"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85"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4"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c>
          <w:tcPr>
            <w:tcW w:w="585"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-276,9</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Technische mutaties</w:t>
            </w:r>
          </w:p>
        </w:tc>
        <w:tc>
          <w:tcPr>
            <w:tcW w:w="544"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85" w:type="pct"/>
          </w:tcPr>
          <w:p w:rsidRPr="00677607" w:rsidR="00315371" w:rsidP="006576B5" w:rsidRDefault="00315371">
            <w:pPr>
              <w:rPr>
                <w:rFonts w:ascii="Verdana" w:hAnsi="Verdana"/>
                <w:sz w:val="16"/>
                <w:szCs w:val="16"/>
              </w:rPr>
            </w:pPr>
          </w:p>
        </w:tc>
      </w:tr>
      <w:tr w:rsidRPr="00677607" w:rsidR="00315371" w:rsidTr="00677607">
        <w:tc>
          <w:tcPr>
            <w:tcW w:w="2242" w:type="pct"/>
            <w:tcBorders>
              <w:left w:val="nil"/>
              <w:right w:val="nil"/>
            </w:tcBorders>
            <w:tcMar>
              <w:top w:w="15" w:type="dxa"/>
              <w:left w:w="224" w:type="dxa"/>
              <w:bottom w:w="15" w:type="dxa"/>
              <w:right w:w="15" w:type="dxa"/>
            </w:tcMar>
          </w:tcPr>
          <w:p w:rsidRPr="00677607" w:rsidR="00315371" w:rsidP="00677607" w:rsidRDefault="00315371">
            <w:pPr>
              <w:ind w:firstLine="160" w:firstLineChars="100"/>
              <w:rPr>
                <w:rFonts w:ascii="Verdana" w:hAnsi="Verdana" w:cs="Courier New"/>
                <w:sz w:val="16"/>
                <w:szCs w:val="16"/>
              </w:rPr>
            </w:pPr>
            <w:r w:rsidRPr="00677607">
              <w:rPr>
                <w:rFonts w:ascii="Verdana" w:hAnsi="Verdana" w:cs="Courier New"/>
                <w:sz w:val="16"/>
                <w:szCs w:val="16"/>
              </w:rPr>
              <w:t>Rijksbegroting in enge zin</w:t>
            </w:r>
          </w:p>
        </w:tc>
        <w:tc>
          <w:tcPr>
            <w:tcW w:w="544"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43" w:type="pct"/>
          </w:tcPr>
          <w:p w:rsidRPr="00677607" w:rsidR="00315371" w:rsidP="006576B5" w:rsidRDefault="00315371">
            <w:pPr>
              <w:rPr>
                <w:rFonts w:ascii="Verdana" w:hAnsi="Verdana"/>
                <w:sz w:val="16"/>
                <w:szCs w:val="16"/>
              </w:rPr>
            </w:pPr>
          </w:p>
        </w:tc>
        <w:tc>
          <w:tcPr>
            <w:tcW w:w="585" w:type="pct"/>
          </w:tcPr>
          <w:p w:rsidRPr="00677607" w:rsidR="00315371" w:rsidP="006576B5" w:rsidRDefault="00315371">
            <w:pPr>
              <w:rPr>
                <w:rFonts w:ascii="Verdana" w:hAnsi="Verdana"/>
                <w:sz w:val="16"/>
                <w:szCs w:val="16"/>
              </w:rPr>
            </w:pPr>
          </w:p>
        </w:tc>
      </w:tr>
      <w:tr w:rsidRPr="00677607" w:rsidR="00315371" w:rsidTr="00677607">
        <w:tc>
          <w:tcPr>
            <w:tcW w:w="2242" w:type="pct"/>
            <w:tcBorders>
              <w:left w:val="nil"/>
              <w:right w:val="nil"/>
            </w:tcBorders>
            <w:tcMar>
              <w:top w:w="15" w:type="dxa"/>
              <w:left w:w="449" w:type="dxa"/>
              <w:bottom w:w="15" w:type="dxa"/>
              <w:right w:w="15" w:type="dxa"/>
            </w:tcMar>
          </w:tcPr>
          <w:p w:rsidRPr="00677607" w:rsidR="00315371" w:rsidP="006263F1" w:rsidRDefault="00315371">
            <w:pPr>
              <w:ind w:firstLine="320" w:firstLineChars="200"/>
              <w:rPr>
                <w:rFonts w:ascii="Verdana" w:hAnsi="Verdana" w:cs="Courier New"/>
                <w:sz w:val="16"/>
                <w:szCs w:val="16"/>
              </w:rPr>
            </w:pPr>
            <w:r w:rsidRPr="00677607">
              <w:rPr>
                <w:rFonts w:ascii="Verdana" w:hAnsi="Verdana" w:cs="Courier New"/>
                <w:sz w:val="16"/>
                <w:szCs w:val="16"/>
              </w:rPr>
              <w:t>Overboeken accres</w:t>
            </w:r>
          </w:p>
        </w:tc>
        <w:tc>
          <w:tcPr>
            <w:tcW w:w="544"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256,3</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256,3</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256,3</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256,3</w:t>
            </w:r>
          </w:p>
        </w:tc>
        <w:tc>
          <w:tcPr>
            <w:tcW w:w="585"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256,3</w:t>
            </w:r>
          </w:p>
        </w:tc>
      </w:tr>
      <w:tr w:rsidRPr="00677607" w:rsidR="00315371" w:rsidTr="00677607">
        <w:tc>
          <w:tcPr>
            <w:tcW w:w="2242" w:type="pct"/>
            <w:tcBorders>
              <w:left w:val="nil"/>
              <w:right w:val="nil"/>
            </w:tcBorders>
            <w:tcMar>
              <w:top w:w="15" w:type="dxa"/>
              <w:left w:w="449" w:type="dxa"/>
              <w:bottom w:w="15" w:type="dxa"/>
              <w:right w:w="15" w:type="dxa"/>
            </w:tcMar>
          </w:tcPr>
          <w:p w:rsidRPr="00677607" w:rsidR="00315371" w:rsidP="00677607" w:rsidRDefault="00315371">
            <w:pPr>
              <w:ind w:firstLine="320" w:firstLineChars="200"/>
              <w:rPr>
                <w:rFonts w:ascii="Verdana" w:hAnsi="Verdana" w:cs="Courier New"/>
                <w:sz w:val="16"/>
                <w:szCs w:val="16"/>
              </w:rPr>
            </w:pPr>
            <w:r w:rsidRPr="00677607">
              <w:rPr>
                <w:rFonts w:ascii="Verdana" w:hAnsi="Verdana" w:cs="Courier New"/>
                <w:sz w:val="16"/>
                <w:szCs w:val="16"/>
              </w:rPr>
              <w:t>Diversen</w:t>
            </w:r>
          </w:p>
        </w:tc>
        <w:tc>
          <w:tcPr>
            <w:tcW w:w="544"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20,7</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20,7</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20,7</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20,7</w:t>
            </w:r>
          </w:p>
        </w:tc>
        <w:tc>
          <w:tcPr>
            <w:tcW w:w="585"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20,7</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 </w:t>
            </w:r>
          </w:p>
        </w:tc>
        <w:tc>
          <w:tcPr>
            <w:tcW w:w="544"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277,0</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277,0</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277,0</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277,0</w:t>
            </w:r>
          </w:p>
        </w:tc>
        <w:tc>
          <w:tcPr>
            <w:tcW w:w="585"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277,0</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p>
        </w:tc>
        <w:tc>
          <w:tcPr>
            <w:tcW w:w="544" w:type="pct"/>
            <w:vAlign w:val="center"/>
          </w:tcPr>
          <w:p w:rsidRPr="00677607" w:rsidR="00315371" w:rsidP="006576B5" w:rsidRDefault="00315371">
            <w:pPr>
              <w:rPr>
                <w:rFonts w:ascii="Verdana" w:hAnsi="Verdana"/>
                <w:sz w:val="16"/>
                <w:szCs w:val="16"/>
              </w:rPr>
            </w:pPr>
          </w:p>
        </w:tc>
        <w:tc>
          <w:tcPr>
            <w:tcW w:w="543" w:type="pct"/>
            <w:vAlign w:val="center"/>
          </w:tcPr>
          <w:p w:rsidRPr="00677607" w:rsidR="00315371" w:rsidP="006576B5" w:rsidRDefault="00315371">
            <w:pPr>
              <w:rPr>
                <w:rFonts w:ascii="Verdana" w:hAnsi="Verdana"/>
                <w:sz w:val="16"/>
                <w:szCs w:val="16"/>
              </w:rPr>
            </w:pPr>
          </w:p>
        </w:tc>
        <w:tc>
          <w:tcPr>
            <w:tcW w:w="543" w:type="pct"/>
            <w:vAlign w:val="center"/>
          </w:tcPr>
          <w:p w:rsidRPr="00677607" w:rsidR="00315371" w:rsidP="006576B5" w:rsidRDefault="00315371">
            <w:pPr>
              <w:rPr>
                <w:rFonts w:ascii="Verdana" w:hAnsi="Verdana"/>
                <w:sz w:val="16"/>
                <w:szCs w:val="16"/>
              </w:rPr>
            </w:pPr>
          </w:p>
        </w:tc>
        <w:tc>
          <w:tcPr>
            <w:tcW w:w="543" w:type="pct"/>
            <w:vAlign w:val="center"/>
          </w:tcPr>
          <w:p w:rsidRPr="00677607" w:rsidR="00315371" w:rsidP="006576B5" w:rsidRDefault="00315371">
            <w:pPr>
              <w:rPr>
                <w:rFonts w:ascii="Verdana" w:hAnsi="Verdana"/>
                <w:sz w:val="16"/>
                <w:szCs w:val="16"/>
              </w:rPr>
            </w:pPr>
          </w:p>
        </w:tc>
        <w:tc>
          <w:tcPr>
            <w:tcW w:w="585" w:type="pct"/>
            <w:vAlign w:val="center"/>
          </w:tcPr>
          <w:p w:rsidRPr="00677607" w:rsidR="00315371" w:rsidP="006576B5" w:rsidRDefault="00315371">
            <w:pPr>
              <w:rPr>
                <w:rFonts w:ascii="Verdana" w:hAnsi="Verdana"/>
                <w:sz w:val="16"/>
                <w:szCs w:val="16"/>
              </w:rPr>
            </w:pP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Totaal mutaties sinds Miljoenennota 2012</w:t>
            </w:r>
          </w:p>
        </w:tc>
        <w:tc>
          <w:tcPr>
            <w:tcW w:w="544"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43"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85" w:type="pct"/>
            <w:tcBorders>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r>
      <w:tr w:rsidRPr="00677607" w:rsidR="00315371" w:rsidTr="00677607">
        <w:tc>
          <w:tcPr>
            <w:tcW w:w="2242" w:type="pct"/>
            <w:tcBorders>
              <w:left w:val="nil"/>
              <w:right w:val="nil"/>
            </w:tcBorders>
          </w:tcPr>
          <w:p w:rsidRPr="00677607" w:rsidR="00315371" w:rsidP="006576B5" w:rsidRDefault="00315371">
            <w:pPr>
              <w:rPr>
                <w:rFonts w:ascii="Verdana" w:hAnsi="Verdana" w:cs="Courier New"/>
                <w:sz w:val="16"/>
                <w:szCs w:val="16"/>
              </w:rPr>
            </w:pPr>
            <w:r w:rsidRPr="00677607">
              <w:rPr>
                <w:rFonts w:ascii="Verdana" w:hAnsi="Verdana" w:cs="Courier New"/>
                <w:sz w:val="16"/>
                <w:szCs w:val="16"/>
              </w:rPr>
              <w:t>Stand Voorjaarsnota 2012</w:t>
            </w:r>
          </w:p>
        </w:tc>
        <w:tc>
          <w:tcPr>
            <w:tcW w:w="544"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0,0</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155,5</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593,7</w:t>
            </w:r>
          </w:p>
        </w:tc>
        <w:tc>
          <w:tcPr>
            <w:tcW w:w="543"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693,3</w:t>
            </w:r>
          </w:p>
        </w:tc>
        <w:tc>
          <w:tcPr>
            <w:tcW w:w="585" w:type="pct"/>
            <w:tcBorders>
              <w:top w:val="single" w:color="000000" w:sz="8" w:space="0"/>
              <w:left w:val="nil"/>
              <w:right w:val="nil"/>
            </w:tcBorders>
          </w:tcPr>
          <w:p w:rsidRPr="00677607" w:rsidR="00315371" w:rsidP="006576B5" w:rsidRDefault="00315371">
            <w:pPr>
              <w:jc w:val="right"/>
              <w:rPr>
                <w:rFonts w:ascii="Verdana" w:hAnsi="Verdana" w:cs="Courier New"/>
                <w:sz w:val="16"/>
                <w:szCs w:val="16"/>
              </w:rPr>
            </w:pPr>
            <w:r w:rsidRPr="00677607">
              <w:rPr>
                <w:rFonts w:ascii="Verdana" w:hAnsi="Verdana" w:cs="Courier New"/>
                <w:sz w:val="16"/>
                <w:szCs w:val="16"/>
              </w:rPr>
              <w:t>1.300,3</w:t>
            </w:r>
          </w:p>
        </w:tc>
      </w:tr>
    </w:tbl>
    <w:p w:rsidR="00315371" w:rsidP="00D43FD0" w:rsidRDefault="00315371">
      <w:pPr>
        <w:spacing w:line="360" w:lineRule="auto"/>
        <w:rPr>
          <w:rFonts w:ascii="Verdana" w:hAnsi="Verdana" w:cs="Arial"/>
          <w:b/>
          <w:sz w:val="18"/>
          <w:szCs w:val="18"/>
        </w:rPr>
      </w:pPr>
    </w:p>
    <w:p w:rsidRPr="00677607" w:rsidR="00315371" w:rsidRDefault="00315371">
      <w:pPr>
        <w:spacing w:line="276" w:lineRule="auto"/>
        <w:rPr>
          <w:rFonts w:ascii="Verdana" w:hAnsi="Verdana" w:cs="Arial"/>
          <w:i/>
          <w:sz w:val="18"/>
          <w:szCs w:val="18"/>
        </w:rPr>
      </w:pPr>
      <w:r w:rsidRPr="00677607">
        <w:rPr>
          <w:rFonts w:ascii="Verdana" w:hAnsi="Verdana" w:cs="Arial"/>
          <w:i/>
          <w:sz w:val="18"/>
          <w:szCs w:val="18"/>
        </w:rPr>
        <w:t>Accres tranche 2012</w:t>
      </w:r>
    </w:p>
    <w:p w:rsidR="00315371" w:rsidP="00365B48" w:rsidRDefault="00315371">
      <w:pPr>
        <w:rPr>
          <w:rFonts w:ascii="Verdana" w:hAnsi="Verdana"/>
          <w:sz w:val="18"/>
          <w:szCs w:val="18"/>
        </w:rPr>
      </w:pPr>
      <w:r w:rsidRPr="00D16812">
        <w:rPr>
          <w:rFonts w:ascii="Verdana" w:hAnsi="Verdana" w:cs="Verdana"/>
          <w:sz w:val="18"/>
          <w:szCs w:val="18"/>
        </w:rPr>
        <w:t xml:space="preserve">Als gevolg van mutaties in de netto gecorrigeerde rijksuitgaven </w:t>
      </w:r>
      <w:r>
        <w:rPr>
          <w:rFonts w:ascii="Verdana" w:hAnsi="Verdana" w:cs="Verdana"/>
          <w:sz w:val="18"/>
          <w:szCs w:val="18"/>
        </w:rPr>
        <w:t xml:space="preserve">valt het </w:t>
      </w:r>
      <w:r w:rsidRPr="00D16812">
        <w:rPr>
          <w:rFonts w:ascii="Verdana" w:hAnsi="Verdana" w:cs="Verdana"/>
          <w:sz w:val="18"/>
          <w:szCs w:val="18"/>
        </w:rPr>
        <w:t xml:space="preserve">accres 2012 </w:t>
      </w:r>
      <w:r>
        <w:rPr>
          <w:rFonts w:ascii="Verdana" w:hAnsi="Verdana" w:cs="Verdana"/>
          <w:sz w:val="18"/>
          <w:szCs w:val="18"/>
        </w:rPr>
        <w:t>lager uit.</w:t>
      </w:r>
    </w:p>
    <w:p w:rsidRPr="00677607" w:rsidR="00315371" w:rsidP="00677607" w:rsidRDefault="00315371">
      <w:pPr>
        <w:spacing w:line="276" w:lineRule="auto"/>
        <w:rPr>
          <w:rFonts w:ascii="Verdana" w:hAnsi="Verdana"/>
          <w:sz w:val="18"/>
          <w:szCs w:val="18"/>
        </w:rPr>
      </w:pPr>
    </w:p>
    <w:p w:rsidR="00315371" w:rsidRDefault="00315371">
      <w:pPr>
        <w:spacing w:line="276" w:lineRule="auto"/>
        <w:rPr>
          <w:rFonts w:ascii="Verdana" w:hAnsi="Verdana" w:cs="Arial"/>
          <w:b/>
          <w:sz w:val="18"/>
          <w:szCs w:val="18"/>
        </w:rPr>
      </w:pPr>
      <w:r>
        <w:rPr>
          <w:rFonts w:ascii="Verdana" w:hAnsi="Verdana" w:cs="Arial"/>
          <w:b/>
          <w:sz w:val="18"/>
          <w:szCs w:val="18"/>
        </w:rPr>
        <w:br w:type="page"/>
      </w:r>
    </w:p>
    <w:p w:rsidRPr="002065F2" w:rsidR="00315371" w:rsidP="00D43FD0" w:rsidRDefault="00315371">
      <w:pPr>
        <w:spacing w:line="360" w:lineRule="auto"/>
        <w:rPr>
          <w:rFonts w:ascii="Verdana" w:hAnsi="Verdana" w:cs="Arial"/>
          <w:b/>
          <w:sz w:val="18"/>
          <w:szCs w:val="18"/>
        </w:rPr>
      </w:pPr>
      <w:r w:rsidRPr="002065F2">
        <w:rPr>
          <w:rFonts w:ascii="Verdana" w:hAnsi="Verdana" w:cs="Arial"/>
          <w:b/>
          <w:sz w:val="18"/>
          <w:szCs w:val="18"/>
        </w:rPr>
        <w:t>BES-fonds</w:t>
      </w:r>
    </w:p>
    <w:tbl>
      <w:tblPr>
        <w:tblW w:w="5000" w:type="pct"/>
        <w:tblCellMar>
          <w:top w:w="15" w:type="dxa"/>
          <w:left w:w="15" w:type="dxa"/>
          <w:bottom w:w="15" w:type="dxa"/>
          <w:right w:w="15" w:type="dxa"/>
        </w:tblCellMar>
        <w:tblLook w:val="00A0"/>
      </w:tblPr>
      <w:tblGrid>
        <w:gridCol w:w="3781"/>
        <w:gridCol w:w="1065"/>
        <w:gridCol w:w="1065"/>
        <w:gridCol w:w="1065"/>
        <w:gridCol w:w="1065"/>
        <w:gridCol w:w="1061"/>
      </w:tblGrid>
      <w:tr w:rsidRPr="0017433D" w:rsidR="00315371" w:rsidTr="002065F2">
        <w:tc>
          <w:tcPr>
            <w:tcW w:w="2077" w:type="pct"/>
            <w:tcBorders>
              <w:left w:val="nil"/>
              <w:right w:val="nil"/>
            </w:tcBorders>
          </w:tcPr>
          <w:p w:rsidRPr="0017433D" w:rsidR="00315371" w:rsidP="00D43FD0" w:rsidRDefault="00315371">
            <w:pPr>
              <w:rPr>
                <w:rFonts w:ascii="Verdana" w:hAnsi="Verdana" w:cs="Courier New"/>
                <w:sz w:val="16"/>
                <w:szCs w:val="16"/>
              </w:rPr>
            </w:pPr>
            <w:r w:rsidRPr="0017433D">
              <w:rPr>
                <w:rFonts w:ascii="Verdana" w:hAnsi="Verdana" w:cs="Courier New"/>
                <w:sz w:val="16"/>
                <w:szCs w:val="16"/>
              </w:rPr>
              <w:t> </w:t>
            </w:r>
          </w:p>
        </w:tc>
        <w:tc>
          <w:tcPr>
            <w:tcW w:w="585"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5"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5"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5"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3"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r>
      <w:tr w:rsidRPr="0017433D" w:rsidR="00315371" w:rsidTr="0017433D">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I BES-FONDS: UITGAVEN</w:t>
            </w:r>
          </w:p>
        </w:tc>
        <w:tc>
          <w:tcPr>
            <w:tcW w:w="2923" w:type="pct"/>
            <w:gridSpan w:val="5"/>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bedragen in miljoenen euro's</w:t>
            </w:r>
          </w:p>
        </w:tc>
      </w:tr>
      <w:tr w:rsidRPr="0017433D" w:rsidR="00315371" w:rsidTr="002065F2">
        <w:tc>
          <w:tcPr>
            <w:tcW w:w="2077"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p>
        </w:tc>
        <w:tc>
          <w:tcPr>
            <w:tcW w:w="585"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2012</w:t>
            </w:r>
          </w:p>
        </w:tc>
        <w:tc>
          <w:tcPr>
            <w:tcW w:w="585"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2013</w:t>
            </w:r>
          </w:p>
        </w:tc>
        <w:tc>
          <w:tcPr>
            <w:tcW w:w="585"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2014</w:t>
            </w:r>
          </w:p>
        </w:tc>
        <w:tc>
          <w:tcPr>
            <w:tcW w:w="585"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2015</w:t>
            </w:r>
          </w:p>
        </w:tc>
        <w:tc>
          <w:tcPr>
            <w:tcW w:w="583"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2016</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Miljoenennota 2012 (excl. IS)</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24,9</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24,9</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24,9</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24,9</w:t>
            </w:r>
          </w:p>
        </w:tc>
        <w:tc>
          <w:tcPr>
            <w:tcW w:w="58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24,9</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Technische mutaties</w:t>
            </w: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3" w:type="pct"/>
          </w:tcPr>
          <w:p w:rsidRPr="0017433D" w:rsidR="00315371" w:rsidP="0017433D" w:rsidRDefault="00315371">
            <w:pPr>
              <w:rPr>
                <w:rFonts w:ascii="Verdana" w:hAnsi="Verdana"/>
                <w:sz w:val="16"/>
                <w:szCs w:val="16"/>
              </w:rPr>
            </w:pPr>
          </w:p>
        </w:tc>
      </w:tr>
      <w:tr w:rsidRPr="0017433D" w:rsidR="00315371" w:rsidTr="002065F2">
        <w:tc>
          <w:tcPr>
            <w:tcW w:w="2077" w:type="pct"/>
            <w:tcBorders>
              <w:left w:val="nil"/>
              <w:right w:val="nil"/>
            </w:tcBorders>
            <w:tcMar>
              <w:top w:w="15" w:type="dxa"/>
              <w:left w:w="169" w:type="dxa"/>
              <w:bottom w:w="15" w:type="dxa"/>
              <w:right w:w="15" w:type="dxa"/>
            </w:tcMar>
          </w:tcPr>
          <w:p w:rsidRPr="0017433D" w:rsidR="00315371" w:rsidP="0017433D" w:rsidRDefault="00315371">
            <w:pPr>
              <w:ind w:firstLine="160" w:firstLineChars="100"/>
              <w:rPr>
                <w:rFonts w:ascii="Verdana" w:hAnsi="Verdana" w:cs="Courier New"/>
                <w:sz w:val="16"/>
                <w:szCs w:val="16"/>
              </w:rPr>
            </w:pPr>
            <w:r w:rsidRPr="0017433D">
              <w:rPr>
                <w:rFonts w:ascii="Verdana" w:hAnsi="Verdana" w:cs="Courier New"/>
                <w:sz w:val="16"/>
                <w:szCs w:val="16"/>
              </w:rPr>
              <w:t>Rijksbegroting in enge zin</w:t>
            </w: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3" w:type="pct"/>
          </w:tcPr>
          <w:p w:rsidRPr="0017433D" w:rsidR="00315371" w:rsidP="0017433D" w:rsidRDefault="00315371">
            <w:pPr>
              <w:rPr>
                <w:rFonts w:ascii="Verdana" w:hAnsi="Verdana"/>
                <w:sz w:val="16"/>
                <w:szCs w:val="16"/>
              </w:rPr>
            </w:pPr>
          </w:p>
        </w:tc>
      </w:tr>
      <w:tr w:rsidRPr="0017433D" w:rsidR="00315371" w:rsidTr="002065F2">
        <w:tc>
          <w:tcPr>
            <w:tcW w:w="2077" w:type="pct"/>
            <w:tcBorders>
              <w:left w:val="nil"/>
              <w:right w:val="nil"/>
            </w:tcBorders>
            <w:tcMar>
              <w:top w:w="15" w:type="dxa"/>
              <w:left w:w="339" w:type="dxa"/>
              <w:bottom w:w="15" w:type="dxa"/>
              <w:right w:w="15" w:type="dxa"/>
            </w:tcMar>
          </w:tcPr>
          <w:p w:rsidRPr="0017433D" w:rsidR="00315371" w:rsidP="0017433D" w:rsidRDefault="00315371">
            <w:pPr>
              <w:ind w:firstLine="320" w:firstLineChars="200"/>
              <w:rPr>
                <w:rFonts w:ascii="Verdana" w:hAnsi="Verdana" w:cs="Courier New"/>
                <w:sz w:val="16"/>
                <w:szCs w:val="16"/>
              </w:rPr>
            </w:pPr>
            <w:r w:rsidRPr="0017433D">
              <w:rPr>
                <w:rFonts w:ascii="Verdana" w:hAnsi="Verdana" w:cs="Courier New"/>
                <w:sz w:val="16"/>
                <w:szCs w:val="16"/>
              </w:rPr>
              <w:t>Diversen</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8,5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8,5</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p>
        </w:tc>
        <w:tc>
          <w:tcPr>
            <w:tcW w:w="585" w:type="pct"/>
            <w:vAlign w:val="center"/>
          </w:tcPr>
          <w:p w:rsidRPr="0017433D" w:rsidR="00315371" w:rsidP="0017433D" w:rsidRDefault="00315371">
            <w:pPr>
              <w:rPr>
                <w:rFonts w:ascii="Verdana" w:hAnsi="Verdana"/>
                <w:sz w:val="16"/>
                <w:szCs w:val="16"/>
              </w:rPr>
            </w:pPr>
          </w:p>
        </w:tc>
        <w:tc>
          <w:tcPr>
            <w:tcW w:w="585" w:type="pct"/>
            <w:vAlign w:val="center"/>
          </w:tcPr>
          <w:p w:rsidRPr="0017433D" w:rsidR="00315371" w:rsidP="0017433D" w:rsidRDefault="00315371">
            <w:pPr>
              <w:rPr>
                <w:rFonts w:ascii="Verdana" w:hAnsi="Verdana"/>
                <w:sz w:val="16"/>
                <w:szCs w:val="16"/>
              </w:rPr>
            </w:pPr>
          </w:p>
        </w:tc>
        <w:tc>
          <w:tcPr>
            <w:tcW w:w="585" w:type="pct"/>
            <w:vAlign w:val="center"/>
          </w:tcPr>
          <w:p w:rsidRPr="0017433D" w:rsidR="00315371" w:rsidP="0017433D" w:rsidRDefault="00315371">
            <w:pPr>
              <w:rPr>
                <w:rFonts w:ascii="Verdana" w:hAnsi="Verdana"/>
                <w:sz w:val="16"/>
                <w:szCs w:val="16"/>
              </w:rPr>
            </w:pPr>
          </w:p>
        </w:tc>
        <w:tc>
          <w:tcPr>
            <w:tcW w:w="585" w:type="pct"/>
            <w:vAlign w:val="center"/>
          </w:tcPr>
          <w:p w:rsidRPr="0017433D" w:rsidR="00315371" w:rsidP="0017433D" w:rsidRDefault="00315371">
            <w:pPr>
              <w:rPr>
                <w:rFonts w:ascii="Verdana" w:hAnsi="Verdana"/>
                <w:sz w:val="16"/>
                <w:szCs w:val="16"/>
              </w:rPr>
            </w:pPr>
          </w:p>
        </w:tc>
        <w:tc>
          <w:tcPr>
            <w:tcW w:w="583" w:type="pct"/>
            <w:vAlign w:val="center"/>
          </w:tcPr>
          <w:p w:rsidRPr="0017433D" w:rsidR="00315371" w:rsidP="0017433D" w:rsidRDefault="00315371">
            <w:pPr>
              <w:rPr>
                <w:rFonts w:ascii="Verdana" w:hAnsi="Verdana"/>
                <w:sz w:val="16"/>
                <w:szCs w:val="16"/>
              </w:rPr>
            </w:pP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mutaties sinds Miljoenennota 2012</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8,5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c>
          <w:tcPr>
            <w:tcW w:w="58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5,5</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5" w:type="pct"/>
          </w:tcPr>
          <w:p w:rsidRPr="0017433D" w:rsidR="00315371" w:rsidP="0017433D" w:rsidRDefault="00315371">
            <w:pPr>
              <w:rPr>
                <w:rFonts w:ascii="Verdana" w:hAnsi="Verdana"/>
                <w:sz w:val="16"/>
                <w:szCs w:val="16"/>
              </w:rPr>
            </w:pPr>
          </w:p>
        </w:tc>
        <w:tc>
          <w:tcPr>
            <w:tcW w:w="583" w:type="pct"/>
          </w:tcPr>
          <w:p w:rsidRPr="0017433D" w:rsidR="00315371" w:rsidP="0017433D" w:rsidRDefault="00315371">
            <w:pPr>
              <w:rPr>
                <w:rFonts w:ascii="Verdana" w:hAnsi="Verdana"/>
                <w:sz w:val="16"/>
                <w:szCs w:val="16"/>
              </w:rPr>
            </w:pP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 (subtotaal)</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33,4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Internationale samenwerking</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85"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83"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2065F2">
        <w:tc>
          <w:tcPr>
            <w:tcW w:w="2077"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33,4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5"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c>
          <w:tcPr>
            <w:tcW w:w="583"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30,4</w:t>
            </w:r>
          </w:p>
        </w:tc>
      </w:tr>
    </w:tbl>
    <w:p w:rsidR="00315371" w:rsidP="0017433D" w:rsidRDefault="00315371">
      <w:pPr>
        <w:spacing w:line="360" w:lineRule="auto"/>
        <w:rPr>
          <w:rFonts w:ascii="Verdana" w:hAnsi="Verdana" w:cs="Arial"/>
          <w:i/>
          <w:sz w:val="18"/>
          <w:szCs w:val="18"/>
        </w:rPr>
      </w:pPr>
    </w:p>
    <w:p w:rsidR="00315371" w:rsidP="0017433D" w:rsidRDefault="00315371">
      <w:pPr>
        <w:spacing w:line="360" w:lineRule="auto"/>
        <w:rPr>
          <w:rFonts w:ascii="Verdana" w:hAnsi="Verdana" w:cs="Arial"/>
          <w:i/>
          <w:sz w:val="18"/>
          <w:szCs w:val="18"/>
        </w:rPr>
      </w:pPr>
    </w:p>
    <w:tbl>
      <w:tblPr>
        <w:tblW w:w="5000" w:type="pct"/>
        <w:tblCellMar>
          <w:top w:w="15" w:type="dxa"/>
          <w:left w:w="15" w:type="dxa"/>
          <w:bottom w:w="15" w:type="dxa"/>
          <w:right w:w="15" w:type="dxa"/>
        </w:tblCellMar>
        <w:tblLook w:val="00A0"/>
      </w:tblPr>
      <w:tblGrid>
        <w:gridCol w:w="3862"/>
        <w:gridCol w:w="1048"/>
        <w:gridCol w:w="1049"/>
        <w:gridCol w:w="1049"/>
        <w:gridCol w:w="1049"/>
        <w:gridCol w:w="1045"/>
      </w:tblGrid>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I BES-FONDS: NIET-BELASTINGONTVANGSTEN</w:t>
            </w:r>
          </w:p>
        </w:tc>
        <w:tc>
          <w:tcPr>
            <w:tcW w:w="2878" w:type="pct"/>
            <w:gridSpan w:val="5"/>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bedragen in miljoenen euro's</w:t>
            </w:r>
          </w:p>
        </w:tc>
      </w:tr>
      <w:tr w:rsidRPr="0017433D" w:rsidR="00315371" w:rsidTr="0017433D">
        <w:tc>
          <w:tcPr>
            <w:tcW w:w="2122"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p>
        </w:tc>
        <w:tc>
          <w:tcPr>
            <w:tcW w:w="576"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2012</w:t>
            </w:r>
          </w:p>
        </w:tc>
        <w:tc>
          <w:tcPr>
            <w:tcW w:w="576"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2013</w:t>
            </w:r>
          </w:p>
        </w:tc>
        <w:tc>
          <w:tcPr>
            <w:tcW w:w="576"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2014</w:t>
            </w:r>
          </w:p>
        </w:tc>
        <w:tc>
          <w:tcPr>
            <w:tcW w:w="576"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2015</w:t>
            </w:r>
          </w:p>
        </w:tc>
        <w:tc>
          <w:tcPr>
            <w:tcW w:w="576" w:type="pct"/>
            <w:tcBorders>
              <w:top w:val="single" w:color="000000" w:sz="6" w:space="0"/>
              <w:left w:val="nil"/>
              <w:bottom w:val="single" w:color="000000" w:sz="6" w:space="0"/>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2016</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Miljoenennota 2012 (excl. IS)</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p>
        </w:tc>
        <w:tc>
          <w:tcPr>
            <w:tcW w:w="576" w:type="pct"/>
            <w:vAlign w:val="center"/>
          </w:tcPr>
          <w:p w:rsidRPr="0017433D" w:rsidR="00315371" w:rsidP="0017433D" w:rsidRDefault="00315371">
            <w:pPr>
              <w:rPr>
                <w:rFonts w:ascii="Verdana" w:hAnsi="Verdana"/>
                <w:sz w:val="16"/>
                <w:szCs w:val="16"/>
              </w:rPr>
            </w:pPr>
          </w:p>
        </w:tc>
        <w:tc>
          <w:tcPr>
            <w:tcW w:w="576" w:type="pct"/>
            <w:vAlign w:val="center"/>
          </w:tcPr>
          <w:p w:rsidRPr="0017433D" w:rsidR="00315371" w:rsidP="0017433D" w:rsidRDefault="00315371">
            <w:pPr>
              <w:rPr>
                <w:rFonts w:ascii="Verdana" w:hAnsi="Verdana"/>
                <w:sz w:val="16"/>
                <w:szCs w:val="16"/>
              </w:rPr>
            </w:pPr>
          </w:p>
        </w:tc>
        <w:tc>
          <w:tcPr>
            <w:tcW w:w="576" w:type="pct"/>
            <w:vAlign w:val="center"/>
          </w:tcPr>
          <w:p w:rsidRPr="0017433D" w:rsidR="00315371" w:rsidP="0017433D" w:rsidRDefault="00315371">
            <w:pPr>
              <w:rPr>
                <w:rFonts w:ascii="Verdana" w:hAnsi="Verdana"/>
                <w:sz w:val="16"/>
                <w:szCs w:val="16"/>
              </w:rPr>
            </w:pPr>
          </w:p>
        </w:tc>
        <w:tc>
          <w:tcPr>
            <w:tcW w:w="576" w:type="pct"/>
            <w:vAlign w:val="center"/>
          </w:tcPr>
          <w:p w:rsidRPr="0017433D" w:rsidR="00315371" w:rsidP="0017433D" w:rsidRDefault="00315371">
            <w:pPr>
              <w:rPr>
                <w:rFonts w:ascii="Verdana" w:hAnsi="Verdana"/>
                <w:sz w:val="16"/>
                <w:szCs w:val="16"/>
              </w:rPr>
            </w:pPr>
          </w:p>
        </w:tc>
        <w:tc>
          <w:tcPr>
            <w:tcW w:w="576" w:type="pct"/>
            <w:vAlign w:val="center"/>
          </w:tcPr>
          <w:p w:rsidRPr="0017433D" w:rsidR="00315371" w:rsidP="0017433D" w:rsidRDefault="00315371">
            <w:pPr>
              <w:rPr>
                <w:rFonts w:ascii="Verdana" w:hAnsi="Verdana"/>
                <w:sz w:val="16"/>
                <w:szCs w:val="16"/>
              </w:rPr>
            </w:pP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mutaties sinds Miljoenennota 2012</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 </w:t>
            </w:r>
          </w:p>
        </w:tc>
        <w:tc>
          <w:tcPr>
            <w:tcW w:w="576" w:type="pct"/>
          </w:tcPr>
          <w:p w:rsidRPr="0017433D" w:rsidR="00315371" w:rsidP="0017433D" w:rsidRDefault="00315371">
            <w:pPr>
              <w:rPr>
                <w:rFonts w:ascii="Verdana" w:hAnsi="Verdana"/>
                <w:sz w:val="16"/>
                <w:szCs w:val="16"/>
              </w:rPr>
            </w:pPr>
          </w:p>
        </w:tc>
        <w:tc>
          <w:tcPr>
            <w:tcW w:w="576" w:type="pct"/>
          </w:tcPr>
          <w:p w:rsidRPr="0017433D" w:rsidR="00315371" w:rsidP="0017433D" w:rsidRDefault="00315371">
            <w:pPr>
              <w:rPr>
                <w:rFonts w:ascii="Verdana" w:hAnsi="Verdana"/>
                <w:sz w:val="16"/>
                <w:szCs w:val="16"/>
              </w:rPr>
            </w:pPr>
          </w:p>
        </w:tc>
        <w:tc>
          <w:tcPr>
            <w:tcW w:w="576" w:type="pct"/>
          </w:tcPr>
          <w:p w:rsidRPr="0017433D" w:rsidR="00315371" w:rsidP="0017433D" w:rsidRDefault="00315371">
            <w:pPr>
              <w:rPr>
                <w:rFonts w:ascii="Verdana" w:hAnsi="Verdana"/>
                <w:sz w:val="16"/>
                <w:szCs w:val="16"/>
              </w:rPr>
            </w:pPr>
          </w:p>
        </w:tc>
        <w:tc>
          <w:tcPr>
            <w:tcW w:w="576" w:type="pct"/>
          </w:tcPr>
          <w:p w:rsidRPr="0017433D" w:rsidR="00315371" w:rsidP="0017433D" w:rsidRDefault="00315371">
            <w:pPr>
              <w:rPr>
                <w:rFonts w:ascii="Verdana" w:hAnsi="Verdana"/>
                <w:sz w:val="16"/>
                <w:szCs w:val="16"/>
              </w:rPr>
            </w:pPr>
          </w:p>
        </w:tc>
        <w:tc>
          <w:tcPr>
            <w:tcW w:w="576" w:type="pct"/>
          </w:tcPr>
          <w:p w:rsidRPr="0017433D" w:rsidR="00315371" w:rsidP="0017433D" w:rsidRDefault="00315371">
            <w:pPr>
              <w:rPr>
                <w:rFonts w:ascii="Verdana" w:hAnsi="Verdana"/>
                <w:sz w:val="16"/>
                <w:szCs w:val="16"/>
              </w:rPr>
            </w:pP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 (subtotaal)</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Totaal Internationale samenwerking</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r w:rsidRPr="0017433D" w:rsidR="00315371" w:rsidTr="0017433D">
        <w:tc>
          <w:tcPr>
            <w:tcW w:w="2122" w:type="pct"/>
            <w:tcBorders>
              <w:left w:val="nil"/>
              <w:right w:val="nil"/>
            </w:tcBorders>
          </w:tcPr>
          <w:p w:rsidRPr="0017433D" w:rsidR="00315371" w:rsidP="0017433D" w:rsidRDefault="00315371">
            <w:pPr>
              <w:rPr>
                <w:rFonts w:ascii="Verdana" w:hAnsi="Verdana" w:cs="Courier New"/>
                <w:sz w:val="16"/>
                <w:szCs w:val="16"/>
              </w:rPr>
            </w:pPr>
            <w:r w:rsidRPr="0017433D">
              <w:rPr>
                <w:rFonts w:ascii="Verdana" w:hAnsi="Verdana" w:cs="Courier New"/>
                <w:sz w:val="16"/>
                <w:szCs w:val="16"/>
              </w:rPr>
              <w:t>Stand Voorjaarsnota 2012</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c>
          <w:tcPr>
            <w:tcW w:w="576" w:type="pct"/>
            <w:tcBorders>
              <w:top w:val="single" w:color="000000" w:sz="6" w:space="0"/>
              <w:left w:val="nil"/>
              <w:right w:val="nil"/>
            </w:tcBorders>
          </w:tcPr>
          <w:p w:rsidRPr="0017433D" w:rsidR="00315371" w:rsidP="0017433D" w:rsidRDefault="00315371">
            <w:pPr>
              <w:jc w:val="right"/>
              <w:rPr>
                <w:rFonts w:ascii="Verdana" w:hAnsi="Verdana" w:cs="Courier New"/>
                <w:sz w:val="16"/>
                <w:szCs w:val="16"/>
              </w:rPr>
            </w:pPr>
            <w:r w:rsidRPr="0017433D">
              <w:rPr>
                <w:rFonts w:ascii="Verdana" w:hAnsi="Verdana" w:cs="Courier New"/>
                <w:sz w:val="16"/>
                <w:szCs w:val="16"/>
              </w:rPr>
              <w:t>0,0</w:t>
            </w:r>
          </w:p>
        </w:tc>
      </w:tr>
    </w:tbl>
    <w:p w:rsidR="00315371" w:rsidP="0017433D" w:rsidRDefault="00315371">
      <w:pPr>
        <w:spacing w:line="360" w:lineRule="auto"/>
        <w:rPr>
          <w:rFonts w:ascii="Verdana" w:hAnsi="Verdana" w:cs="Arial"/>
          <w:i/>
          <w:sz w:val="18"/>
          <w:szCs w:val="18"/>
        </w:rPr>
      </w:pPr>
    </w:p>
    <w:p w:rsidR="00315371" w:rsidP="002065F2" w:rsidRDefault="00315371">
      <w:pPr>
        <w:spacing w:line="276" w:lineRule="auto"/>
        <w:rPr>
          <w:rFonts w:ascii="Verdana" w:hAnsi="Verdana" w:cs="Arial"/>
          <w:i/>
          <w:sz w:val="18"/>
          <w:szCs w:val="18"/>
        </w:rPr>
      </w:pPr>
    </w:p>
    <w:p w:rsidRPr="0017300C" w:rsidR="00315371" w:rsidP="002065F2" w:rsidRDefault="00315371">
      <w:pPr>
        <w:spacing w:line="276" w:lineRule="auto"/>
        <w:rPr>
          <w:rFonts w:ascii="Verdana" w:hAnsi="Verdana" w:cs="Arial"/>
          <w:i/>
          <w:sz w:val="18"/>
          <w:szCs w:val="18"/>
        </w:rPr>
      </w:pPr>
      <w:r w:rsidRPr="0017300C">
        <w:rPr>
          <w:rFonts w:ascii="Verdana" w:hAnsi="Verdana" w:cs="Arial"/>
          <w:i/>
          <w:sz w:val="18"/>
          <w:szCs w:val="18"/>
        </w:rPr>
        <w:t>Diversen</w:t>
      </w:r>
    </w:p>
    <w:p w:rsidRPr="0017300C" w:rsidR="00315371" w:rsidP="002065F2" w:rsidRDefault="00315371">
      <w:pPr>
        <w:spacing w:line="276" w:lineRule="auto"/>
        <w:rPr>
          <w:rFonts w:ascii="Verdana" w:hAnsi="Verdana" w:cs="Arial"/>
          <w:sz w:val="18"/>
          <w:szCs w:val="18"/>
        </w:rPr>
      </w:pPr>
      <w:r w:rsidRPr="0017300C">
        <w:rPr>
          <w:rFonts w:ascii="Verdana" w:hAnsi="Verdana" w:cs="Arial"/>
          <w:sz w:val="18"/>
          <w:szCs w:val="18"/>
        </w:rPr>
        <w:t>De diversenpost bestaat grotendeels uit departementale bijdragen aan het BES-fonds in het kader van het afgeronde referentieonderzoek. Hierin werd geconcludeerd dat het fonds tekort schoot voor een adequate uitvoering van taken. Met deze verhoging worden de eilanden toereikend gefinancierd.</w:t>
      </w:r>
    </w:p>
    <w:p w:rsidR="00315371" w:rsidP="002065F2" w:rsidRDefault="00315371">
      <w:pPr>
        <w:spacing w:line="276" w:lineRule="auto"/>
      </w:pPr>
      <w:r>
        <w:br w:type="page"/>
      </w:r>
    </w:p>
    <w:p w:rsidRPr="00C11F96" w:rsidR="00315371" w:rsidP="00174971" w:rsidRDefault="00315371">
      <w:pPr>
        <w:rPr>
          <w:rFonts w:ascii="Verdana" w:hAnsi="Verdana" w:cs="Courier New"/>
          <w:b/>
          <w:sz w:val="18"/>
          <w:szCs w:val="18"/>
        </w:rPr>
      </w:pPr>
      <w:r w:rsidRPr="00C11F96">
        <w:rPr>
          <w:rFonts w:ascii="Verdana" w:hAnsi="Verdana" w:cs="Courier New"/>
          <w:b/>
          <w:sz w:val="18"/>
          <w:szCs w:val="18"/>
        </w:rPr>
        <w:t>Arbeidsvoorwaarden</w:t>
      </w:r>
    </w:p>
    <w:tbl>
      <w:tblPr>
        <w:tblW w:w="5000" w:type="pct"/>
        <w:tblCellMar>
          <w:top w:w="15" w:type="dxa"/>
          <w:left w:w="15" w:type="dxa"/>
          <w:bottom w:w="15" w:type="dxa"/>
          <w:right w:w="15" w:type="dxa"/>
        </w:tblCellMar>
        <w:tblLook w:val="00A0"/>
      </w:tblPr>
      <w:tblGrid>
        <w:gridCol w:w="3675"/>
        <w:gridCol w:w="1085"/>
        <w:gridCol w:w="1085"/>
        <w:gridCol w:w="1085"/>
        <w:gridCol w:w="1085"/>
        <w:gridCol w:w="1087"/>
      </w:tblGrid>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7"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ARBEIDSVOORWAARDEN: UITGAVEN</w:t>
            </w:r>
          </w:p>
        </w:tc>
        <w:tc>
          <w:tcPr>
            <w:tcW w:w="2981" w:type="pct"/>
            <w:gridSpan w:val="5"/>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bedragen in miljoenen euro's</w:t>
            </w:r>
          </w:p>
        </w:tc>
      </w:tr>
      <w:tr w:rsidRPr="00A601CB" w:rsidR="00315371" w:rsidTr="00A601CB">
        <w:tc>
          <w:tcPr>
            <w:tcW w:w="2019"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p>
        </w:tc>
        <w:tc>
          <w:tcPr>
            <w:tcW w:w="596"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2012</w:t>
            </w:r>
          </w:p>
        </w:tc>
        <w:tc>
          <w:tcPr>
            <w:tcW w:w="596"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2013</w:t>
            </w:r>
          </w:p>
        </w:tc>
        <w:tc>
          <w:tcPr>
            <w:tcW w:w="596"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2014</w:t>
            </w:r>
          </w:p>
        </w:tc>
        <w:tc>
          <w:tcPr>
            <w:tcW w:w="596"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2015</w:t>
            </w:r>
          </w:p>
        </w:tc>
        <w:tc>
          <w:tcPr>
            <w:tcW w:w="597"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2016</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Miljoenennota 2012 (excl. IS)</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1.456,9</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3.048,7</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4.663,7</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6.199,6</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7.551,2</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Mee- en tegenvallers</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Rijksbegroting in enge zin</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Nominale ontwikkeling</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-221,7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-540,3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-836,3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-997,5</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-1.093,1</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Sociale zekerheid</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Nominale ontwikkeling</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-51,7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-68,2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-77,8</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-78,2</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Zorg</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Nominale ontwikkeling</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-9,5</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-37,5</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-44,8</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-51,2</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-232,6</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-617,3</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-942,0</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-1.120,1</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-1.222,5</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Beleidsmatige mutaties</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Rijksbegroting in enge zin</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Nullijn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-790,1</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-792,7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-794,4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-793,9</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-790,6</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Sociale zekerheid</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Nullijn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-93,7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-90,1</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-87,3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-86,6</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-89,4</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Zorg</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Nullijn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-14,1</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-15,2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-16,3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-17,4</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-18,0</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-897,9</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-898,0</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-898,0</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-897,9</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-898,0</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Technische mutaties</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Rijksbegroting in enge zin</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Loonbijstelling tranche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-264,2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-261,4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-256,2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-252,5</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-252,1</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Sociale zekerheid</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Loonbijstelling tranche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-40,3</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-38,4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-36,6</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-35,6</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-36,0</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Zorg</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Diversen</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-10,7</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-11,1</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-11,2</w:t>
            </w:r>
          </w:p>
        </w:tc>
      </w:tr>
      <w:tr w:rsidRPr="00A601CB" w:rsidR="00315371" w:rsidTr="00A601CB">
        <w:tc>
          <w:tcPr>
            <w:tcW w:w="2019"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Niet tot een ijklijn behorend</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Diversen</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-2,8</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-3,8</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-4,4</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-4,5</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-317,0</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-313,8</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-307,9</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-303,6</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-303,8</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p>
        </w:tc>
        <w:tc>
          <w:tcPr>
            <w:tcW w:w="596" w:type="pct"/>
            <w:vAlign w:val="center"/>
          </w:tcPr>
          <w:p w:rsidRPr="00A601CB" w:rsidR="00315371" w:rsidP="00A601CB" w:rsidRDefault="00315371">
            <w:pPr>
              <w:rPr>
                <w:rFonts w:ascii="Verdana" w:hAnsi="Verdana"/>
                <w:sz w:val="16"/>
                <w:szCs w:val="16"/>
              </w:rPr>
            </w:pPr>
          </w:p>
        </w:tc>
        <w:tc>
          <w:tcPr>
            <w:tcW w:w="596" w:type="pct"/>
            <w:vAlign w:val="center"/>
          </w:tcPr>
          <w:p w:rsidRPr="00A601CB" w:rsidR="00315371" w:rsidP="00A601CB" w:rsidRDefault="00315371">
            <w:pPr>
              <w:rPr>
                <w:rFonts w:ascii="Verdana" w:hAnsi="Verdana"/>
                <w:sz w:val="16"/>
                <w:szCs w:val="16"/>
              </w:rPr>
            </w:pPr>
          </w:p>
        </w:tc>
        <w:tc>
          <w:tcPr>
            <w:tcW w:w="596" w:type="pct"/>
            <w:vAlign w:val="center"/>
          </w:tcPr>
          <w:p w:rsidRPr="00A601CB" w:rsidR="00315371" w:rsidP="00A601CB" w:rsidRDefault="00315371">
            <w:pPr>
              <w:rPr>
                <w:rFonts w:ascii="Verdana" w:hAnsi="Verdana"/>
                <w:sz w:val="16"/>
                <w:szCs w:val="16"/>
              </w:rPr>
            </w:pPr>
          </w:p>
        </w:tc>
        <w:tc>
          <w:tcPr>
            <w:tcW w:w="596" w:type="pct"/>
            <w:vAlign w:val="center"/>
          </w:tcPr>
          <w:p w:rsidRPr="00A601CB" w:rsidR="00315371" w:rsidP="00A601CB" w:rsidRDefault="00315371">
            <w:pPr>
              <w:rPr>
                <w:rFonts w:ascii="Verdana" w:hAnsi="Verdana"/>
                <w:sz w:val="16"/>
                <w:szCs w:val="16"/>
              </w:rPr>
            </w:pPr>
          </w:p>
        </w:tc>
        <w:tc>
          <w:tcPr>
            <w:tcW w:w="597" w:type="pct"/>
            <w:vAlign w:val="center"/>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Totaal mutaties sinds Miljoenennota 2012</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-1.447,4</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-1.829,0</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-2.147,8</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-2.321,9</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-2.424,2</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6" w:type="pct"/>
          </w:tcPr>
          <w:p w:rsidRPr="00A601CB" w:rsidR="00315371" w:rsidP="00A601CB" w:rsidRDefault="00315371">
            <w:pPr>
              <w:rPr>
                <w:rFonts w:ascii="Verdana" w:hAnsi="Verdana"/>
                <w:sz w:val="16"/>
                <w:szCs w:val="16"/>
              </w:rPr>
            </w:pPr>
          </w:p>
        </w:tc>
        <w:tc>
          <w:tcPr>
            <w:tcW w:w="597" w:type="pct"/>
          </w:tcPr>
          <w:p w:rsidRPr="00A601CB" w:rsidR="00315371" w:rsidP="00A601CB" w:rsidRDefault="00315371">
            <w:pPr>
              <w:rPr>
                <w:rFonts w:ascii="Verdana" w:hAnsi="Verdana"/>
                <w:sz w:val="16"/>
                <w:szCs w:val="16"/>
              </w:rPr>
            </w:pP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Voorjaarsnota 2012 (subtotaal)</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9,5</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1.219,7</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2.515,9</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3.877,7</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5.127,0</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Totaal Internationale samenwerking</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96"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97"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r>
      <w:tr w:rsidRPr="00A601CB" w:rsidR="00315371" w:rsidTr="00A601CB">
        <w:tc>
          <w:tcPr>
            <w:tcW w:w="2019"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Voorjaarsnota 2012</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9,5</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1.219,7</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2.515,9</w:t>
            </w:r>
          </w:p>
        </w:tc>
        <w:tc>
          <w:tcPr>
            <w:tcW w:w="596"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3.877,7</w:t>
            </w:r>
          </w:p>
        </w:tc>
        <w:tc>
          <w:tcPr>
            <w:tcW w:w="597"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5.127,0</w:t>
            </w:r>
          </w:p>
        </w:tc>
      </w:tr>
    </w:tbl>
    <w:p w:rsidR="00315371" w:rsidP="00174971" w:rsidRDefault="00315371">
      <w:pPr>
        <w:rPr>
          <w:rFonts w:ascii="Verdana" w:hAnsi="Verdana" w:cs="Courier New"/>
          <w:i/>
          <w:sz w:val="18"/>
          <w:szCs w:val="18"/>
        </w:rPr>
      </w:pPr>
    </w:p>
    <w:p w:rsidR="00315371" w:rsidP="00174971" w:rsidRDefault="00315371">
      <w:pPr>
        <w:rPr>
          <w:rFonts w:ascii="Verdana" w:hAnsi="Verdana" w:cs="Courier New"/>
          <w:i/>
          <w:sz w:val="18"/>
          <w:szCs w:val="18"/>
        </w:rPr>
      </w:pPr>
    </w:p>
    <w:tbl>
      <w:tblPr>
        <w:tblW w:w="5000" w:type="pct"/>
        <w:tblCellMar>
          <w:top w:w="15" w:type="dxa"/>
          <w:left w:w="15" w:type="dxa"/>
          <w:bottom w:w="15" w:type="dxa"/>
          <w:right w:w="15" w:type="dxa"/>
        </w:tblCellMar>
        <w:tblLook w:val="00A0"/>
      </w:tblPr>
      <w:tblGrid>
        <w:gridCol w:w="4055"/>
        <w:gridCol w:w="1010"/>
        <w:gridCol w:w="1010"/>
        <w:gridCol w:w="1010"/>
        <w:gridCol w:w="1010"/>
        <w:gridCol w:w="1007"/>
      </w:tblGrid>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ARBEIDSVOORWAARDEN: NIET-BELASTINGONTVANGSTEN</w:t>
            </w:r>
          </w:p>
        </w:tc>
        <w:tc>
          <w:tcPr>
            <w:tcW w:w="2773" w:type="pct"/>
            <w:gridSpan w:val="5"/>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bedragen in miljoenen euro's</w:t>
            </w:r>
          </w:p>
        </w:tc>
      </w:tr>
      <w:tr w:rsidRPr="00C11F96" w:rsidR="00315371" w:rsidTr="00C11F96">
        <w:tc>
          <w:tcPr>
            <w:tcW w:w="2227"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p>
        </w:tc>
        <w:tc>
          <w:tcPr>
            <w:tcW w:w="555"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2012</w:t>
            </w:r>
          </w:p>
        </w:tc>
        <w:tc>
          <w:tcPr>
            <w:tcW w:w="555"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2013</w:t>
            </w:r>
          </w:p>
        </w:tc>
        <w:tc>
          <w:tcPr>
            <w:tcW w:w="555"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2014</w:t>
            </w:r>
          </w:p>
        </w:tc>
        <w:tc>
          <w:tcPr>
            <w:tcW w:w="555"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2015</w:t>
            </w:r>
          </w:p>
        </w:tc>
        <w:tc>
          <w:tcPr>
            <w:tcW w:w="555" w:type="pct"/>
            <w:tcBorders>
              <w:top w:val="single" w:color="000000" w:sz="6" w:space="0"/>
              <w:left w:val="nil"/>
              <w:bottom w:val="single" w:color="000000" w:sz="6" w:space="0"/>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2016</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Stand Miljoenennota 2012 (excl. IS)</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p>
        </w:tc>
        <w:tc>
          <w:tcPr>
            <w:tcW w:w="555" w:type="pct"/>
            <w:vAlign w:val="center"/>
          </w:tcPr>
          <w:p w:rsidRPr="00C11F96" w:rsidR="00315371" w:rsidP="002065F2" w:rsidRDefault="00315371">
            <w:pPr>
              <w:rPr>
                <w:rFonts w:ascii="Verdana" w:hAnsi="Verdana"/>
                <w:sz w:val="16"/>
                <w:szCs w:val="16"/>
              </w:rPr>
            </w:pPr>
          </w:p>
        </w:tc>
        <w:tc>
          <w:tcPr>
            <w:tcW w:w="555" w:type="pct"/>
            <w:vAlign w:val="center"/>
          </w:tcPr>
          <w:p w:rsidRPr="00C11F96" w:rsidR="00315371" w:rsidP="002065F2" w:rsidRDefault="00315371">
            <w:pPr>
              <w:rPr>
                <w:rFonts w:ascii="Verdana" w:hAnsi="Verdana"/>
                <w:sz w:val="16"/>
                <w:szCs w:val="16"/>
              </w:rPr>
            </w:pPr>
          </w:p>
        </w:tc>
        <w:tc>
          <w:tcPr>
            <w:tcW w:w="555" w:type="pct"/>
            <w:vAlign w:val="center"/>
          </w:tcPr>
          <w:p w:rsidRPr="00C11F96" w:rsidR="00315371" w:rsidP="002065F2" w:rsidRDefault="00315371">
            <w:pPr>
              <w:rPr>
                <w:rFonts w:ascii="Verdana" w:hAnsi="Verdana"/>
                <w:sz w:val="16"/>
                <w:szCs w:val="16"/>
              </w:rPr>
            </w:pPr>
          </w:p>
        </w:tc>
        <w:tc>
          <w:tcPr>
            <w:tcW w:w="555" w:type="pct"/>
            <w:vAlign w:val="center"/>
          </w:tcPr>
          <w:p w:rsidRPr="00C11F96" w:rsidR="00315371" w:rsidP="002065F2" w:rsidRDefault="00315371">
            <w:pPr>
              <w:rPr>
                <w:rFonts w:ascii="Verdana" w:hAnsi="Verdana"/>
                <w:sz w:val="16"/>
                <w:szCs w:val="16"/>
              </w:rPr>
            </w:pPr>
          </w:p>
        </w:tc>
        <w:tc>
          <w:tcPr>
            <w:tcW w:w="555" w:type="pct"/>
            <w:vAlign w:val="center"/>
          </w:tcPr>
          <w:p w:rsidRPr="00C11F96" w:rsidR="00315371" w:rsidP="002065F2" w:rsidRDefault="00315371">
            <w:pPr>
              <w:rPr>
                <w:rFonts w:ascii="Verdana" w:hAnsi="Verdana"/>
                <w:sz w:val="16"/>
                <w:szCs w:val="16"/>
              </w:rPr>
            </w:pP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Totaal mutaties sinds Miljoenennota 2012</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 </w:t>
            </w:r>
          </w:p>
        </w:tc>
        <w:tc>
          <w:tcPr>
            <w:tcW w:w="555" w:type="pct"/>
          </w:tcPr>
          <w:p w:rsidRPr="00C11F96" w:rsidR="00315371" w:rsidP="002065F2" w:rsidRDefault="00315371">
            <w:pPr>
              <w:rPr>
                <w:rFonts w:ascii="Verdana" w:hAnsi="Verdana"/>
                <w:sz w:val="16"/>
                <w:szCs w:val="16"/>
              </w:rPr>
            </w:pPr>
          </w:p>
        </w:tc>
        <w:tc>
          <w:tcPr>
            <w:tcW w:w="555" w:type="pct"/>
          </w:tcPr>
          <w:p w:rsidRPr="00C11F96" w:rsidR="00315371" w:rsidP="002065F2" w:rsidRDefault="00315371">
            <w:pPr>
              <w:rPr>
                <w:rFonts w:ascii="Verdana" w:hAnsi="Verdana"/>
                <w:sz w:val="16"/>
                <w:szCs w:val="16"/>
              </w:rPr>
            </w:pPr>
          </w:p>
        </w:tc>
        <w:tc>
          <w:tcPr>
            <w:tcW w:w="555" w:type="pct"/>
          </w:tcPr>
          <w:p w:rsidRPr="00C11F96" w:rsidR="00315371" w:rsidP="002065F2" w:rsidRDefault="00315371">
            <w:pPr>
              <w:rPr>
                <w:rFonts w:ascii="Verdana" w:hAnsi="Verdana"/>
                <w:sz w:val="16"/>
                <w:szCs w:val="16"/>
              </w:rPr>
            </w:pPr>
          </w:p>
        </w:tc>
        <w:tc>
          <w:tcPr>
            <w:tcW w:w="555" w:type="pct"/>
          </w:tcPr>
          <w:p w:rsidRPr="00C11F96" w:rsidR="00315371" w:rsidP="002065F2" w:rsidRDefault="00315371">
            <w:pPr>
              <w:rPr>
                <w:rFonts w:ascii="Verdana" w:hAnsi="Verdana"/>
                <w:sz w:val="16"/>
                <w:szCs w:val="16"/>
              </w:rPr>
            </w:pPr>
          </w:p>
        </w:tc>
        <w:tc>
          <w:tcPr>
            <w:tcW w:w="555" w:type="pct"/>
          </w:tcPr>
          <w:p w:rsidRPr="00C11F96" w:rsidR="00315371" w:rsidP="002065F2" w:rsidRDefault="00315371">
            <w:pPr>
              <w:rPr>
                <w:rFonts w:ascii="Verdana" w:hAnsi="Verdana"/>
                <w:sz w:val="16"/>
                <w:szCs w:val="16"/>
              </w:rPr>
            </w:pP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Stand Voorjaarsnota 2012 (subtotaal)</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Totaal Internationale samenwerking</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r>
      <w:tr w:rsidRPr="00C11F96" w:rsidR="00315371" w:rsidTr="00C11F96">
        <w:tc>
          <w:tcPr>
            <w:tcW w:w="2227" w:type="pct"/>
            <w:tcBorders>
              <w:left w:val="nil"/>
              <w:right w:val="nil"/>
            </w:tcBorders>
          </w:tcPr>
          <w:p w:rsidRPr="00C11F96" w:rsidR="00315371" w:rsidP="002065F2" w:rsidRDefault="00315371">
            <w:pPr>
              <w:rPr>
                <w:rFonts w:ascii="Verdana" w:hAnsi="Verdana" w:cs="Courier New"/>
                <w:sz w:val="16"/>
                <w:szCs w:val="16"/>
              </w:rPr>
            </w:pPr>
            <w:r w:rsidRPr="00C11F96">
              <w:rPr>
                <w:rFonts w:ascii="Verdana" w:hAnsi="Verdana" w:cs="Courier New"/>
                <w:sz w:val="16"/>
                <w:szCs w:val="16"/>
              </w:rPr>
              <w:t>Stand Voorjaarsnota 2012</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c>
          <w:tcPr>
            <w:tcW w:w="555" w:type="pct"/>
            <w:tcBorders>
              <w:top w:val="single" w:color="000000" w:sz="6" w:space="0"/>
              <w:left w:val="nil"/>
              <w:right w:val="nil"/>
            </w:tcBorders>
          </w:tcPr>
          <w:p w:rsidRPr="00C11F96" w:rsidR="00315371" w:rsidP="002065F2" w:rsidRDefault="00315371">
            <w:pPr>
              <w:jc w:val="right"/>
              <w:rPr>
                <w:rFonts w:ascii="Verdana" w:hAnsi="Verdana" w:cs="Courier New"/>
                <w:sz w:val="16"/>
                <w:szCs w:val="16"/>
              </w:rPr>
            </w:pPr>
            <w:r w:rsidRPr="00C11F96">
              <w:rPr>
                <w:rFonts w:ascii="Verdana" w:hAnsi="Verdana" w:cs="Courier New"/>
                <w:sz w:val="16"/>
                <w:szCs w:val="16"/>
              </w:rPr>
              <w:t>0,0</w:t>
            </w:r>
          </w:p>
        </w:tc>
      </w:tr>
    </w:tbl>
    <w:p w:rsidR="00315371" w:rsidP="00174971" w:rsidRDefault="00315371">
      <w:pPr>
        <w:rPr>
          <w:rFonts w:ascii="Verdana" w:hAnsi="Verdana" w:cs="Courier New"/>
          <w:i/>
          <w:sz w:val="18"/>
          <w:szCs w:val="18"/>
        </w:rPr>
      </w:pPr>
    </w:p>
    <w:p w:rsidR="00315371" w:rsidP="00174971" w:rsidRDefault="00315371">
      <w:pPr>
        <w:rPr>
          <w:rFonts w:ascii="Verdana" w:hAnsi="Verdana" w:cs="Courier New"/>
          <w:i/>
          <w:sz w:val="18"/>
          <w:szCs w:val="18"/>
        </w:rPr>
      </w:pPr>
    </w:p>
    <w:p w:rsidR="00315371" w:rsidP="00174971" w:rsidRDefault="00315371">
      <w:pPr>
        <w:rPr>
          <w:rFonts w:ascii="Verdana" w:hAnsi="Verdana" w:cs="Courier New"/>
          <w:i/>
          <w:sz w:val="18"/>
          <w:szCs w:val="18"/>
        </w:rPr>
      </w:pPr>
    </w:p>
    <w:p w:rsidRPr="007A0E2F" w:rsidR="00315371" w:rsidP="00212995" w:rsidRDefault="00315371">
      <w:pPr>
        <w:spacing w:line="276" w:lineRule="auto"/>
        <w:rPr>
          <w:rFonts w:ascii="Verdana" w:hAnsi="Verdana" w:cs="Courier New"/>
          <w:i/>
          <w:sz w:val="18"/>
          <w:szCs w:val="18"/>
        </w:rPr>
      </w:pPr>
      <w:r w:rsidRPr="007A0E2F">
        <w:rPr>
          <w:rFonts w:ascii="Verdana" w:hAnsi="Verdana" w:cs="Courier New"/>
          <w:i/>
          <w:sz w:val="18"/>
          <w:szCs w:val="18"/>
        </w:rPr>
        <w:t xml:space="preserve">Nominale ontwikkeling </w:t>
      </w:r>
    </w:p>
    <w:p w:rsidR="00315371" w:rsidP="00212995" w:rsidRDefault="00315371">
      <w:pPr>
        <w:spacing w:line="276" w:lineRule="auto"/>
        <w:rPr>
          <w:rFonts w:ascii="Verdana" w:hAnsi="Verdana"/>
          <w:sz w:val="18"/>
          <w:szCs w:val="18"/>
        </w:rPr>
      </w:pPr>
      <w:r w:rsidRPr="00823559">
        <w:rPr>
          <w:rFonts w:ascii="Verdana" w:hAnsi="Verdana"/>
          <w:sz w:val="18"/>
          <w:szCs w:val="18"/>
        </w:rPr>
        <w:t xml:space="preserve">Ten opzichte van de vorige Miljoenennota wordt de loon- en prijsontwikkeling nu </w:t>
      </w:r>
      <w:r>
        <w:rPr>
          <w:rFonts w:ascii="Verdana" w:hAnsi="Verdana"/>
          <w:sz w:val="18"/>
          <w:szCs w:val="18"/>
        </w:rPr>
        <w:t>lager</w:t>
      </w:r>
      <w:r w:rsidRPr="00823559">
        <w:rPr>
          <w:rFonts w:ascii="Verdana" w:hAnsi="Verdana"/>
          <w:sz w:val="18"/>
          <w:szCs w:val="18"/>
        </w:rPr>
        <w:t xml:space="preserve"> geraamd door het CPB. Deze ontwikkeling volgt uit de macro-bijstellingen.</w:t>
      </w:r>
      <w:r>
        <w:rPr>
          <w:rFonts w:ascii="Verdana" w:hAnsi="Verdana"/>
          <w:sz w:val="18"/>
          <w:szCs w:val="18"/>
        </w:rPr>
        <w:t xml:space="preserve"> </w:t>
      </w:r>
    </w:p>
    <w:p w:rsidR="00315371" w:rsidP="00212995" w:rsidRDefault="00315371">
      <w:pPr>
        <w:spacing w:line="276" w:lineRule="auto"/>
        <w:rPr>
          <w:rFonts w:ascii="Verdana" w:hAnsi="Verdana"/>
          <w:sz w:val="18"/>
          <w:szCs w:val="18"/>
        </w:rPr>
      </w:pPr>
    </w:p>
    <w:p w:rsidR="00315371" w:rsidP="00212995" w:rsidRDefault="00315371">
      <w:pPr>
        <w:spacing w:line="276" w:lineRule="auto"/>
        <w:rPr>
          <w:rFonts w:ascii="Verdana" w:hAnsi="Verdana"/>
          <w:sz w:val="18"/>
          <w:szCs w:val="18"/>
        </w:rPr>
      </w:pPr>
      <w:r>
        <w:rPr>
          <w:rFonts w:ascii="Verdana" w:hAnsi="Verdana"/>
          <w:sz w:val="18"/>
          <w:szCs w:val="18"/>
        </w:rPr>
        <w:t>Nullijn 2012</w:t>
      </w:r>
    </w:p>
    <w:p w:rsidR="00315371" w:rsidP="00212995" w:rsidRDefault="00315371">
      <w:pPr>
        <w:spacing w:line="276" w:lineRule="auto"/>
        <w:rPr>
          <w:rFonts w:ascii="Verdana" w:hAnsi="Verdana"/>
          <w:sz w:val="18"/>
          <w:szCs w:val="18"/>
        </w:rPr>
      </w:pPr>
      <w:r>
        <w:rPr>
          <w:rFonts w:ascii="Verdana" w:hAnsi="Verdana"/>
          <w:sz w:val="18"/>
          <w:szCs w:val="18"/>
        </w:rPr>
        <w:t>Dit betreft het inhouden van de nullijn 2012 voor ambtenaren zoals afgesproken in het Begrotingsakkoord.</w:t>
      </w:r>
    </w:p>
    <w:p w:rsidR="00315371" w:rsidP="00212995" w:rsidRDefault="00315371">
      <w:pPr>
        <w:spacing w:line="276" w:lineRule="auto"/>
        <w:rPr>
          <w:rFonts w:ascii="Verdana" w:hAnsi="Verdana"/>
          <w:sz w:val="18"/>
          <w:szCs w:val="18"/>
        </w:rPr>
      </w:pPr>
    </w:p>
    <w:p w:rsidRPr="00823559" w:rsidR="00315371" w:rsidP="00212995" w:rsidRDefault="00315371">
      <w:pPr>
        <w:spacing w:line="276" w:lineRule="auto"/>
        <w:rPr>
          <w:rFonts w:ascii="Verdana" w:hAnsi="Verdana"/>
          <w:sz w:val="18"/>
          <w:szCs w:val="18"/>
        </w:rPr>
      </w:pPr>
      <w:r w:rsidRPr="007A0E2F">
        <w:rPr>
          <w:rFonts w:ascii="Verdana" w:hAnsi="Verdana"/>
          <w:i/>
          <w:sz w:val="18"/>
          <w:szCs w:val="18"/>
        </w:rPr>
        <w:t>Loonbijstelling tranche 2012</w:t>
      </w:r>
      <w:r>
        <w:rPr>
          <w:rFonts w:ascii="Verdana" w:hAnsi="Verdana"/>
          <w:sz w:val="18"/>
          <w:szCs w:val="18"/>
        </w:rPr>
        <w:t xml:space="preserve"> </w:t>
      </w:r>
      <w:r>
        <w:rPr>
          <w:rFonts w:ascii="Verdana" w:hAnsi="Verdana"/>
          <w:sz w:val="18"/>
          <w:szCs w:val="18"/>
        </w:rPr>
        <w:br/>
        <w:t xml:space="preserve">De loonbijstelling tranche 2012 bestaat uit een vergoeding voor de sociale lasten voor de werkgever en is overgeboekt naar de departementale begrotingen. </w:t>
      </w:r>
    </w:p>
    <w:p w:rsidR="00315371" w:rsidP="00212995" w:rsidRDefault="00315371">
      <w:pPr>
        <w:spacing w:line="276" w:lineRule="auto"/>
        <w:rPr>
          <w:rFonts w:ascii="Courier New" w:hAnsi="Courier New" w:cs="Courier New"/>
          <w:sz w:val="14"/>
          <w:szCs w:val="14"/>
        </w:rPr>
      </w:pPr>
    </w:p>
    <w:p w:rsidR="00315371" w:rsidP="00212995" w:rsidRDefault="00315371">
      <w:pPr>
        <w:spacing w:line="276" w:lineRule="auto"/>
        <w:rPr>
          <w:rFonts w:ascii="Courier New" w:hAnsi="Courier New" w:cs="Courier New"/>
          <w:sz w:val="14"/>
          <w:szCs w:val="14"/>
        </w:rPr>
      </w:pPr>
      <w:r>
        <w:rPr>
          <w:rFonts w:ascii="Courier New" w:hAnsi="Courier New" w:cs="Courier New"/>
          <w:sz w:val="14"/>
          <w:szCs w:val="14"/>
        </w:rPr>
        <w:t> </w:t>
      </w:r>
    </w:p>
    <w:p w:rsidRPr="008D542A" w:rsidR="00315371" w:rsidP="00B92FA0" w:rsidRDefault="00315371">
      <w:pPr>
        <w:rPr>
          <w:rFonts w:ascii="Verdana" w:hAnsi="Verdana" w:cs="Courier New"/>
          <w:sz w:val="14"/>
          <w:szCs w:val="14"/>
        </w:rPr>
      </w:pPr>
    </w:p>
    <w:p w:rsidR="00315371" w:rsidRDefault="00315371">
      <w:pPr>
        <w:spacing w:after="200" w:line="276" w:lineRule="auto"/>
        <w:rPr>
          <w:rFonts w:ascii="Verdana" w:hAnsi="Verdana" w:cs="Courier New"/>
          <w:b/>
          <w:sz w:val="18"/>
          <w:szCs w:val="18"/>
        </w:rPr>
      </w:pPr>
      <w:r>
        <w:rPr>
          <w:rFonts w:ascii="Verdana" w:hAnsi="Verdana" w:cs="Courier New"/>
          <w:b/>
          <w:sz w:val="18"/>
          <w:szCs w:val="18"/>
        </w:rPr>
        <w:br w:type="page"/>
      </w:r>
    </w:p>
    <w:p w:rsidR="00315371" w:rsidP="00B92FA0" w:rsidRDefault="00315371">
      <w:pPr>
        <w:rPr>
          <w:rFonts w:ascii="Verdana" w:hAnsi="Verdana" w:cs="Courier New"/>
          <w:b/>
          <w:sz w:val="18"/>
          <w:szCs w:val="18"/>
        </w:rPr>
      </w:pPr>
      <w:r w:rsidRPr="00A601CB">
        <w:rPr>
          <w:rFonts w:ascii="Verdana" w:hAnsi="Verdana" w:cs="Courier New"/>
          <w:b/>
          <w:sz w:val="18"/>
          <w:szCs w:val="18"/>
        </w:rPr>
        <w:t>Koppeling uitkeringen</w:t>
      </w:r>
    </w:p>
    <w:tbl>
      <w:tblPr>
        <w:tblW w:w="5000" w:type="pct"/>
        <w:tblCellMar>
          <w:top w:w="15" w:type="dxa"/>
          <w:left w:w="15" w:type="dxa"/>
          <w:bottom w:w="15" w:type="dxa"/>
          <w:right w:w="15" w:type="dxa"/>
        </w:tblCellMar>
        <w:tblLook w:val="00A0"/>
      </w:tblPr>
      <w:tblGrid>
        <w:gridCol w:w="3812"/>
        <w:gridCol w:w="1043"/>
        <w:gridCol w:w="1043"/>
        <w:gridCol w:w="1043"/>
        <w:gridCol w:w="1043"/>
        <w:gridCol w:w="1118"/>
      </w:tblGrid>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61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KOPPELING UITKERINGEN: UITGAVEN</w:t>
            </w:r>
          </w:p>
        </w:tc>
        <w:tc>
          <w:tcPr>
            <w:tcW w:w="2906" w:type="pct"/>
            <w:gridSpan w:val="5"/>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bedragen in miljoenen euro's</w:t>
            </w:r>
          </w:p>
        </w:tc>
      </w:tr>
      <w:tr w:rsidRPr="00A601CB" w:rsidR="00315371" w:rsidTr="00A601CB">
        <w:tc>
          <w:tcPr>
            <w:tcW w:w="2094"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p>
        </w:tc>
        <w:tc>
          <w:tcPr>
            <w:tcW w:w="573"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2012</w:t>
            </w:r>
          </w:p>
        </w:tc>
        <w:tc>
          <w:tcPr>
            <w:tcW w:w="573"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2013</w:t>
            </w:r>
          </w:p>
        </w:tc>
        <w:tc>
          <w:tcPr>
            <w:tcW w:w="573"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2014</w:t>
            </w:r>
          </w:p>
        </w:tc>
        <w:tc>
          <w:tcPr>
            <w:tcW w:w="573"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2015</w:t>
            </w:r>
          </w:p>
        </w:tc>
        <w:tc>
          <w:tcPr>
            <w:tcW w:w="614" w:type="pct"/>
            <w:tcBorders>
              <w:top w:val="single" w:color="000000" w:sz="6" w:space="0"/>
              <w:left w:val="nil"/>
              <w:bottom w:val="single" w:color="000000" w:sz="6" w:space="0"/>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2016</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Miljoenennota 2012 (excl. IS)</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113,8</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354,2</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582,5</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837,2</w:t>
            </w:r>
          </w:p>
        </w:tc>
        <w:tc>
          <w:tcPr>
            <w:tcW w:w="614"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1.111,3</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Mee- en tegenvallers</w:t>
            </w: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614" w:type="pct"/>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Sociale zekerheid</w:t>
            </w: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614" w:type="pct"/>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Nominale ontwikkeling</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-12,2</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-103,4</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-145,1</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-147,0</w:t>
            </w:r>
          </w:p>
        </w:tc>
        <w:tc>
          <w:tcPr>
            <w:tcW w:w="614"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-158,4</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-12,2</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-103,4</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-145,1</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-147,0</w:t>
            </w:r>
          </w:p>
        </w:tc>
        <w:tc>
          <w:tcPr>
            <w:tcW w:w="614"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-158,4</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Technische mutaties</w:t>
            </w: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614" w:type="pct"/>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Mar>
              <w:top w:w="15" w:type="dxa"/>
              <w:left w:w="180" w:type="dxa"/>
              <w:bottom w:w="15" w:type="dxa"/>
              <w:right w:w="15" w:type="dxa"/>
            </w:tcMar>
          </w:tcPr>
          <w:p w:rsidRPr="00A601CB" w:rsidR="00315371" w:rsidP="00A601CB" w:rsidRDefault="00315371">
            <w:pPr>
              <w:ind w:firstLine="160" w:firstLineChars="100"/>
              <w:rPr>
                <w:rFonts w:ascii="Verdana" w:hAnsi="Verdana" w:cs="Courier New"/>
                <w:sz w:val="16"/>
                <w:szCs w:val="16"/>
              </w:rPr>
            </w:pPr>
            <w:r w:rsidRPr="00A601CB">
              <w:rPr>
                <w:rFonts w:ascii="Verdana" w:hAnsi="Verdana" w:cs="Courier New"/>
                <w:sz w:val="16"/>
                <w:szCs w:val="16"/>
              </w:rPr>
              <w:t>Sociale zekerheid</w:t>
            </w: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614" w:type="pct"/>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Mar>
              <w:top w:w="15" w:type="dxa"/>
              <w:left w:w="360" w:type="dxa"/>
              <w:bottom w:w="15" w:type="dxa"/>
              <w:right w:w="15" w:type="dxa"/>
            </w:tcMar>
          </w:tcPr>
          <w:p w:rsidRPr="00A601CB" w:rsidR="00315371" w:rsidP="00A601CB" w:rsidRDefault="00315371">
            <w:pPr>
              <w:ind w:firstLine="320" w:firstLineChars="200"/>
              <w:rPr>
                <w:rFonts w:ascii="Verdana" w:hAnsi="Verdana" w:cs="Courier New"/>
                <w:sz w:val="16"/>
                <w:szCs w:val="16"/>
              </w:rPr>
            </w:pPr>
            <w:r w:rsidRPr="00A601CB">
              <w:rPr>
                <w:rFonts w:ascii="Verdana" w:hAnsi="Verdana" w:cs="Courier New"/>
                <w:sz w:val="16"/>
                <w:szCs w:val="16"/>
              </w:rPr>
              <w:t>Bruteringseffecten</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4,9</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58,1</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55,5</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48,2</w:t>
            </w:r>
          </w:p>
        </w:tc>
        <w:tc>
          <w:tcPr>
            <w:tcW w:w="614"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52,9</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4,9</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58,1</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55,5</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48,2</w:t>
            </w:r>
          </w:p>
        </w:tc>
        <w:tc>
          <w:tcPr>
            <w:tcW w:w="614"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52,9</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p>
        </w:tc>
        <w:tc>
          <w:tcPr>
            <w:tcW w:w="573" w:type="pct"/>
            <w:vAlign w:val="center"/>
          </w:tcPr>
          <w:p w:rsidRPr="00A601CB" w:rsidR="00315371" w:rsidP="00A601CB" w:rsidRDefault="00315371">
            <w:pPr>
              <w:rPr>
                <w:rFonts w:ascii="Verdana" w:hAnsi="Verdana"/>
                <w:sz w:val="16"/>
                <w:szCs w:val="16"/>
              </w:rPr>
            </w:pPr>
          </w:p>
        </w:tc>
        <w:tc>
          <w:tcPr>
            <w:tcW w:w="573" w:type="pct"/>
            <w:vAlign w:val="center"/>
          </w:tcPr>
          <w:p w:rsidRPr="00A601CB" w:rsidR="00315371" w:rsidP="00A601CB" w:rsidRDefault="00315371">
            <w:pPr>
              <w:rPr>
                <w:rFonts w:ascii="Verdana" w:hAnsi="Verdana"/>
                <w:sz w:val="16"/>
                <w:szCs w:val="16"/>
              </w:rPr>
            </w:pPr>
          </w:p>
        </w:tc>
        <w:tc>
          <w:tcPr>
            <w:tcW w:w="573" w:type="pct"/>
            <w:vAlign w:val="center"/>
          </w:tcPr>
          <w:p w:rsidRPr="00A601CB" w:rsidR="00315371" w:rsidP="00A601CB" w:rsidRDefault="00315371">
            <w:pPr>
              <w:rPr>
                <w:rFonts w:ascii="Verdana" w:hAnsi="Verdana"/>
                <w:sz w:val="16"/>
                <w:szCs w:val="16"/>
              </w:rPr>
            </w:pPr>
          </w:p>
        </w:tc>
        <w:tc>
          <w:tcPr>
            <w:tcW w:w="573" w:type="pct"/>
            <w:vAlign w:val="center"/>
          </w:tcPr>
          <w:p w:rsidRPr="00A601CB" w:rsidR="00315371" w:rsidP="00A601CB" w:rsidRDefault="00315371">
            <w:pPr>
              <w:rPr>
                <w:rFonts w:ascii="Verdana" w:hAnsi="Verdana"/>
                <w:sz w:val="16"/>
                <w:szCs w:val="16"/>
              </w:rPr>
            </w:pPr>
          </w:p>
        </w:tc>
        <w:tc>
          <w:tcPr>
            <w:tcW w:w="614" w:type="pct"/>
            <w:vAlign w:val="center"/>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Totaal mutaties sinds Miljoenennota 2012</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-7,3</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-45,3</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-89,6</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-98,8</w:t>
            </w:r>
          </w:p>
        </w:tc>
        <w:tc>
          <w:tcPr>
            <w:tcW w:w="614"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-105,5</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 </w:t>
            </w: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573" w:type="pct"/>
          </w:tcPr>
          <w:p w:rsidRPr="00A601CB" w:rsidR="00315371" w:rsidP="00A601CB" w:rsidRDefault="00315371">
            <w:pPr>
              <w:rPr>
                <w:rFonts w:ascii="Verdana" w:hAnsi="Verdana"/>
                <w:sz w:val="16"/>
                <w:szCs w:val="16"/>
              </w:rPr>
            </w:pPr>
          </w:p>
        </w:tc>
        <w:tc>
          <w:tcPr>
            <w:tcW w:w="614" w:type="pct"/>
          </w:tcPr>
          <w:p w:rsidRPr="00A601CB" w:rsidR="00315371" w:rsidP="00A601CB" w:rsidRDefault="00315371">
            <w:pPr>
              <w:rPr>
                <w:rFonts w:ascii="Verdana" w:hAnsi="Verdana"/>
                <w:sz w:val="16"/>
                <w:szCs w:val="16"/>
              </w:rPr>
            </w:pP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Voorjaarsnota 2012 (subtotaal)</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106,5</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308,9</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492,9</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738,4</w:t>
            </w:r>
          </w:p>
        </w:tc>
        <w:tc>
          <w:tcPr>
            <w:tcW w:w="614"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1.005,8</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Totaal Internationale samenwerking</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573"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c>
          <w:tcPr>
            <w:tcW w:w="614" w:type="pct"/>
            <w:tcBorders>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0,0</w:t>
            </w:r>
          </w:p>
        </w:tc>
      </w:tr>
      <w:tr w:rsidRPr="00A601CB" w:rsidR="00315371" w:rsidTr="00A601CB">
        <w:tc>
          <w:tcPr>
            <w:tcW w:w="2094" w:type="pct"/>
            <w:tcBorders>
              <w:left w:val="nil"/>
              <w:right w:val="nil"/>
            </w:tcBorders>
          </w:tcPr>
          <w:p w:rsidRPr="00A601CB" w:rsidR="00315371" w:rsidP="00A601CB" w:rsidRDefault="00315371">
            <w:pPr>
              <w:rPr>
                <w:rFonts w:ascii="Verdana" w:hAnsi="Verdana" w:cs="Courier New"/>
                <w:sz w:val="16"/>
                <w:szCs w:val="16"/>
              </w:rPr>
            </w:pPr>
            <w:r w:rsidRPr="00A601CB">
              <w:rPr>
                <w:rFonts w:ascii="Verdana" w:hAnsi="Verdana" w:cs="Courier New"/>
                <w:sz w:val="16"/>
                <w:szCs w:val="16"/>
              </w:rPr>
              <w:t>Stand Voorjaarsnota 2012</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106,5</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308,9</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492,9</w:t>
            </w:r>
          </w:p>
        </w:tc>
        <w:tc>
          <w:tcPr>
            <w:tcW w:w="573"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738,4</w:t>
            </w:r>
          </w:p>
        </w:tc>
        <w:tc>
          <w:tcPr>
            <w:tcW w:w="614" w:type="pct"/>
            <w:tcBorders>
              <w:top w:val="single" w:color="000000" w:sz="6" w:space="0"/>
              <w:left w:val="nil"/>
              <w:right w:val="nil"/>
            </w:tcBorders>
          </w:tcPr>
          <w:p w:rsidRPr="00A601CB" w:rsidR="00315371" w:rsidP="00A601CB" w:rsidRDefault="00315371">
            <w:pPr>
              <w:jc w:val="right"/>
              <w:rPr>
                <w:rFonts w:ascii="Verdana" w:hAnsi="Verdana" w:cs="Courier New"/>
                <w:sz w:val="16"/>
                <w:szCs w:val="16"/>
              </w:rPr>
            </w:pPr>
            <w:r w:rsidRPr="00A601CB">
              <w:rPr>
                <w:rFonts w:ascii="Verdana" w:hAnsi="Verdana" w:cs="Courier New"/>
                <w:sz w:val="16"/>
                <w:szCs w:val="16"/>
              </w:rPr>
              <w:t>1.005,8</w:t>
            </w:r>
          </w:p>
        </w:tc>
      </w:tr>
    </w:tbl>
    <w:p w:rsidR="00315371" w:rsidP="00B92FA0" w:rsidRDefault="00315371">
      <w:pPr>
        <w:rPr>
          <w:rFonts w:ascii="Verdana" w:hAnsi="Verdana" w:cs="Courier New"/>
          <w:b/>
          <w:sz w:val="18"/>
          <w:szCs w:val="18"/>
        </w:rPr>
      </w:pPr>
    </w:p>
    <w:p w:rsidRPr="00A601CB" w:rsidR="00315371" w:rsidP="00B92FA0" w:rsidRDefault="00315371">
      <w:pPr>
        <w:rPr>
          <w:rFonts w:ascii="Verdana" w:hAnsi="Verdana" w:cs="Courier New"/>
          <w:b/>
          <w:sz w:val="18"/>
          <w:szCs w:val="18"/>
        </w:rPr>
      </w:pPr>
    </w:p>
    <w:p w:rsidRPr="008D542A" w:rsidR="00315371" w:rsidP="00B92FA0" w:rsidRDefault="00315371">
      <w:pPr>
        <w:rPr>
          <w:rFonts w:ascii="Verdana" w:hAnsi="Verdana" w:cs="Courier New"/>
          <w:sz w:val="14"/>
          <w:szCs w:val="14"/>
        </w:rPr>
      </w:pPr>
      <w:r w:rsidRPr="008D542A">
        <w:rPr>
          <w:rFonts w:ascii="Verdana" w:hAnsi="Verdana" w:cs="Courier New"/>
          <w:sz w:val="14"/>
          <w:szCs w:val="14"/>
        </w:rPr>
        <w:t> </w:t>
      </w:r>
    </w:p>
    <w:p w:rsidR="00315371" w:rsidP="00212995" w:rsidRDefault="00315371">
      <w:pPr>
        <w:spacing w:line="276" w:lineRule="auto"/>
        <w:rPr>
          <w:rFonts w:ascii="Verdana" w:hAnsi="Verdana"/>
          <w:i/>
          <w:sz w:val="18"/>
          <w:szCs w:val="18"/>
        </w:rPr>
      </w:pPr>
      <w:r w:rsidRPr="00823559">
        <w:rPr>
          <w:rFonts w:ascii="Verdana" w:hAnsi="Verdana"/>
          <w:i/>
          <w:sz w:val="18"/>
          <w:szCs w:val="18"/>
        </w:rPr>
        <w:t>Nominale ontwikkeling</w:t>
      </w:r>
    </w:p>
    <w:p w:rsidRPr="00823559" w:rsidR="00315371" w:rsidP="00212995" w:rsidRDefault="00315371">
      <w:pPr>
        <w:spacing w:line="276" w:lineRule="auto"/>
        <w:rPr>
          <w:rFonts w:ascii="Verdana" w:hAnsi="Verdana"/>
          <w:sz w:val="18"/>
          <w:szCs w:val="18"/>
        </w:rPr>
      </w:pPr>
      <w:r w:rsidRPr="00823559">
        <w:rPr>
          <w:rFonts w:ascii="Verdana" w:hAnsi="Verdana"/>
          <w:sz w:val="18"/>
          <w:szCs w:val="18"/>
        </w:rPr>
        <w:t xml:space="preserve">Ten opzichte van de vorige Miljoenennota wordt de loon- en prijsontwikkeling nu </w:t>
      </w:r>
      <w:r>
        <w:rPr>
          <w:rFonts w:ascii="Verdana" w:hAnsi="Verdana"/>
          <w:sz w:val="18"/>
          <w:szCs w:val="18"/>
        </w:rPr>
        <w:t>lager</w:t>
      </w:r>
      <w:r w:rsidRPr="00823559">
        <w:rPr>
          <w:rFonts w:ascii="Verdana" w:hAnsi="Verdana"/>
          <w:sz w:val="18"/>
          <w:szCs w:val="18"/>
        </w:rPr>
        <w:t xml:space="preserve"> geraamd door het CPB. Deze ontwikkeling volgt uit de macro-bijstellingen.</w:t>
      </w:r>
    </w:p>
    <w:p w:rsidR="00315371" w:rsidP="00212995" w:rsidRDefault="00315371">
      <w:pPr>
        <w:spacing w:line="276" w:lineRule="auto"/>
        <w:rPr>
          <w:rFonts w:ascii="Verdana" w:hAnsi="Verdana" w:cs="Courier New"/>
          <w:sz w:val="18"/>
          <w:szCs w:val="18"/>
        </w:rPr>
      </w:pPr>
    </w:p>
    <w:p w:rsidRPr="00581C3A" w:rsidR="00315371" w:rsidP="00212995" w:rsidRDefault="00315371">
      <w:pPr>
        <w:spacing w:line="276" w:lineRule="auto"/>
        <w:rPr>
          <w:rFonts w:ascii="Verdana" w:hAnsi="Verdana"/>
          <w:i/>
          <w:sz w:val="18"/>
          <w:szCs w:val="18"/>
        </w:rPr>
      </w:pPr>
      <w:r w:rsidRPr="00581C3A">
        <w:rPr>
          <w:rFonts w:ascii="Verdana" w:hAnsi="Verdana"/>
          <w:i/>
          <w:sz w:val="18"/>
          <w:szCs w:val="18"/>
        </w:rPr>
        <w:t>Bruteringseffecten</w:t>
      </w:r>
    </w:p>
    <w:p w:rsidR="00315371" w:rsidP="00212995" w:rsidRDefault="00315371">
      <w:pPr>
        <w:spacing w:line="276" w:lineRule="auto"/>
        <w:rPr>
          <w:rFonts w:ascii="Verdana" w:hAnsi="Verdana"/>
          <w:sz w:val="18"/>
          <w:szCs w:val="18"/>
        </w:rPr>
      </w:pPr>
      <w:r w:rsidRPr="00581C3A">
        <w:rPr>
          <w:rFonts w:ascii="Verdana" w:hAnsi="Verdana"/>
          <w:sz w:val="18"/>
          <w:szCs w:val="18"/>
        </w:rPr>
        <w:t>Diverse uitkeringen zijn netto gekoppeld aan het netto minimum loon, maar kennen een ander bruto-netto traject dan het minimumloon. Wijzigingen in het bruto-netto traject van het minimumloon leiden tot aanpassing van het netto minimumloon. De uitkeringen die netto zijn gekoppeld worden evenredig aangepast, maar door het andere bruto-netto traject kan de bruto uitkering een afwijkende ontwikkeling vertonen dan die van het bruto minimumloon. Het effect hiervan op de uitkeringslasten wordt het bruteringseffect genoemd.</w:t>
      </w:r>
    </w:p>
    <w:p w:rsidR="00315371" w:rsidP="00212995" w:rsidRDefault="00315371">
      <w:pPr>
        <w:spacing w:after="200" w:line="276" w:lineRule="auto"/>
        <w:rPr>
          <w:rFonts w:ascii="Verdana" w:hAnsi="Verdana"/>
          <w:b/>
          <w:i/>
          <w:sz w:val="18"/>
          <w:szCs w:val="18"/>
        </w:rPr>
      </w:pPr>
      <w:r>
        <w:rPr>
          <w:rFonts w:ascii="Verdana" w:hAnsi="Verdana"/>
          <w:b/>
          <w:i/>
          <w:sz w:val="18"/>
          <w:szCs w:val="18"/>
        </w:rPr>
        <w:br w:type="page"/>
      </w:r>
    </w:p>
    <w:p w:rsidR="00315371" w:rsidP="00174971" w:rsidRDefault="00315371">
      <w:pPr>
        <w:spacing w:line="240" w:lineRule="exact"/>
        <w:rPr>
          <w:rFonts w:ascii="Verdana" w:hAnsi="Verdana" w:cs="Arial"/>
          <w:b/>
          <w:sz w:val="18"/>
          <w:szCs w:val="18"/>
        </w:rPr>
      </w:pPr>
      <w:r w:rsidRPr="00435346">
        <w:rPr>
          <w:rFonts w:ascii="Verdana" w:hAnsi="Verdana" w:cs="Arial"/>
          <w:b/>
          <w:sz w:val="18"/>
          <w:szCs w:val="18"/>
        </w:rPr>
        <w:t xml:space="preserve">Homogene Groep Internationale Samenwerking </w:t>
      </w:r>
    </w:p>
    <w:tbl>
      <w:tblPr>
        <w:tblW w:w="5000" w:type="pct"/>
        <w:tblCellMar>
          <w:top w:w="15" w:type="dxa"/>
          <w:left w:w="15" w:type="dxa"/>
          <w:bottom w:w="15" w:type="dxa"/>
          <w:right w:w="15" w:type="dxa"/>
        </w:tblCellMar>
        <w:tblLook w:val="00A0"/>
      </w:tblPr>
      <w:tblGrid>
        <w:gridCol w:w="4077"/>
        <w:gridCol w:w="876"/>
        <w:gridCol w:w="876"/>
        <w:gridCol w:w="876"/>
        <w:gridCol w:w="876"/>
        <w:gridCol w:w="877"/>
        <w:gridCol w:w="644"/>
      </w:tblGrid>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355"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HOMOGENE GROEP INTERNATIONALE SAMENWERKING: UITGAVEN</w:t>
            </w:r>
          </w:p>
        </w:tc>
        <w:tc>
          <w:tcPr>
            <w:tcW w:w="2406" w:type="pct"/>
            <w:gridSpan w:val="5"/>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bedragen in miljoenen euro's</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p>
        </w:tc>
        <w:tc>
          <w:tcPr>
            <w:tcW w:w="481"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2012</w:t>
            </w:r>
          </w:p>
        </w:tc>
        <w:tc>
          <w:tcPr>
            <w:tcW w:w="481"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2013</w:t>
            </w:r>
          </w:p>
        </w:tc>
        <w:tc>
          <w:tcPr>
            <w:tcW w:w="481"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2014</w:t>
            </w:r>
          </w:p>
        </w:tc>
        <w:tc>
          <w:tcPr>
            <w:tcW w:w="481"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2015</w:t>
            </w:r>
          </w:p>
        </w:tc>
        <w:tc>
          <w:tcPr>
            <w:tcW w:w="481"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2016</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Stand Miljoenennota 2012</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5.181,0</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5.004,3</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5.378,2</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5.649,6</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5.557,4</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Mee- en tegenvallers</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144" w:type="dxa"/>
              <w:bottom w:w="15" w:type="dxa"/>
              <w:right w:w="15" w:type="dxa"/>
            </w:tcMar>
          </w:tcPr>
          <w:p w:rsidRPr="007F6AB6" w:rsidR="00315371" w:rsidP="007F6AB6" w:rsidRDefault="00315371">
            <w:pPr>
              <w:ind w:firstLine="160" w:firstLineChars="100"/>
              <w:rPr>
                <w:rFonts w:ascii="Verdana" w:hAnsi="Verdana" w:cs="Courier New"/>
                <w:sz w:val="16"/>
                <w:szCs w:val="16"/>
              </w:rPr>
            </w:pPr>
            <w:r w:rsidRPr="007F6AB6">
              <w:rPr>
                <w:rFonts w:ascii="Verdana" w:hAnsi="Verdana" w:cs="Courier New"/>
                <w:sz w:val="16"/>
                <w:szCs w:val="16"/>
              </w:rPr>
              <w:t>Rijksbegroting in enge zin</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Bnp aanpassing</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-103,6</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-119,2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-108,8</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-94,3</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-103,6</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-119,2</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-108,8</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-94,3</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Beleidsmatige mutaties</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144" w:type="dxa"/>
              <w:bottom w:w="15" w:type="dxa"/>
              <w:right w:w="15" w:type="dxa"/>
            </w:tcMar>
          </w:tcPr>
          <w:p w:rsidRPr="007F6AB6" w:rsidR="00315371" w:rsidP="007F6AB6" w:rsidRDefault="00315371">
            <w:pPr>
              <w:ind w:firstLine="160" w:firstLineChars="100"/>
              <w:rPr>
                <w:rFonts w:ascii="Verdana" w:hAnsi="Verdana" w:cs="Courier New"/>
                <w:sz w:val="16"/>
                <w:szCs w:val="16"/>
              </w:rPr>
            </w:pPr>
            <w:r w:rsidRPr="007F6AB6">
              <w:rPr>
                <w:rFonts w:ascii="Verdana" w:hAnsi="Verdana" w:cs="Courier New"/>
                <w:sz w:val="16"/>
                <w:szCs w:val="16"/>
              </w:rPr>
              <w:t>Rijksbegroting in enge zin</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Asieltoerekening</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35,0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15,9</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8,2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12,2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12,5</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Bescherming ambassades (naar defensie)</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-16,1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Duurzaam milieugebruik wereldwijd</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-9,5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-0,6</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-14,8</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-23,4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-23,4</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Effectief armoedebeleid in ontwikkelingslanden</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-64,1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-62,1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-48,1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Goed onderwijs</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-6,1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-15,0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-15,0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Pr>
                <w:rFonts w:ascii="Verdana" w:hAnsi="Verdana" w:cs="Courier New"/>
                <w:sz w:val="16"/>
                <w:szCs w:val="16"/>
              </w:rPr>
              <w:t>HGIS</w:t>
            </w:r>
            <w:r w:rsidRPr="007F6AB6">
              <w:rPr>
                <w:rFonts w:ascii="Verdana" w:hAnsi="Verdana" w:cs="Courier New"/>
                <w:sz w:val="16"/>
                <w:szCs w:val="16"/>
              </w:rPr>
              <w:t xml:space="preserve"> eindejaarsmarge</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106,5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69,5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Private sector ontwikkeling</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10,8</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16,1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21,4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21,4</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Seksuele en reproductieve gezondheid en rechten</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24,2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23,4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21,6</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35,3</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35,3</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Voedselzekerheid</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23,1</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26,5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1,8</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1,8</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Diversen</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10,5</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6,4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4,6</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-12,2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-10,7</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19,4</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115,0</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71,5</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7,1</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8,9</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Technische mutaties</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144" w:type="dxa"/>
              <w:bottom w:w="15" w:type="dxa"/>
              <w:right w:w="15" w:type="dxa"/>
            </w:tcMar>
          </w:tcPr>
          <w:p w:rsidRPr="007F6AB6" w:rsidR="00315371" w:rsidP="007F6AB6" w:rsidRDefault="00315371">
            <w:pPr>
              <w:ind w:firstLine="160" w:firstLineChars="100"/>
              <w:rPr>
                <w:rFonts w:ascii="Verdana" w:hAnsi="Verdana" w:cs="Courier New"/>
                <w:sz w:val="16"/>
                <w:szCs w:val="16"/>
              </w:rPr>
            </w:pPr>
            <w:r w:rsidRPr="007F6AB6">
              <w:rPr>
                <w:rFonts w:ascii="Verdana" w:hAnsi="Verdana" w:cs="Courier New"/>
                <w:sz w:val="16"/>
                <w:szCs w:val="16"/>
              </w:rPr>
              <w:t>Rijksbegroting in enge zin</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Diversen</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481" w:type="pct"/>
          </w:tcPr>
          <w:p w:rsidRPr="007F6AB6" w:rsidR="00315371" w:rsidP="007C26C8" w:rsidRDefault="00315371">
            <w:pPr>
              <w:rPr>
                <w:rFonts w:ascii="Verdana" w:hAnsi="Verdana"/>
                <w:sz w:val="16"/>
                <w:szCs w:val="16"/>
              </w:rPr>
            </w:pP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p>
        </w:tc>
        <w:tc>
          <w:tcPr>
            <w:tcW w:w="481" w:type="pct"/>
            <w:vAlign w:val="center"/>
          </w:tcPr>
          <w:p w:rsidRPr="007F6AB6" w:rsidR="00315371" w:rsidP="007C26C8" w:rsidRDefault="00315371">
            <w:pPr>
              <w:rPr>
                <w:rFonts w:ascii="Verdana" w:hAnsi="Verdana"/>
                <w:sz w:val="16"/>
                <w:szCs w:val="16"/>
              </w:rPr>
            </w:pPr>
          </w:p>
        </w:tc>
        <w:tc>
          <w:tcPr>
            <w:tcW w:w="481" w:type="pct"/>
            <w:vAlign w:val="center"/>
          </w:tcPr>
          <w:p w:rsidRPr="007F6AB6" w:rsidR="00315371" w:rsidP="007C26C8" w:rsidRDefault="00315371">
            <w:pPr>
              <w:rPr>
                <w:rFonts w:ascii="Verdana" w:hAnsi="Verdana"/>
                <w:sz w:val="16"/>
                <w:szCs w:val="16"/>
              </w:rPr>
            </w:pPr>
          </w:p>
        </w:tc>
        <w:tc>
          <w:tcPr>
            <w:tcW w:w="481" w:type="pct"/>
            <w:vAlign w:val="center"/>
          </w:tcPr>
          <w:p w:rsidRPr="007F6AB6" w:rsidR="00315371" w:rsidP="007C26C8" w:rsidRDefault="00315371">
            <w:pPr>
              <w:rPr>
                <w:rFonts w:ascii="Verdana" w:hAnsi="Verdana"/>
                <w:sz w:val="16"/>
                <w:szCs w:val="16"/>
              </w:rPr>
            </w:pPr>
          </w:p>
        </w:tc>
        <w:tc>
          <w:tcPr>
            <w:tcW w:w="481" w:type="pct"/>
            <w:vAlign w:val="center"/>
          </w:tcPr>
          <w:p w:rsidRPr="007F6AB6" w:rsidR="00315371" w:rsidP="007C26C8" w:rsidRDefault="00315371">
            <w:pPr>
              <w:rPr>
                <w:rFonts w:ascii="Verdana" w:hAnsi="Verdana"/>
                <w:sz w:val="16"/>
                <w:szCs w:val="16"/>
              </w:rPr>
            </w:pPr>
          </w:p>
        </w:tc>
        <w:tc>
          <w:tcPr>
            <w:tcW w:w="481" w:type="pct"/>
            <w:vAlign w:val="center"/>
          </w:tcPr>
          <w:p w:rsidRPr="007F6AB6" w:rsidR="00315371" w:rsidP="007C26C8" w:rsidRDefault="00315371">
            <w:pPr>
              <w:rPr>
                <w:rFonts w:ascii="Verdana" w:hAnsi="Verdana"/>
                <w:sz w:val="16"/>
                <w:szCs w:val="16"/>
              </w:rPr>
            </w:pPr>
          </w:p>
        </w:tc>
        <w:tc>
          <w:tcPr>
            <w:tcW w:w="355" w:type="pct"/>
            <w:vAlign w:val="center"/>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Totaal mutaties sinds Miljoenennota 2012</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-87,7</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-4,3</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-37,3</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-83,9</w:t>
            </w:r>
          </w:p>
        </w:tc>
        <w:tc>
          <w:tcPr>
            <w:tcW w:w="481"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8,9</w:t>
            </w:r>
          </w:p>
        </w:tc>
        <w:tc>
          <w:tcPr>
            <w:tcW w:w="355" w:type="pct"/>
          </w:tcPr>
          <w:p w:rsidRPr="007F6AB6" w:rsidR="00315371" w:rsidP="007C26C8" w:rsidRDefault="00315371">
            <w:pPr>
              <w:rPr>
                <w:rFonts w:ascii="Verdana" w:hAnsi="Verdana"/>
                <w:sz w:val="16"/>
                <w:szCs w:val="16"/>
              </w:rPr>
            </w:pPr>
          </w:p>
        </w:tc>
      </w:tr>
      <w:tr w:rsidRPr="007F6AB6" w:rsidR="00315371" w:rsidTr="00404A14">
        <w:tc>
          <w:tcPr>
            <w:tcW w:w="2240"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Stand Voorjaarsnota 2012</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5.093,3</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5.000,0</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5.340,8</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5.565,7</w:t>
            </w:r>
          </w:p>
        </w:tc>
        <w:tc>
          <w:tcPr>
            <w:tcW w:w="481"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5.566,3</w:t>
            </w:r>
          </w:p>
        </w:tc>
        <w:tc>
          <w:tcPr>
            <w:tcW w:w="355" w:type="pct"/>
          </w:tcPr>
          <w:p w:rsidRPr="007F6AB6" w:rsidR="00315371" w:rsidP="007C26C8" w:rsidRDefault="00315371">
            <w:pPr>
              <w:rPr>
                <w:rFonts w:ascii="Verdana" w:hAnsi="Verdana"/>
                <w:sz w:val="16"/>
                <w:szCs w:val="16"/>
              </w:rPr>
            </w:pPr>
          </w:p>
        </w:tc>
      </w:tr>
    </w:tbl>
    <w:p w:rsidR="00315371" w:rsidP="007B734A" w:rsidRDefault="0031537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0A0"/>
      </w:tblPr>
      <w:tblGrid>
        <w:gridCol w:w="4733"/>
        <w:gridCol w:w="759"/>
        <w:gridCol w:w="759"/>
        <w:gridCol w:w="759"/>
        <w:gridCol w:w="759"/>
        <w:gridCol w:w="763"/>
        <w:gridCol w:w="555"/>
      </w:tblGrid>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305"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HOMOGENE GROEP INTERNATIONALE SAMENWERKING: NIET-BELASTINGONTVANGSTEN</w:t>
            </w:r>
          </w:p>
        </w:tc>
        <w:tc>
          <w:tcPr>
            <w:tcW w:w="2087" w:type="pct"/>
            <w:gridSpan w:val="5"/>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bedragen in miljoenen euro's</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p>
        </w:tc>
        <w:tc>
          <w:tcPr>
            <w:tcW w:w="41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2012</w:t>
            </w:r>
          </w:p>
        </w:tc>
        <w:tc>
          <w:tcPr>
            <w:tcW w:w="41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2013</w:t>
            </w:r>
          </w:p>
        </w:tc>
        <w:tc>
          <w:tcPr>
            <w:tcW w:w="41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2014</w:t>
            </w:r>
          </w:p>
        </w:tc>
        <w:tc>
          <w:tcPr>
            <w:tcW w:w="41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2015</w:t>
            </w:r>
          </w:p>
        </w:tc>
        <w:tc>
          <w:tcPr>
            <w:tcW w:w="417" w:type="pct"/>
            <w:tcBorders>
              <w:top w:val="single" w:color="000000" w:sz="4" w:space="0"/>
              <w:left w:val="nil"/>
              <w:bottom w:val="single" w:color="000000" w:sz="4" w:space="0"/>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2016</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Stand Miljoenennota 2012</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141,7</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149,5</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144,4</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133,2</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133,2</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Technische mutaties</w:t>
            </w: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Mar>
              <w:top w:w="15" w:type="dxa"/>
              <w:left w:w="144" w:type="dxa"/>
              <w:bottom w:w="15" w:type="dxa"/>
              <w:right w:w="15" w:type="dxa"/>
            </w:tcMar>
          </w:tcPr>
          <w:p w:rsidRPr="007F6AB6" w:rsidR="00315371" w:rsidP="007F6AB6" w:rsidRDefault="00315371">
            <w:pPr>
              <w:ind w:firstLine="160" w:firstLineChars="100"/>
              <w:rPr>
                <w:rFonts w:ascii="Verdana" w:hAnsi="Verdana" w:cs="Courier New"/>
                <w:sz w:val="16"/>
                <w:szCs w:val="16"/>
              </w:rPr>
            </w:pPr>
            <w:r w:rsidRPr="007F6AB6">
              <w:rPr>
                <w:rFonts w:ascii="Verdana" w:hAnsi="Verdana" w:cs="Courier New"/>
                <w:sz w:val="16"/>
                <w:szCs w:val="16"/>
              </w:rPr>
              <w:t>Rijksbegroting in enge zin</w:t>
            </w: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Mar>
              <w:top w:w="15" w:type="dxa"/>
              <w:left w:w="288" w:type="dxa"/>
              <w:bottom w:w="15" w:type="dxa"/>
              <w:right w:w="15" w:type="dxa"/>
            </w:tcMar>
          </w:tcPr>
          <w:p w:rsidRPr="007F6AB6" w:rsidR="00315371" w:rsidP="007F6AB6" w:rsidRDefault="00315371">
            <w:pPr>
              <w:ind w:firstLine="320" w:firstLineChars="200"/>
              <w:rPr>
                <w:rFonts w:ascii="Verdana" w:hAnsi="Verdana" w:cs="Courier New"/>
                <w:sz w:val="16"/>
                <w:szCs w:val="16"/>
              </w:rPr>
            </w:pPr>
            <w:r w:rsidRPr="007F6AB6">
              <w:rPr>
                <w:rFonts w:ascii="Verdana" w:hAnsi="Verdana" w:cs="Courier New"/>
                <w:sz w:val="16"/>
                <w:szCs w:val="16"/>
              </w:rPr>
              <w:t>Diversen</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 </w:t>
            </w: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417" w:type="pct"/>
          </w:tcPr>
          <w:p w:rsidRPr="007F6AB6" w:rsidR="00315371" w:rsidP="007C26C8" w:rsidRDefault="00315371">
            <w:pPr>
              <w:rPr>
                <w:rFonts w:ascii="Verdana" w:hAnsi="Verdana"/>
                <w:sz w:val="16"/>
                <w:szCs w:val="16"/>
              </w:rPr>
            </w:pP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p>
        </w:tc>
        <w:tc>
          <w:tcPr>
            <w:tcW w:w="417" w:type="pct"/>
            <w:vAlign w:val="center"/>
          </w:tcPr>
          <w:p w:rsidRPr="007F6AB6" w:rsidR="00315371" w:rsidP="007C26C8" w:rsidRDefault="00315371">
            <w:pPr>
              <w:rPr>
                <w:rFonts w:ascii="Verdana" w:hAnsi="Verdana"/>
                <w:sz w:val="16"/>
                <w:szCs w:val="16"/>
              </w:rPr>
            </w:pPr>
          </w:p>
        </w:tc>
        <w:tc>
          <w:tcPr>
            <w:tcW w:w="417" w:type="pct"/>
            <w:vAlign w:val="center"/>
          </w:tcPr>
          <w:p w:rsidRPr="007F6AB6" w:rsidR="00315371" w:rsidP="007C26C8" w:rsidRDefault="00315371">
            <w:pPr>
              <w:rPr>
                <w:rFonts w:ascii="Verdana" w:hAnsi="Verdana"/>
                <w:sz w:val="16"/>
                <w:szCs w:val="16"/>
              </w:rPr>
            </w:pPr>
          </w:p>
        </w:tc>
        <w:tc>
          <w:tcPr>
            <w:tcW w:w="417" w:type="pct"/>
            <w:vAlign w:val="center"/>
          </w:tcPr>
          <w:p w:rsidRPr="007F6AB6" w:rsidR="00315371" w:rsidP="007C26C8" w:rsidRDefault="00315371">
            <w:pPr>
              <w:rPr>
                <w:rFonts w:ascii="Verdana" w:hAnsi="Verdana"/>
                <w:sz w:val="16"/>
                <w:szCs w:val="16"/>
              </w:rPr>
            </w:pPr>
          </w:p>
        </w:tc>
        <w:tc>
          <w:tcPr>
            <w:tcW w:w="417" w:type="pct"/>
            <w:vAlign w:val="center"/>
          </w:tcPr>
          <w:p w:rsidRPr="007F6AB6" w:rsidR="00315371" w:rsidP="007C26C8" w:rsidRDefault="00315371">
            <w:pPr>
              <w:rPr>
                <w:rFonts w:ascii="Verdana" w:hAnsi="Verdana"/>
                <w:sz w:val="16"/>
                <w:szCs w:val="16"/>
              </w:rPr>
            </w:pPr>
          </w:p>
        </w:tc>
        <w:tc>
          <w:tcPr>
            <w:tcW w:w="417" w:type="pct"/>
            <w:vAlign w:val="center"/>
          </w:tcPr>
          <w:p w:rsidRPr="007F6AB6" w:rsidR="00315371" w:rsidP="007C26C8" w:rsidRDefault="00315371">
            <w:pPr>
              <w:rPr>
                <w:rFonts w:ascii="Verdana" w:hAnsi="Verdana"/>
                <w:sz w:val="16"/>
                <w:szCs w:val="16"/>
              </w:rPr>
            </w:pPr>
          </w:p>
        </w:tc>
        <w:tc>
          <w:tcPr>
            <w:tcW w:w="305" w:type="pct"/>
            <w:vAlign w:val="center"/>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Totaal mutaties sinds Miljoenennota 2012</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3,4</w:t>
            </w:r>
          </w:p>
        </w:tc>
        <w:tc>
          <w:tcPr>
            <w:tcW w:w="417" w:type="pct"/>
            <w:tcBorders>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0,0</w:t>
            </w:r>
          </w:p>
        </w:tc>
        <w:tc>
          <w:tcPr>
            <w:tcW w:w="305" w:type="pct"/>
          </w:tcPr>
          <w:p w:rsidRPr="007F6AB6" w:rsidR="00315371" w:rsidP="007C26C8" w:rsidRDefault="00315371">
            <w:pPr>
              <w:rPr>
                <w:rFonts w:ascii="Verdana" w:hAnsi="Verdana"/>
                <w:sz w:val="16"/>
                <w:szCs w:val="16"/>
              </w:rPr>
            </w:pPr>
          </w:p>
        </w:tc>
      </w:tr>
      <w:tr w:rsidRPr="007F6AB6" w:rsidR="00315371" w:rsidTr="007F6AB6">
        <w:tc>
          <w:tcPr>
            <w:tcW w:w="2607" w:type="pct"/>
            <w:tcBorders>
              <w:left w:val="nil"/>
              <w:right w:val="nil"/>
            </w:tcBorders>
          </w:tcPr>
          <w:p w:rsidRPr="007F6AB6" w:rsidR="00315371" w:rsidP="007C26C8" w:rsidRDefault="00315371">
            <w:pPr>
              <w:rPr>
                <w:rFonts w:ascii="Verdana" w:hAnsi="Verdana" w:cs="Courier New"/>
                <w:sz w:val="16"/>
                <w:szCs w:val="16"/>
              </w:rPr>
            </w:pPr>
            <w:r w:rsidRPr="007F6AB6">
              <w:rPr>
                <w:rFonts w:ascii="Verdana" w:hAnsi="Verdana" w:cs="Courier New"/>
                <w:sz w:val="16"/>
                <w:szCs w:val="16"/>
              </w:rPr>
              <w:t>Stand Voorjaarsnota 2012</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138,4</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149,5</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144,4</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136,5</w:t>
            </w:r>
          </w:p>
        </w:tc>
        <w:tc>
          <w:tcPr>
            <w:tcW w:w="417" w:type="pct"/>
            <w:tcBorders>
              <w:top w:val="single" w:color="000000" w:sz="4" w:space="0"/>
              <w:left w:val="nil"/>
              <w:right w:val="nil"/>
            </w:tcBorders>
          </w:tcPr>
          <w:p w:rsidRPr="007F6AB6" w:rsidR="00315371" w:rsidP="007C26C8" w:rsidRDefault="00315371">
            <w:pPr>
              <w:jc w:val="right"/>
              <w:rPr>
                <w:rFonts w:ascii="Verdana" w:hAnsi="Verdana" w:cs="Courier New"/>
                <w:sz w:val="16"/>
                <w:szCs w:val="16"/>
              </w:rPr>
            </w:pPr>
            <w:r w:rsidRPr="007F6AB6">
              <w:rPr>
                <w:rFonts w:ascii="Verdana" w:hAnsi="Verdana" w:cs="Courier New"/>
                <w:sz w:val="16"/>
                <w:szCs w:val="16"/>
              </w:rPr>
              <w:t>133,2</w:t>
            </w:r>
          </w:p>
        </w:tc>
        <w:tc>
          <w:tcPr>
            <w:tcW w:w="305" w:type="pct"/>
          </w:tcPr>
          <w:p w:rsidRPr="007F6AB6" w:rsidR="00315371" w:rsidP="007C26C8" w:rsidRDefault="00315371">
            <w:pPr>
              <w:rPr>
                <w:rFonts w:ascii="Verdana" w:hAnsi="Verdana"/>
                <w:sz w:val="16"/>
                <w:szCs w:val="16"/>
              </w:rPr>
            </w:pPr>
          </w:p>
        </w:tc>
      </w:tr>
    </w:tbl>
    <w:p w:rsidR="00315371" w:rsidP="00174971" w:rsidRDefault="00315371">
      <w:pPr>
        <w:spacing w:line="240" w:lineRule="exact"/>
        <w:rPr>
          <w:rFonts w:ascii="Verdana" w:hAnsi="Verdana" w:cs="Arial"/>
          <w:sz w:val="18"/>
          <w:szCs w:val="18"/>
        </w:rPr>
      </w:pPr>
    </w:p>
    <w:p w:rsidRPr="005E406F" w:rsidR="00315371" w:rsidP="005E406F" w:rsidRDefault="00315371">
      <w:pPr>
        <w:spacing w:line="240" w:lineRule="exact"/>
        <w:rPr>
          <w:rFonts w:ascii="Verdana" w:hAnsi="Verdana"/>
          <w:sz w:val="18"/>
          <w:szCs w:val="18"/>
        </w:rPr>
      </w:pPr>
      <w:r w:rsidRPr="005E406F">
        <w:rPr>
          <w:rFonts w:ascii="Verdana" w:hAnsi="Verdana" w:cs="Arial"/>
          <w:sz w:val="18"/>
          <w:szCs w:val="18"/>
        </w:rPr>
        <w:t>De Homogene Groep Internationale Samenwerking (HGIS) is een aparte budgettaire constructie waarin de uitgaven aan Internationale Samenwerking van de verschillende departementen worden gebundeld. Het uitgavenniveau van de HGIS wordt aangepast voor macro-economische ontwikkelingen. Het ODA-deel van het HGIS budget is gekoppeld aan het bruto nationaal product (BNP) en wordt gecorrigeerd voor veranderingen van het BNP. Het non-ODA deel van de HGIS wordt gecorrigeerd voor prijsveranderingen.</w:t>
      </w:r>
      <w:r w:rsidRPr="005E406F" w:rsidDel="0068628D">
        <w:rPr>
          <w:rFonts w:ascii="Verdana" w:hAnsi="Verdana" w:cs="Arial"/>
          <w:sz w:val="18"/>
          <w:szCs w:val="18"/>
        </w:rPr>
        <w:t xml:space="preserve"> </w:t>
      </w:r>
      <w:r w:rsidRPr="005E406F">
        <w:rPr>
          <w:rFonts w:ascii="Verdana" w:hAnsi="Verdana" w:cs="Arial"/>
          <w:sz w:val="18"/>
          <w:szCs w:val="18"/>
        </w:rPr>
        <w:t>Het merendeel van de HGIS-uitgaven wordt via de begroting van Buitenlandse Zaken verantwoord.</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BNP aanpassing</w:t>
      </w:r>
    </w:p>
    <w:p w:rsidRPr="005E406F" w:rsidR="00315371" w:rsidP="005E406F" w:rsidRDefault="00315371">
      <w:pPr>
        <w:rPr>
          <w:rFonts w:ascii="Verdana" w:hAnsi="Verdana"/>
          <w:sz w:val="18"/>
          <w:szCs w:val="18"/>
        </w:rPr>
      </w:pPr>
      <w:r w:rsidRPr="005E406F">
        <w:rPr>
          <w:rFonts w:ascii="Verdana" w:hAnsi="Verdana"/>
          <w:sz w:val="18"/>
          <w:szCs w:val="18"/>
        </w:rPr>
        <w:t>Als gevolg van macro-economische ontwikkelingen is de omvang van de HGIS bijgesteld.</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Asieltoerekening</w:t>
      </w:r>
    </w:p>
    <w:p w:rsidRPr="005E406F" w:rsidR="00315371" w:rsidP="005E406F" w:rsidRDefault="00315371">
      <w:pPr>
        <w:rPr>
          <w:rFonts w:ascii="Verdana" w:hAnsi="Verdana"/>
          <w:sz w:val="18"/>
          <w:szCs w:val="18"/>
        </w:rPr>
      </w:pPr>
      <w:r w:rsidRPr="005E406F">
        <w:rPr>
          <w:rFonts w:ascii="Verdana" w:hAnsi="Verdana"/>
          <w:sz w:val="18"/>
          <w:szCs w:val="18"/>
        </w:rPr>
        <w:t>Conform de internationale criteria worden de kosten die zijn gemaakt voor de eerstejaarsopvang van asielzoekers uit de DAC-landen toegerekend aan het ODA-budget. Voor deze toerekening is een systematiek afgesproken tussen de ministers van Buitenlandse Zaken, Binnenlandse Zaken en Koninkrijksrelaties en Financiën. De instroom van asielzoekers laat een dalende trend zien. Actualisatie van de variabelen die in deze systematiek gehanteerd worden leidt daarom tot een structurele neerwaartse bijstelling van de toerekening. Hiervoor wordt het ODA-budget opwaarts gecorrigeerd.</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Bescherming ambassades (naar Defensie)</w:t>
      </w:r>
    </w:p>
    <w:p w:rsidRPr="005E406F" w:rsidR="00315371" w:rsidP="005E406F" w:rsidRDefault="00315371">
      <w:pPr>
        <w:rPr>
          <w:rFonts w:ascii="Verdana" w:hAnsi="Verdana"/>
          <w:sz w:val="18"/>
          <w:szCs w:val="18"/>
        </w:rPr>
      </w:pPr>
      <w:r w:rsidRPr="005E406F">
        <w:rPr>
          <w:rFonts w:ascii="Verdana" w:hAnsi="Verdana"/>
          <w:sz w:val="18"/>
          <w:szCs w:val="18"/>
        </w:rPr>
        <w:t xml:space="preserve">Het budget voor apparaatskosten wordt verlaagd met 16,1 mln. in verband met een overheveling van deze uitgaven naar Defensie. Het betreft hier beveiligingsuitgaven uitgevoerd door de Brigade Speciale Beveiligingsopdrachten in hoog-risico landen. </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Duurzaam milieugebruik wereldwijd</w:t>
      </w:r>
    </w:p>
    <w:p w:rsidRPr="005E406F" w:rsidR="00315371" w:rsidP="005E406F" w:rsidRDefault="00315371">
      <w:pPr>
        <w:rPr>
          <w:rFonts w:ascii="Verdana" w:hAnsi="Verdana"/>
          <w:sz w:val="18"/>
          <w:szCs w:val="18"/>
        </w:rPr>
      </w:pPr>
      <w:r w:rsidRPr="005E406F">
        <w:rPr>
          <w:rFonts w:ascii="Verdana" w:hAnsi="Verdana"/>
          <w:sz w:val="18"/>
          <w:szCs w:val="18"/>
        </w:rPr>
        <w:t>De uitgaven voor duurzaam milieugebruik wereldwijd zijn verlaagd met 9,7 mln. Dit wordt hoofdzakelijk veroorzaakt doordat programma’s in een aantal exitlanden op het gebied van biodiversiteit en bossen (Colombia en Guatamala) eerder aflopen dan was voorzien. Hierdoor zijn de ramingen bijgesteld. Daarnaast zijn uitgaven voor klimaat, energie en milieutechnologie in het Grote Meren gebied verlaagd naar aanleiding van het ingediende meerjarige startegische plan.</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Effectief armoedebeleid in ontwikkelingslanden</w:t>
      </w:r>
    </w:p>
    <w:p w:rsidRPr="005E406F" w:rsidR="00315371" w:rsidP="005E406F" w:rsidRDefault="00315371">
      <w:pPr>
        <w:rPr>
          <w:rFonts w:ascii="Verdana" w:hAnsi="Verdana"/>
          <w:sz w:val="18"/>
          <w:szCs w:val="18"/>
        </w:rPr>
      </w:pPr>
      <w:r w:rsidRPr="005E406F">
        <w:rPr>
          <w:rFonts w:ascii="Verdana" w:hAnsi="Verdana"/>
          <w:sz w:val="18"/>
          <w:szCs w:val="18"/>
        </w:rPr>
        <w:t>Door aanpassingen in de betalingsritmes aan de Wereldbank voor het Multilateral Debt Relief Initiative en het Heavily Indebted Poor Countries Initiative zijn deze uitgaven in 2011 gedaan. De raming voor 2012 wordt hierdoor verlaagd.</w:t>
      </w:r>
      <w:r w:rsidRPr="005E406F">
        <w:rPr>
          <w:rFonts w:ascii="Verdana" w:hAnsi="Verdana" w:cs="Courier New"/>
          <w:sz w:val="18"/>
          <w:szCs w:val="18"/>
        </w:rPr>
        <w:t xml:space="preserve"> Daarnaast worden, vanwege het gebruikelijke verdeelkarakter, mutaties gerelateerd aan een lager BNP op dit artikel verwerkt.</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Goed onderwijs</w:t>
      </w:r>
    </w:p>
    <w:p w:rsidRPr="005E406F" w:rsidR="00315371" w:rsidP="005E406F" w:rsidRDefault="00315371">
      <w:pPr>
        <w:rPr>
          <w:rFonts w:ascii="Verdana" w:hAnsi="Verdana"/>
          <w:sz w:val="18"/>
          <w:szCs w:val="18"/>
        </w:rPr>
      </w:pPr>
      <w:r w:rsidRPr="005E406F">
        <w:rPr>
          <w:rFonts w:ascii="Verdana" w:hAnsi="Verdana"/>
          <w:sz w:val="18"/>
          <w:szCs w:val="18"/>
        </w:rPr>
        <w:t>Voor de meerjarige verlaging van onderwijsprogramma het volgende: De meerjarige verlaging vanaf 2014 van het budget is de uitkomst van de goedkeuring van de Meerjarige Strategische plannen van de ambassades in de partnerlanden. Het betreft hierbij een verlaging op het thema onderwijs algemeen.</w:t>
      </w:r>
    </w:p>
    <w:p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HGIS eindejaarsmarge</w:t>
      </w:r>
    </w:p>
    <w:p w:rsidRPr="005E406F" w:rsidR="00315371" w:rsidP="005E406F" w:rsidRDefault="00315371">
      <w:pPr>
        <w:rPr>
          <w:rFonts w:ascii="Verdana" w:hAnsi="Verdana"/>
          <w:sz w:val="18"/>
          <w:szCs w:val="18"/>
        </w:rPr>
      </w:pPr>
      <w:r w:rsidRPr="005E406F">
        <w:rPr>
          <w:rFonts w:ascii="Verdana" w:hAnsi="Verdana"/>
          <w:sz w:val="18"/>
          <w:szCs w:val="18"/>
        </w:rPr>
        <w:t>De onderuitputting in 2011 is via de eindejaarsmarge doorgeschoven naar 2012. Vervolgens wordt deze verspreid over meerdere jaren uitgedeeld aan de HGIS-departementen.</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Private sector ontwikkeling</w:t>
      </w:r>
    </w:p>
    <w:p w:rsidRPr="005E406F" w:rsidR="00315371" w:rsidP="005E406F" w:rsidRDefault="00315371">
      <w:pPr>
        <w:rPr>
          <w:rFonts w:ascii="Verdana" w:hAnsi="Verdana"/>
          <w:sz w:val="18"/>
          <w:szCs w:val="18"/>
        </w:rPr>
      </w:pPr>
      <w:r w:rsidRPr="005E406F">
        <w:rPr>
          <w:rFonts w:ascii="Verdana" w:hAnsi="Verdana"/>
          <w:sz w:val="18"/>
          <w:szCs w:val="18"/>
        </w:rPr>
        <w:t>Op basis van de Meerjarig Strategische Plannen van de ambassades in de partnerlanden zijn de kasramingen voor private sector ontwikkeling meerjarig naar boven bijgesteld. Daarnaast wordt de bijdrage verhoogd vanwege het instellen van het Fonds Innovatieve Financiering.</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Seksuele en reproductieve gezondheid en rechten (SRGR)</w:t>
      </w:r>
    </w:p>
    <w:p w:rsidRPr="005E406F" w:rsidR="00315371" w:rsidP="005E406F" w:rsidRDefault="00315371">
      <w:pPr>
        <w:rPr>
          <w:rFonts w:ascii="Verdana" w:hAnsi="Verdana"/>
          <w:sz w:val="18"/>
          <w:szCs w:val="18"/>
        </w:rPr>
      </w:pPr>
      <w:r w:rsidRPr="005E406F">
        <w:rPr>
          <w:rFonts w:ascii="Verdana" w:hAnsi="Verdana"/>
          <w:sz w:val="18"/>
          <w:szCs w:val="18"/>
        </w:rPr>
        <w:t xml:space="preserve">De kasramingen voor uitgaven in de partnerlanden zijn aangepast op basis van de Meerjarig Strategische Plannen op het </w:t>
      </w:r>
      <w:bookmarkStart w:name="_GoBack" w:id="0"/>
      <w:bookmarkEnd w:id="0"/>
      <w:r w:rsidRPr="005E406F">
        <w:rPr>
          <w:rFonts w:ascii="Verdana" w:hAnsi="Verdana"/>
          <w:sz w:val="18"/>
          <w:szCs w:val="18"/>
        </w:rPr>
        <w:t>gebied van SRGR.</w:t>
      </w:r>
    </w:p>
    <w:p w:rsidRPr="005E406F" w:rsidR="00315371" w:rsidP="005E406F" w:rsidRDefault="00315371">
      <w:pPr>
        <w:rPr>
          <w:rFonts w:ascii="Verdana" w:hAnsi="Verdana"/>
          <w:i/>
          <w:sz w:val="18"/>
          <w:szCs w:val="18"/>
        </w:rPr>
      </w:pPr>
    </w:p>
    <w:p w:rsidRPr="005E406F" w:rsidR="00315371" w:rsidP="005E406F" w:rsidRDefault="00315371">
      <w:pPr>
        <w:rPr>
          <w:rFonts w:ascii="Verdana" w:hAnsi="Verdana"/>
          <w:i/>
          <w:sz w:val="18"/>
          <w:szCs w:val="18"/>
        </w:rPr>
      </w:pPr>
      <w:r w:rsidRPr="005E406F">
        <w:rPr>
          <w:rFonts w:ascii="Verdana" w:hAnsi="Verdana"/>
          <w:i/>
          <w:sz w:val="18"/>
          <w:szCs w:val="18"/>
        </w:rPr>
        <w:t>Voedselzekerheid</w:t>
      </w:r>
    </w:p>
    <w:p w:rsidRPr="005E406F" w:rsidR="00315371" w:rsidP="005E406F" w:rsidRDefault="00315371">
      <w:pPr>
        <w:rPr>
          <w:rFonts w:ascii="Verdana" w:hAnsi="Verdana"/>
          <w:sz w:val="18"/>
          <w:szCs w:val="18"/>
        </w:rPr>
      </w:pPr>
      <w:r w:rsidRPr="005E406F">
        <w:rPr>
          <w:rFonts w:ascii="Verdana" w:hAnsi="Verdana"/>
          <w:sz w:val="18"/>
          <w:szCs w:val="18"/>
        </w:rPr>
        <w:t>Op basis van de Meerjarig Strategische Plannen van de ambassades in de partnerlanden zijn de kasramingen voor het speerpunt voedselzekerheid meerjarig naar boven.</w:t>
      </w:r>
    </w:p>
    <w:p w:rsidRPr="00435346" w:rsidR="00315371" w:rsidP="00435346" w:rsidRDefault="00315371">
      <w:pPr>
        <w:spacing w:line="276" w:lineRule="auto"/>
        <w:rPr>
          <w:rFonts w:ascii="Verdana" w:hAnsi="Verdana"/>
          <w:sz w:val="18"/>
          <w:szCs w:val="18"/>
        </w:rPr>
      </w:pPr>
    </w:p>
    <w:p w:rsidRPr="00435346" w:rsidR="00315371" w:rsidP="00435346" w:rsidRDefault="00315371">
      <w:pPr>
        <w:spacing w:after="200" w:line="276" w:lineRule="auto"/>
        <w:rPr>
          <w:rFonts w:ascii="Verdana" w:hAnsi="Verdana"/>
          <w:b/>
          <w:sz w:val="18"/>
          <w:szCs w:val="18"/>
        </w:rPr>
      </w:pPr>
      <w:r w:rsidRPr="00435346">
        <w:rPr>
          <w:rFonts w:ascii="Verdana" w:hAnsi="Verdana"/>
          <w:b/>
          <w:sz w:val="18"/>
          <w:szCs w:val="18"/>
        </w:rPr>
        <w:br w:type="page"/>
      </w:r>
    </w:p>
    <w:p w:rsidR="00315371" w:rsidP="00982A96" w:rsidRDefault="00315371">
      <w:pPr>
        <w:spacing w:line="276" w:lineRule="auto"/>
        <w:rPr>
          <w:rFonts w:ascii="Verdana" w:hAnsi="Verdana"/>
          <w:b/>
          <w:sz w:val="18"/>
          <w:szCs w:val="18"/>
        </w:rPr>
      </w:pPr>
      <w:r w:rsidRPr="00982A96">
        <w:rPr>
          <w:rFonts w:ascii="Verdana" w:hAnsi="Verdana"/>
          <w:b/>
          <w:sz w:val="18"/>
          <w:szCs w:val="18"/>
        </w:rPr>
        <w:t>Aanv</w:t>
      </w:r>
      <w:r>
        <w:rPr>
          <w:rFonts w:ascii="Verdana" w:hAnsi="Verdana"/>
          <w:b/>
          <w:sz w:val="18"/>
          <w:szCs w:val="18"/>
        </w:rPr>
        <w:t>ullende P</w:t>
      </w:r>
      <w:r w:rsidRPr="00982A96">
        <w:rPr>
          <w:rFonts w:ascii="Verdana" w:hAnsi="Verdana"/>
          <w:b/>
          <w:sz w:val="18"/>
          <w:szCs w:val="18"/>
        </w:rPr>
        <w:t>ost</w:t>
      </w:r>
    </w:p>
    <w:tbl>
      <w:tblPr>
        <w:tblW w:w="5000" w:type="pct"/>
        <w:tblCellMar>
          <w:top w:w="15" w:type="dxa"/>
          <w:left w:w="15" w:type="dxa"/>
          <w:bottom w:w="15" w:type="dxa"/>
          <w:right w:w="15" w:type="dxa"/>
        </w:tblCellMar>
        <w:tblLook w:val="00A0"/>
      </w:tblPr>
      <w:tblGrid>
        <w:gridCol w:w="4081"/>
        <w:gridCol w:w="1001"/>
        <w:gridCol w:w="1001"/>
        <w:gridCol w:w="1003"/>
        <w:gridCol w:w="1003"/>
        <w:gridCol w:w="998"/>
      </w:tblGrid>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1"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1"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49"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ALGEMEEN: UITGAVEN</w:t>
            </w:r>
          </w:p>
        </w:tc>
        <w:tc>
          <w:tcPr>
            <w:tcW w:w="2750" w:type="pct"/>
            <w:gridSpan w:val="5"/>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bedragen in miljoenen euro's</w:t>
            </w:r>
          </w:p>
        </w:tc>
      </w:tr>
      <w:tr w:rsidRPr="006079C7" w:rsidR="00315371" w:rsidTr="00991D3F">
        <w:tc>
          <w:tcPr>
            <w:tcW w:w="2250"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p>
        </w:tc>
        <w:tc>
          <w:tcPr>
            <w:tcW w:w="550"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2012</w:t>
            </w:r>
          </w:p>
        </w:tc>
        <w:tc>
          <w:tcPr>
            <w:tcW w:w="550"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2013</w:t>
            </w:r>
          </w:p>
        </w:tc>
        <w:tc>
          <w:tcPr>
            <w:tcW w:w="551"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2014</w:t>
            </w:r>
          </w:p>
        </w:tc>
        <w:tc>
          <w:tcPr>
            <w:tcW w:w="551"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2015</w:t>
            </w:r>
          </w:p>
        </w:tc>
        <w:tc>
          <w:tcPr>
            <w:tcW w:w="549" w:type="pct"/>
            <w:tcBorders>
              <w:top w:val="single" w:color="000000" w:sz="8" w:space="0"/>
              <w:left w:val="nil"/>
              <w:bottom w:val="single" w:color="000000" w:sz="8" w:space="0"/>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2016</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Stand Miljoenennota 2012 (excl. IS)</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4,8</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67,3</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299,1</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408,6</w:t>
            </w:r>
          </w:p>
        </w:tc>
        <w:tc>
          <w:tcPr>
            <w:tcW w:w="549"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375,1</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Beleidsmatige mutaties</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Mar>
              <w:top w:w="15" w:type="dxa"/>
              <w:left w:w="224" w:type="dxa"/>
              <w:bottom w:w="15" w:type="dxa"/>
              <w:right w:w="15" w:type="dxa"/>
            </w:tcMar>
          </w:tcPr>
          <w:p w:rsidRPr="006079C7" w:rsidR="00315371" w:rsidP="006079C7" w:rsidRDefault="00315371">
            <w:pPr>
              <w:ind w:firstLine="160" w:firstLineChars="100"/>
              <w:rPr>
                <w:rFonts w:ascii="Verdana" w:hAnsi="Verdana" w:cs="Courier New"/>
                <w:sz w:val="16"/>
                <w:szCs w:val="16"/>
              </w:rPr>
            </w:pPr>
            <w:r w:rsidRPr="006079C7">
              <w:rPr>
                <w:rFonts w:ascii="Verdana" w:hAnsi="Verdana" w:cs="Courier New"/>
                <w:sz w:val="16"/>
                <w:szCs w:val="16"/>
              </w:rPr>
              <w:t>Rijksbegroting in enge zin</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Duurzame economie: zonnepanelen</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22,0</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Invulling in=uit</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240,0</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Ramingstechnische veronderstelling in=uit</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-747,5</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-106,5</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-69,5</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 xml:space="preserve">Uitkering reservering </w:t>
            </w:r>
            <w:r>
              <w:rPr>
                <w:rFonts w:ascii="Verdana" w:hAnsi="Verdana" w:cs="Courier New"/>
                <w:sz w:val="16"/>
                <w:szCs w:val="16"/>
              </w:rPr>
              <w:t>HSA I</w:t>
            </w:r>
            <w:r w:rsidRPr="006079C7">
              <w:rPr>
                <w:rFonts w:ascii="Verdana" w:hAnsi="Verdana" w:cs="Courier New"/>
                <w:sz w:val="16"/>
                <w:szCs w:val="16"/>
              </w:rPr>
              <w:t>&amp;</w:t>
            </w:r>
            <w:r>
              <w:rPr>
                <w:rFonts w:ascii="Verdana" w:hAnsi="Verdana" w:cs="Courier New"/>
                <w:sz w:val="16"/>
                <w:szCs w:val="16"/>
              </w:rPr>
              <w:t>M</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-12,2</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-27,2</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-27,2</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-17,2</w:t>
            </w: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Diversen</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-12,8</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-12,8</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-12,8</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-12,8</w:t>
            </w:r>
          </w:p>
        </w:tc>
      </w:tr>
      <w:tr w:rsidRPr="006079C7" w:rsidR="00315371" w:rsidTr="00991D3F">
        <w:tc>
          <w:tcPr>
            <w:tcW w:w="2250" w:type="pct"/>
            <w:tcBorders>
              <w:left w:val="nil"/>
              <w:right w:val="nil"/>
            </w:tcBorders>
            <w:tcMar>
              <w:top w:w="15" w:type="dxa"/>
              <w:left w:w="224" w:type="dxa"/>
              <w:bottom w:w="15" w:type="dxa"/>
              <w:right w:w="15" w:type="dxa"/>
            </w:tcMar>
          </w:tcPr>
          <w:p w:rsidRPr="006079C7" w:rsidR="00315371" w:rsidP="006079C7" w:rsidRDefault="00315371">
            <w:pPr>
              <w:ind w:firstLine="160" w:firstLineChars="100"/>
              <w:rPr>
                <w:rFonts w:ascii="Verdana" w:hAnsi="Verdana" w:cs="Courier New"/>
                <w:sz w:val="16"/>
                <w:szCs w:val="16"/>
              </w:rPr>
            </w:pPr>
            <w:r w:rsidRPr="006079C7">
              <w:rPr>
                <w:rFonts w:ascii="Verdana" w:hAnsi="Verdana" w:cs="Courier New"/>
                <w:sz w:val="16"/>
                <w:szCs w:val="16"/>
              </w:rPr>
              <w:t>Sociale zekerheid</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Ramingstechnische veronderstelling in=uit</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-23,3</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-508,8</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-101,5</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-109,5</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-40,0</w:t>
            </w:r>
          </w:p>
        </w:tc>
        <w:tc>
          <w:tcPr>
            <w:tcW w:w="549"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-30,0</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Technische mutaties</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Mar>
              <w:top w:w="15" w:type="dxa"/>
              <w:left w:w="224" w:type="dxa"/>
              <w:bottom w:w="15" w:type="dxa"/>
              <w:right w:w="15" w:type="dxa"/>
            </w:tcMar>
          </w:tcPr>
          <w:p w:rsidRPr="006079C7" w:rsidR="00315371" w:rsidP="006079C7" w:rsidRDefault="00315371">
            <w:pPr>
              <w:ind w:firstLine="160" w:firstLineChars="100"/>
              <w:rPr>
                <w:rFonts w:ascii="Verdana" w:hAnsi="Verdana" w:cs="Courier New"/>
                <w:sz w:val="16"/>
                <w:szCs w:val="16"/>
              </w:rPr>
            </w:pPr>
            <w:r w:rsidRPr="006079C7">
              <w:rPr>
                <w:rFonts w:ascii="Verdana" w:hAnsi="Verdana" w:cs="Courier New"/>
                <w:sz w:val="16"/>
                <w:szCs w:val="16"/>
              </w:rPr>
              <w:t>Rijksbegroting in enge zin</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Mar>
              <w:top w:w="15" w:type="dxa"/>
              <w:left w:w="449" w:type="dxa"/>
              <w:bottom w:w="15" w:type="dxa"/>
              <w:right w:w="15" w:type="dxa"/>
            </w:tcMar>
          </w:tcPr>
          <w:p w:rsidRPr="006079C7" w:rsidR="00315371" w:rsidP="006079C7" w:rsidRDefault="00315371">
            <w:pPr>
              <w:ind w:firstLine="320" w:firstLineChars="200"/>
              <w:rPr>
                <w:rFonts w:ascii="Verdana" w:hAnsi="Verdana" w:cs="Courier New"/>
                <w:sz w:val="16"/>
                <w:szCs w:val="16"/>
              </w:rPr>
            </w:pPr>
            <w:r w:rsidRPr="006079C7">
              <w:rPr>
                <w:rFonts w:ascii="Verdana" w:hAnsi="Verdana" w:cs="Courier New"/>
                <w:sz w:val="16"/>
                <w:szCs w:val="16"/>
              </w:rPr>
              <w:t>Diversen</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0,1</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0,2</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0,3</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0,6</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0,7</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0,1</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0,2</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0,3</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0,6</w:t>
            </w:r>
          </w:p>
        </w:tc>
        <w:tc>
          <w:tcPr>
            <w:tcW w:w="549"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0,7</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p>
        </w:tc>
        <w:tc>
          <w:tcPr>
            <w:tcW w:w="550" w:type="pct"/>
            <w:vAlign w:val="center"/>
          </w:tcPr>
          <w:p w:rsidRPr="006079C7" w:rsidR="00315371" w:rsidP="000D5CC9" w:rsidRDefault="00315371">
            <w:pPr>
              <w:rPr>
                <w:rFonts w:ascii="Verdana" w:hAnsi="Verdana"/>
                <w:sz w:val="16"/>
                <w:szCs w:val="16"/>
              </w:rPr>
            </w:pPr>
          </w:p>
        </w:tc>
        <w:tc>
          <w:tcPr>
            <w:tcW w:w="550" w:type="pct"/>
            <w:vAlign w:val="center"/>
          </w:tcPr>
          <w:p w:rsidRPr="006079C7" w:rsidR="00315371" w:rsidP="000D5CC9" w:rsidRDefault="00315371">
            <w:pPr>
              <w:rPr>
                <w:rFonts w:ascii="Verdana" w:hAnsi="Verdana"/>
                <w:sz w:val="16"/>
                <w:szCs w:val="16"/>
              </w:rPr>
            </w:pPr>
          </w:p>
        </w:tc>
        <w:tc>
          <w:tcPr>
            <w:tcW w:w="551" w:type="pct"/>
            <w:vAlign w:val="center"/>
          </w:tcPr>
          <w:p w:rsidRPr="006079C7" w:rsidR="00315371" w:rsidP="000D5CC9" w:rsidRDefault="00315371">
            <w:pPr>
              <w:rPr>
                <w:rFonts w:ascii="Verdana" w:hAnsi="Verdana"/>
                <w:sz w:val="16"/>
                <w:szCs w:val="16"/>
              </w:rPr>
            </w:pPr>
          </w:p>
        </w:tc>
        <w:tc>
          <w:tcPr>
            <w:tcW w:w="551" w:type="pct"/>
            <w:vAlign w:val="center"/>
          </w:tcPr>
          <w:p w:rsidRPr="006079C7" w:rsidR="00315371" w:rsidP="000D5CC9" w:rsidRDefault="00315371">
            <w:pPr>
              <w:rPr>
                <w:rFonts w:ascii="Verdana" w:hAnsi="Verdana"/>
                <w:sz w:val="16"/>
                <w:szCs w:val="16"/>
              </w:rPr>
            </w:pPr>
          </w:p>
        </w:tc>
        <w:tc>
          <w:tcPr>
            <w:tcW w:w="549" w:type="pct"/>
            <w:vAlign w:val="center"/>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Totaal mutaties sinds Miljoenennota 2012</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-508,6</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-101,3</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-109,2</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-39,5</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-29,3</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 </w:t>
            </w:r>
          </w:p>
        </w:tc>
        <w:tc>
          <w:tcPr>
            <w:tcW w:w="550" w:type="pct"/>
          </w:tcPr>
          <w:p w:rsidRPr="006079C7" w:rsidR="00315371" w:rsidP="000D5CC9" w:rsidRDefault="00315371">
            <w:pPr>
              <w:rPr>
                <w:rFonts w:ascii="Verdana" w:hAnsi="Verdana"/>
                <w:sz w:val="16"/>
                <w:szCs w:val="16"/>
              </w:rPr>
            </w:pPr>
          </w:p>
        </w:tc>
        <w:tc>
          <w:tcPr>
            <w:tcW w:w="550"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51" w:type="pct"/>
          </w:tcPr>
          <w:p w:rsidRPr="006079C7" w:rsidR="00315371" w:rsidP="000D5CC9" w:rsidRDefault="00315371">
            <w:pPr>
              <w:rPr>
                <w:rFonts w:ascii="Verdana" w:hAnsi="Verdana"/>
                <w:sz w:val="16"/>
                <w:szCs w:val="16"/>
              </w:rPr>
            </w:pPr>
          </w:p>
        </w:tc>
        <w:tc>
          <w:tcPr>
            <w:tcW w:w="549" w:type="pct"/>
          </w:tcPr>
          <w:p w:rsidRPr="006079C7" w:rsidR="00315371" w:rsidP="000D5CC9" w:rsidRDefault="00315371">
            <w:pPr>
              <w:rPr>
                <w:rFonts w:ascii="Verdana" w:hAnsi="Verdana"/>
                <w:sz w:val="16"/>
                <w:szCs w:val="16"/>
              </w:rPr>
            </w:pP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Stand Voorjaarsnota 2012 (subtotaal)</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-503,8</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-34,0</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189,9</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369,2</w:t>
            </w:r>
          </w:p>
        </w:tc>
        <w:tc>
          <w:tcPr>
            <w:tcW w:w="549"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345,8</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Totaal Internationale samenwerking</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0"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51"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c>
          <w:tcPr>
            <w:tcW w:w="549" w:type="pct"/>
            <w:tcBorders>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0,0</w:t>
            </w:r>
          </w:p>
        </w:tc>
      </w:tr>
      <w:tr w:rsidRPr="006079C7" w:rsidR="00315371" w:rsidTr="00991D3F">
        <w:tc>
          <w:tcPr>
            <w:tcW w:w="2250" w:type="pct"/>
            <w:tcBorders>
              <w:left w:val="nil"/>
              <w:right w:val="nil"/>
            </w:tcBorders>
          </w:tcPr>
          <w:p w:rsidRPr="006079C7" w:rsidR="00315371" w:rsidP="000D5CC9" w:rsidRDefault="00315371">
            <w:pPr>
              <w:rPr>
                <w:rFonts w:ascii="Verdana" w:hAnsi="Verdana" w:cs="Courier New"/>
                <w:sz w:val="16"/>
                <w:szCs w:val="16"/>
              </w:rPr>
            </w:pPr>
            <w:r w:rsidRPr="006079C7">
              <w:rPr>
                <w:rFonts w:ascii="Verdana" w:hAnsi="Verdana" w:cs="Courier New"/>
                <w:sz w:val="16"/>
                <w:szCs w:val="16"/>
              </w:rPr>
              <w:t>Stand Voorjaarsnota 2012</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-503,8</w:t>
            </w:r>
          </w:p>
        </w:tc>
        <w:tc>
          <w:tcPr>
            <w:tcW w:w="550"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-34,0</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189,9</w:t>
            </w:r>
          </w:p>
        </w:tc>
        <w:tc>
          <w:tcPr>
            <w:tcW w:w="551"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369,2</w:t>
            </w:r>
          </w:p>
        </w:tc>
        <w:tc>
          <w:tcPr>
            <w:tcW w:w="549" w:type="pct"/>
            <w:tcBorders>
              <w:top w:val="single" w:color="000000" w:sz="8" w:space="0"/>
              <w:left w:val="nil"/>
              <w:right w:val="nil"/>
            </w:tcBorders>
          </w:tcPr>
          <w:p w:rsidRPr="006079C7" w:rsidR="00315371" w:rsidP="000D5CC9" w:rsidRDefault="00315371">
            <w:pPr>
              <w:jc w:val="right"/>
              <w:rPr>
                <w:rFonts w:ascii="Verdana" w:hAnsi="Verdana" w:cs="Courier New"/>
                <w:sz w:val="16"/>
                <w:szCs w:val="16"/>
              </w:rPr>
            </w:pPr>
            <w:r w:rsidRPr="006079C7">
              <w:rPr>
                <w:rFonts w:ascii="Verdana" w:hAnsi="Verdana" w:cs="Courier New"/>
                <w:sz w:val="16"/>
                <w:szCs w:val="16"/>
              </w:rPr>
              <w:t>345,8</w:t>
            </w:r>
          </w:p>
        </w:tc>
      </w:tr>
    </w:tbl>
    <w:p w:rsidR="00315371" w:rsidP="00982A96" w:rsidRDefault="00315371">
      <w:pPr>
        <w:spacing w:line="276" w:lineRule="auto"/>
        <w:rPr>
          <w:rFonts w:ascii="Verdana" w:hAnsi="Verdana"/>
          <w:b/>
          <w:sz w:val="18"/>
          <w:szCs w:val="18"/>
        </w:rPr>
      </w:pPr>
    </w:p>
    <w:p w:rsidR="00315371" w:rsidP="00982A96" w:rsidRDefault="00315371">
      <w:pPr>
        <w:spacing w:line="276" w:lineRule="auto"/>
        <w:rPr>
          <w:rFonts w:ascii="Verdana" w:hAnsi="Verdana"/>
          <w:b/>
          <w:sz w:val="18"/>
          <w:szCs w:val="18"/>
        </w:rPr>
      </w:pPr>
    </w:p>
    <w:p w:rsidR="00315371" w:rsidP="006576B5" w:rsidRDefault="00315371">
      <w:pPr>
        <w:spacing w:line="276" w:lineRule="auto"/>
        <w:rPr>
          <w:rFonts w:ascii="Verdana" w:hAnsi="Verdana"/>
          <w:i/>
          <w:sz w:val="18"/>
          <w:szCs w:val="18"/>
        </w:rPr>
      </w:pPr>
      <w:r w:rsidRPr="006576B5">
        <w:rPr>
          <w:rFonts w:ascii="Verdana" w:hAnsi="Verdana"/>
          <w:i/>
          <w:sz w:val="18"/>
          <w:szCs w:val="18"/>
        </w:rPr>
        <w:t>Duurzame economie</w:t>
      </w:r>
      <w:r>
        <w:rPr>
          <w:rFonts w:ascii="Verdana" w:hAnsi="Verdana"/>
          <w:i/>
          <w:sz w:val="18"/>
          <w:szCs w:val="18"/>
        </w:rPr>
        <w:t>: zonnepanelen</w:t>
      </w:r>
    </w:p>
    <w:p w:rsidR="00315371" w:rsidP="006576B5" w:rsidRDefault="00315371">
      <w:pPr>
        <w:spacing w:line="276" w:lineRule="auto"/>
      </w:pPr>
      <w:r>
        <w:rPr>
          <w:rFonts w:ascii="Verdana" w:hAnsi="Verdana"/>
          <w:sz w:val="18"/>
          <w:szCs w:val="18"/>
        </w:rPr>
        <w:t>Per 1 juli 2012 komt 22 mln. budget beschikbaar voor een tijdelijke subsidieregeling voor investeringen in zonnepanelen voor kleinverbruikers. Kleinverbruikers kunnen een subsidie van 15% van de aanschafprijs ontvangen. De subsidie eindigt in 2013. Er wordt zo snel mogelijk een uitvoeringsregeling bekendgemaakt.</w:t>
      </w:r>
    </w:p>
    <w:p w:rsidR="00315371" w:rsidP="006576B5" w:rsidRDefault="00315371">
      <w:pPr>
        <w:spacing w:line="276" w:lineRule="auto"/>
        <w:rPr>
          <w:rFonts w:ascii="Verdana" w:hAnsi="Verdana"/>
          <w:b/>
          <w:sz w:val="18"/>
          <w:szCs w:val="18"/>
        </w:rPr>
      </w:pPr>
    </w:p>
    <w:p w:rsidRPr="00572E9C" w:rsidR="00315371" w:rsidP="006576B5" w:rsidRDefault="00315371">
      <w:pPr>
        <w:spacing w:line="276" w:lineRule="auto"/>
        <w:rPr>
          <w:rFonts w:ascii="Verdana" w:hAnsi="Verdana"/>
          <w:i/>
          <w:sz w:val="18"/>
          <w:szCs w:val="18"/>
        </w:rPr>
      </w:pPr>
      <w:r w:rsidRPr="00572E9C">
        <w:rPr>
          <w:rFonts w:ascii="Verdana" w:hAnsi="Verdana"/>
          <w:i/>
          <w:sz w:val="18"/>
          <w:szCs w:val="18"/>
        </w:rPr>
        <w:t>Ramingstechnische veronderstelling in=uit en invulling in=uit</w:t>
      </w:r>
    </w:p>
    <w:p w:rsidRPr="00572E9C" w:rsidR="00315371" w:rsidP="006576B5" w:rsidRDefault="00315371">
      <w:pPr>
        <w:spacing w:line="276" w:lineRule="auto"/>
        <w:rPr>
          <w:rFonts w:ascii="Verdana" w:hAnsi="Verdana"/>
          <w:sz w:val="18"/>
          <w:szCs w:val="18"/>
        </w:rPr>
      </w:pPr>
      <w:r w:rsidRPr="00572E9C">
        <w:rPr>
          <w:rFonts w:ascii="Verdana" w:hAnsi="Verdana"/>
          <w:sz w:val="18"/>
          <w:szCs w:val="18"/>
        </w:rPr>
        <w:t>Bij Voorjaarsnota wordt de eindejaarsmarge uitgekeerd aan de departementale begrotingen. Als tegenhanger hiervan wordt de ramingstechnische veronderstelling in+uit op de Aanvullende Post verwerkt. Hierbij wordt er vanuit gegaan dat de onderuitputting die zich in 2011 heeft voortgedaan ook in 2012 zal optreden. De eindejaarsmarge voor de HGIS-middelen en de daarmee corresponderende in=uit wordt over drie jaren verspreid. Bij Voorjaarsnota wordt de in=uit voor 0,2 mld. ingevuld. Een bedrag gelijk aan de kaderoverschrijding 2011.</w:t>
      </w:r>
    </w:p>
    <w:p w:rsidRPr="00572E9C" w:rsidR="00315371" w:rsidP="006576B5" w:rsidRDefault="00315371">
      <w:pPr>
        <w:spacing w:line="276" w:lineRule="auto"/>
        <w:rPr>
          <w:rFonts w:ascii="Verdana" w:hAnsi="Verdana"/>
          <w:sz w:val="18"/>
          <w:szCs w:val="18"/>
        </w:rPr>
      </w:pPr>
    </w:p>
    <w:p w:rsidRPr="00572E9C" w:rsidR="00315371" w:rsidP="006576B5" w:rsidRDefault="00315371">
      <w:pPr>
        <w:spacing w:line="276" w:lineRule="auto"/>
        <w:rPr>
          <w:rFonts w:ascii="Verdana" w:hAnsi="Verdana"/>
          <w:i/>
          <w:sz w:val="18"/>
          <w:szCs w:val="18"/>
        </w:rPr>
      </w:pPr>
      <w:r w:rsidRPr="00572E9C">
        <w:rPr>
          <w:rFonts w:ascii="Verdana" w:hAnsi="Verdana"/>
          <w:i/>
          <w:sz w:val="18"/>
          <w:szCs w:val="18"/>
        </w:rPr>
        <w:t>Uitkering reservering HSA I&amp;M</w:t>
      </w:r>
    </w:p>
    <w:p w:rsidRPr="00572E9C" w:rsidR="00315371" w:rsidP="006576B5" w:rsidRDefault="00315371">
      <w:pPr>
        <w:spacing w:line="276" w:lineRule="auto"/>
        <w:rPr>
          <w:rFonts w:ascii="Verdana" w:hAnsi="Verdana"/>
          <w:sz w:val="18"/>
          <w:szCs w:val="18"/>
        </w:rPr>
      </w:pPr>
      <w:r w:rsidRPr="00572E9C">
        <w:rPr>
          <w:rFonts w:ascii="Verdana" w:hAnsi="Verdana"/>
          <w:sz w:val="18"/>
          <w:szCs w:val="18"/>
        </w:rPr>
        <w:t>Bij voorjaarsnota 2011 was op de Aanvullende Post een voorziening getroffen van 375 mln. voor het oplossen van problematiek bij de High Speed Alliance (HSA). Nu er een akkoord is over de HSA-problematiek (onderhandelakkoord IenM-NS, 21-10-2011) wordt dit bedrag overgeboekt naar de beleidsve</w:t>
      </w:r>
      <w:r>
        <w:rPr>
          <w:rFonts w:ascii="Verdana" w:hAnsi="Verdana"/>
          <w:sz w:val="18"/>
          <w:szCs w:val="18"/>
        </w:rPr>
        <w:t>rantwoordelijke departementen.</w:t>
      </w:r>
      <w:r>
        <w:rPr>
          <w:rFonts w:ascii="Verdana" w:hAnsi="Verdana"/>
          <w:sz w:val="18"/>
          <w:szCs w:val="18"/>
        </w:rPr>
        <w:br/>
      </w:r>
    </w:p>
    <w:p w:rsidR="00315371" w:rsidP="00212995" w:rsidRDefault="00315371">
      <w:pPr>
        <w:spacing w:line="276" w:lineRule="auto"/>
      </w:pPr>
    </w:p>
    <w:sectPr w:rsidR="00315371" w:rsidSect="000B3CAB">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371" w:rsidRDefault="00315371" w:rsidP="002905DD">
      <w:r>
        <w:separator/>
      </w:r>
    </w:p>
  </w:endnote>
  <w:endnote w:type="continuationSeparator" w:id="0">
    <w:p w:rsidR="00315371" w:rsidRDefault="00315371" w:rsidP="002905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GODD K+ Univers">
    <w:altName w:val="Univers"/>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TE1745CD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371" w:rsidRDefault="00315371" w:rsidP="002905DD">
      <w:r>
        <w:separator/>
      </w:r>
    </w:p>
  </w:footnote>
  <w:footnote w:type="continuationSeparator" w:id="0">
    <w:p w:rsidR="00315371" w:rsidRDefault="00315371" w:rsidP="002905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971"/>
    <w:rsid w:val="0000443C"/>
    <w:rsid w:val="00020871"/>
    <w:rsid w:val="00026DAD"/>
    <w:rsid w:val="000309EB"/>
    <w:rsid w:val="00030E53"/>
    <w:rsid w:val="00034D40"/>
    <w:rsid w:val="000454D7"/>
    <w:rsid w:val="000625B7"/>
    <w:rsid w:val="00064DE5"/>
    <w:rsid w:val="00090D4C"/>
    <w:rsid w:val="00091536"/>
    <w:rsid w:val="000A6374"/>
    <w:rsid w:val="000B3CAB"/>
    <w:rsid w:val="000B4E38"/>
    <w:rsid w:val="000C1722"/>
    <w:rsid w:val="000D477A"/>
    <w:rsid w:val="000D5CC9"/>
    <w:rsid w:val="000D7016"/>
    <w:rsid w:val="000E01F8"/>
    <w:rsid w:val="000E7CF4"/>
    <w:rsid w:val="000F3E9C"/>
    <w:rsid w:val="000F615A"/>
    <w:rsid w:val="0011133F"/>
    <w:rsid w:val="0011182D"/>
    <w:rsid w:val="00122882"/>
    <w:rsid w:val="00131397"/>
    <w:rsid w:val="00157D55"/>
    <w:rsid w:val="0017300C"/>
    <w:rsid w:val="0017433D"/>
    <w:rsid w:val="00174971"/>
    <w:rsid w:val="00181269"/>
    <w:rsid w:val="001A2D35"/>
    <w:rsid w:val="001B2A57"/>
    <w:rsid w:val="001D1BC1"/>
    <w:rsid w:val="001F0A48"/>
    <w:rsid w:val="001F1356"/>
    <w:rsid w:val="002065F2"/>
    <w:rsid w:val="00212995"/>
    <w:rsid w:val="0021408B"/>
    <w:rsid w:val="002144DB"/>
    <w:rsid w:val="00224099"/>
    <w:rsid w:val="00230A83"/>
    <w:rsid w:val="002528B4"/>
    <w:rsid w:val="00271CB7"/>
    <w:rsid w:val="002905DD"/>
    <w:rsid w:val="002B2CBC"/>
    <w:rsid w:val="002B5FE1"/>
    <w:rsid w:val="002D094B"/>
    <w:rsid w:val="002E345F"/>
    <w:rsid w:val="0030281E"/>
    <w:rsid w:val="0031286C"/>
    <w:rsid w:val="00312E84"/>
    <w:rsid w:val="00315371"/>
    <w:rsid w:val="00344227"/>
    <w:rsid w:val="00365B48"/>
    <w:rsid w:val="00383EE3"/>
    <w:rsid w:val="0038590D"/>
    <w:rsid w:val="00394A05"/>
    <w:rsid w:val="00395379"/>
    <w:rsid w:val="00396626"/>
    <w:rsid w:val="003A358B"/>
    <w:rsid w:val="003D345C"/>
    <w:rsid w:val="003D65D5"/>
    <w:rsid w:val="003E1EAA"/>
    <w:rsid w:val="003F27EF"/>
    <w:rsid w:val="00404A14"/>
    <w:rsid w:val="00406846"/>
    <w:rsid w:val="00415735"/>
    <w:rsid w:val="00435346"/>
    <w:rsid w:val="00457E12"/>
    <w:rsid w:val="00463CBD"/>
    <w:rsid w:val="00464A79"/>
    <w:rsid w:val="00475D8F"/>
    <w:rsid w:val="00485A82"/>
    <w:rsid w:val="00485EF4"/>
    <w:rsid w:val="004B1619"/>
    <w:rsid w:val="004C5B78"/>
    <w:rsid w:val="004C7BC6"/>
    <w:rsid w:val="004D6EE3"/>
    <w:rsid w:val="004E1AE4"/>
    <w:rsid w:val="0050026F"/>
    <w:rsid w:val="00502936"/>
    <w:rsid w:val="00510B35"/>
    <w:rsid w:val="00535B2B"/>
    <w:rsid w:val="00550893"/>
    <w:rsid w:val="00550D8E"/>
    <w:rsid w:val="005555C6"/>
    <w:rsid w:val="00572E9C"/>
    <w:rsid w:val="00574B34"/>
    <w:rsid w:val="00580C7F"/>
    <w:rsid w:val="00581C3A"/>
    <w:rsid w:val="00597D67"/>
    <w:rsid w:val="005B131E"/>
    <w:rsid w:val="005B4FD3"/>
    <w:rsid w:val="005C1001"/>
    <w:rsid w:val="005D61D2"/>
    <w:rsid w:val="005D6259"/>
    <w:rsid w:val="005D68A2"/>
    <w:rsid w:val="005E406F"/>
    <w:rsid w:val="005E67E7"/>
    <w:rsid w:val="006002D0"/>
    <w:rsid w:val="00605CED"/>
    <w:rsid w:val="006079C7"/>
    <w:rsid w:val="00612354"/>
    <w:rsid w:val="006263F1"/>
    <w:rsid w:val="006576B5"/>
    <w:rsid w:val="00677607"/>
    <w:rsid w:val="0068628D"/>
    <w:rsid w:val="00697641"/>
    <w:rsid w:val="006A4DA8"/>
    <w:rsid w:val="006B0319"/>
    <w:rsid w:val="006C2F4C"/>
    <w:rsid w:val="006D254B"/>
    <w:rsid w:val="006E0876"/>
    <w:rsid w:val="0070799A"/>
    <w:rsid w:val="0071290E"/>
    <w:rsid w:val="00776F1C"/>
    <w:rsid w:val="00793100"/>
    <w:rsid w:val="00795864"/>
    <w:rsid w:val="007A0E2F"/>
    <w:rsid w:val="007B0C4F"/>
    <w:rsid w:val="007B734A"/>
    <w:rsid w:val="007C26C8"/>
    <w:rsid w:val="007C6A75"/>
    <w:rsid w:val="007E5772"/>
    <w:rsid w:val="007F2D41"/>
    <w:rsid w:val="007F6AB6"/>
    <w:rsid w:val="00800DE7"/>
    <w:rsid w:val="00801D82"/>
    <w:rsid w:val="0081744C"/>
    <w:rsid w:val="00823559"/>
    <w:rsid w:val="008914D4"/>
    <w:rsid w:val="008D542A"/>
    <w:rsid w:val="008D5BD0"/>
    <w:rsid w:val="0090380C"/>
    <w:rsid w:val="00922993"/>
    <w:rsid w:val="009362D9"/>
    <w:rsid w:val="009432D7"/>
    <w:rsid w:val="009461C8"/>
    <w:rsid w:val="00946554"/>
    <w:rsid w:val="00957E0D"/>
    <w:rsid w:val="00980437"/>
    <w:rsid w:val="00982A96"/>
    <w:rsid w:val="00991D3F"/>
    <w:rsid w:val="009A3969"/>
    <w:rsid w:val="009A5BAD"/>
    <w:rsid w:val="00A1334B"/>
    <w:rsid w:val="00A15500"/>
    <w:rsid w:val="00A5251A"/>
    <w:rsid w:val="00A55234"/>
    <w:rsid w:val="00A57E11"/>
    <w:rsid w:val="00A601CB"/>
    <w:rsid w:val="00A87857"/>
    <w:rsid w:val="00A9228E"/>
    <w:rsid w:val="00AA2967"/>
    <w:rsid w:val="00AA3D9B"/>
    <w:rsid w:val="00AC50E8"/>
    <w:rsid w:val="00AD3591"/>
    <w:rsid w:val="00AF019D"/>
    <w:rsid w:val="00B06639"/>
    <w:rsid w:val="00B92032"/>
    <w:rsid w:val="00B92FA0"/>
    <w:rsid w:val="00BB547D"/>
    <w:rsid w:val="00BB553E"/>
    <w:rsid w:val="00BC49E1"/>
    <w:rsid w:val="00BD5E26"/>
    <w:rsid w:val="00BE3B92"/>
    <w:rsid w:val="00C11F96"/>
    <w:rsid w:val="00C54CF7"/>
    <w:rsid w:val="00C61910"/>
    <w:rsid w:val="00C74FFD"/>
    <w:rsid w:val="00C96EBD"/>
    <w:rsid w:val="00CA2E44"/>
    <w:rsid w:val="00CC7A3D"/>
    <w:rsid w:val="00CE2A5B"/>
    <w:rsid w:val="00CE7197"/>
    <w:rsid w:val="00D16812"/>
    <w:rsid w:val="00D43FD0"/>
    <w:rsid w:val="00D56080"/>
    <w:rsid w:val="00D625AF"/>
    <w:rsid w:val="00DD331C"/>
    <w:rsid w:val="00DD33B1"/>
    <w:rsid w:val="00DE78BE"/>
    <w:rsid w:val="00DF174B"/>
    <w:rsid w:val="00DF7782"/>
    <w:rsid w:val="00E03713"/>
    <w:rsid w:val="00E110ED"/>
    <w:rsid w:val="00E12684"/>
    <w:rsid w:val="00E254C2"/>
    <w:rsid w:val="00E36A10"/>
    <w:rsid w:val="00E42437"/>
    <w:rsid w:val="00E6527F"/>
    <w:rsid w:val="00F23944"/>
    <w:rsid w:val="00F326A8"/>
    <w:rsid w:val="00F34652"/>
    <w:rsid w:val="00F3501F"/>
    <w:rsid w:val="00F45413"/>
    <w:rsid w:val="00FA36B4"/>
    <w:rsid w:val="00FA7B4F"/>
    <w:rsid w:val="00FB16C3"/>
    <w:rsid w:val="00FB210C"/>
    <w:rsid w:val="00FB221E"/>
    <w:rsid w:val="00FC10D1"/>
    <w:rsid w:val="00FD2531"/>
    <w:rsid w:val="00FD4588"/>
    <w:rsid w:val="00FE3CF7"/>
    <w:rsid w:val="00FE48B3"/>
    <w:rsid w:val="00FF60F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71"/>
    <w:rPr>
      <w:rFonts w:ascii="Times New Roman" w:eastAsia="Times New Roman" w:hAnsi="Times New Roman"/>
      <w:sz w:val="24"/>
      <w:szCs w:val="24"/>
    </w:rPr>
  </w:style>
  <w:style w:type="paragraph" w:styleId="Heading4">
    <w:name w:val="heading 4"/>
    <w:basedOn w:val="Normal"/>
    <w:link w:val="Heading4Char"/>
    <w:uiPriority w:val="99"/>
    <w:qFormat/>
    <w:rsid w:val="00CE2A5B"/>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CE2A5B"/>
    <w:rPr>
      <w:rFonts w:ascii="Times New Roman" w:hAnsi="Times New Roman" w:cs="Times New Roman"/>
      <w:b/>
      <w:bCs/>
      <w:sz w:val="24"/>
      <w:szCs w:val="24"/>
      <w:lang w:eastAsia="nl-NL"/>
    </w:rPr>
  </w:style>
  <w:style w:type="paragraph" w:customStyle="1" w:styleId="Default">
    <w:name w:val="Default"/>
    <w:uiPriority w:val="99"/>
    <w:rsid w:val="00174971"/>
    <w:pPr>
      <w:autoSpaceDE w:val="0"/>
      <w:autoSpaceDN w:val="0"/>
      <w:adjustRightInd w:val="0"/>
    </w:pPr>
    <w:rPr>
      <w:rFonts w:ascii="Verdana" w:hAnsi="Verdana" w:cs="Verdana"/>
      <w:color w:val="000000"/>
      <w:sz w:val="24"/>
      <w:szCs w:val="24"/>
      <w:lang w:eastAsia="en-US"/>
    </w:rPr>
  </w:style>
  <w:style w:type="paragraph" w:styleId="NoSpacing">
    <w:name w:val="No Spacing"/>
    <w:uiPriority w:val="99"/>
    <w:qFormat/>
    <w:rsid w:val="00174971"/>
    <w:rPr>
      <w:rFonts w:ascii="Verdana" w:hAnsi="Verdana"/>
      <w:sz w:val="18"/>
      <w:lang w:eastAsia="en-US"/>
    </w:rPr>
  </w:style>
  <w:style w:type="paragraph" w:styleId="BodyText">
    <w:name w:val="Body Text"/>
    <w:basedOn w:val="Normal"/>
    <w:link w:val="BodyTextChar"/>
    <w:uiPriority w:val="99"/>
    <w:rsid w:val="00457E12"/>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BodyTextChar">
    <w:name w:val="Body Text Char"/>
    <w:basedOn w:val="DefaultParagraphFont"/>
    <w:link w:val="BodyText"/>
    <w:uiPriority w:val="99"/>
    <w:locked/>
    <w:rsid w:val="00457E12"/>
    <w:rPr>
      <w:rFonts w:ascii="Arial" w:hAnsi="Arial" w:cs="Times New Roman"/>
      <w:sz w:val="20"/>
      <w:szCs w:val="20"/>
      <w:lang w:eastAsia="nl-NL"/>
    </w:rPr>
  </w:style>
  <w:style w:type="character" w:styleId="CommentReference">
    <w:name w:val="annotation reference"/>
    <w:basedOn w:val="DefaultParagraphFont"/>
    <w:uiPriority w:val="99"/>
    <w:semiHidden/>
    <w:rsid w:val="00CE2A5B"/>
    <w:rPr>
      <w:rFonts w:cs="Times New Roman"/>
      <w:sz w:val="16"/>
      <w:szCs w:val="16"/>
    </w:rPr>
  </w:style>
  <w:style w:type="paragraph" w:styleId="CommentText">
    <w:name w:val="annotation text"/>
    <w:basedOn w:val="Normal"/>
    <w:link w:val="CommentTextChar"/>
    <w:uiPriority w:val="99"/>
    <w:semiHidden/>
    <w:rsid w:val="00CE2A5B"/>
    <w:rPr>
      <w:sz w:val="20"/>
      <w:szCs w:val="20"/>
    </w:rPr>
  </w:style>
  <w:style w:type="character" w:customStyle="1" w:styleId="CommentTextChar">
    <w:name w:val="Comment Text Char"/>
    <w:basedOn w:val="DefaultParagraphFont"/>
    <w:link w:val="CommentText"/>
    <w:uiPriority w:val="99"/>
    <w:semiHidden/>
    <w:locked/>
    <w:rsid w:val="00CE2A5B"/>
    <w:rPr>
      <w:rFonts w:ascii="Times New Roman" w:hAnsi="Times New Roman" w:cs="Times New Roman"/>
      <w:sz w:val="20"/>
      <w:szCs w:val="20"/>
      <w:lang w:eastAsia="nl-NL"/>
    </w:rPr>
  </w:style>
  <w:style w:type="paragraph" w:styleId="BalloonText">
    <w:name w:val="Balloon Text"/>
    <w:basedOn w:val="Normal"/>
    <w:link w:val="BalloonTextChar"/>
    <w:uiPriority w:val="99"/>
    <w:semiHidden/>
    <w:rsid w:val="00CE2A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2A5B"/>
    <w:rPr>
      <w:rFonts w:ascii="Tahoma" w:hAnsi="Tahoma" w:cs="Tahoma"/>
      <w:sz w:val="16"/>
      <w:szCs w:val="16"/>
      <w:lang w:eastAsia="nl-NL"/>
    </w:rPr>
  </w:style>
  <w:style w:type="paragraph" w:styleId="NormalWeb">
    <w:name w:val="Normal (Web)"/>
    <w:basedOn w:val="Normal"/>
    <w:uiPriority w:val="99"/>
    <w:rsid w:val="00FB210C"/>
    <w:pPr>
      <w:spacing w:before="100" w:beforeAutospacing="1" w:after="100" w:afterAutospacing="1"/>
    </w:pPr>
  </w:style>
  <w:style w:type="paragraph" w:styleId="PlainText">
    <w:name w:val="Plain Text"/>
    <w:basedOn w:val="Normal"/>
    <w:link w:val="PlainTextChar"/>
    <w:uiPriority w:val="99"/>
    <w:semiHidden/>
    <w:rsid w:val="0071290E"/>
    <w:rPr>
      <w:rFonts w:eastAsia="Calibri"/>
    </w:rPr>
  </w:style>
  <w:style w:type="character" w:customStyle="1" w:styleId="PlainTextChar">
    <w:name w:val="Plain Text Char"/>
    <w:basedOn w:val="DefaultParagraphFont"/>
    <w:link w:val="PlainText"/>
    <w:uiPriority w:val="99"/>
    <w:semiHidden/>
    <w:locked/>
    <w:rsid w:val="0071290E"/>
    <w:rPr>
      <w:rFonts w:ascii="Times New Roman" w:hAnsi="Times New Roman" w:cs="Times New Roman"/>
      <w:sz w:val="24"/>
      <w:szCs w:val="24"/>
      <w:lang w:eastAsia="nl-NL"/>
    </w:rPr>
  </w:style>
  <w:style w:type="paragraph" w:styleId="Header">
    <w:name w:val="header"/>
    <w:basedOn w:val="Normal"/>
    <w:link w:val="HeaderChar"/>
    <w:uiPriority w:val="99"/>
    <w:semiHidden/>
    <w:rsid w:val="00E12684"/>
    <w:pPr>
      <w:tabs>
        <w:tab w:val="center" w:pos="4536"/>
        <w:tab w:val="right" w:pos="9072"/>
      </w:tabs>
    </w:pPr>
  </w:style>
  <w:style w:type="character" w:customStyle="1" w:styleId="HeaderChar">
    <w:name w:val="Header Char"/>
    <w:basedOn w:val="DefaultParagraphFont"/>
    <w:link w:val="Header"/>
    <w:uiPriority w:val="99"/>
    <w:semiHidden/>
    <w:locked/>
    <w:rsid w:val="00E12684"/>
    <w:rPr>
      <w:rFonts w:ascii="Times New Roman" w:hAnsi="Times New Roman" w:cs="Times New Roman"/>
      <w:sz w:val="24"/>
      <w:szCs w:val="24"/>
      <w:lang w:eastAsia="nl-NL"/>
    </w:rPr>
  </w:style>
  <w:style w:type="paragraph" w:styleId="Footer">
    <w:name w:val="footer"/>
    <w:basedOn w:val="Normal"/>
    <w:link w:val="FooterChar"/>
    <w:uiPriority w:val="99"/>
    <w:semiHidden/>
    <w:rsid w:val="002905DD"/>
    <w:pPr>
      <w:tabs>
        <w:tab w:val="center" w:pos="4536"/>
        <w:tab w:val="right" w:pos="9072"/>
      </w:tabs>
    </w:pPr>
  </w:style>
  <w:style w:type="character" w:customStyle="1" w:styleId="FooterChar">
    <w:name w:val="Footer Char"/>
    <w:basedOn w:val="DefaultParagraphFont"/>
    <w:link w:val="Footer"/>
    <w:uiPriority w:val="99"/>
    <w:semiHidden/>
    <w:locked/>
    <w:rsid w:val="002905DD"/>
    <w:rPr>
      <w:rFonts w:ascii="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820343707">
      <w:marLeft w:val="0"/>
      <w:marRight w:val="0"/>
      <w:marTop w:val="0"/>
      <w:marBottom w:val="0"/>
      <w:divBdr>
        <w:top w:val="none" w:sz="0" w:space="0" w:color="auto"/>
        <w:left w:val="none" w:sz="0" w:space="0" w:color="auto"/>
        <w:bottom w:val="none" w:sz="0" w:space="0" w:color="auto"/>
        <w:right w:val="none" w:sz="0" w:space="0" w:color="auto"/>
      </w:divBdr>
    </w:div>
    <w:div w:id="1820343708">
      <w:marLeft w:val="0"/>
      <w:marRight w:val="0"/>
      <w:marTop w:val="0"/>
      <w:marBottom w:val="0"/>
      <w:divBdr>
        <w:top w:val="none" w:sz="0" w:space="0" w:color="auto"/>
        <w:left w:val="none" w:sz="0" w:space="0" w:color="auto"/>
        <w:bottom w:val="none" w:sz="0" w:space="0" w:color="auto"/>
        <w:right w:val="none" w:sz="0" w:space="0" w:color="auto"/>
      </w:divBdr>
    </w:div>
    <w:div w:id="1820343709">
      <w:marLeft w:val="0"/>
      <w:marRight w:val="0"/>
      <w:marTop w:val="0"/>
      <w:marBottom w:val="0"/>
      <w:divBdr>
        <w:top w:val="none" w:sz="0" w:space="0" w:color="auto"/>
        <w:left w:val="none" w:sz="0" w:space="0" w:color="auto"/>
        <w:bottom w:val="none" w:sz="0" w:space="0" w:color="auto"/>
        <w:right w:val="none" w:sz="0" w:space="0" w:color="auto"/>
      </w:divBdr>
    </w:div>
    <w:div w:id="1820343710">
      <w:marLeft w:val="0"/>
      <w:marRight w:val="0"/>
      <w:marTop w:val="0"/>
      <w:marBottom w:val="0"/>
      <w:divBdr>
        <w:top w:val="none" w:sz="0" w:space="0" w:color="auto"/>
        <w:left w:val="none" w:sz="0" w:space="0" w:color="auto"/>
        <w:bottom w:val="none" w:sz="0" w:space="0" w:color="auto"/>
        <w:right w:val="none" w:sz="0" w:space="0" w:color="auto"/>
      </w:divBdr>
    </w:div>
    <w:div w:id="1820343711">
      <w:marLeft w:val="0"/>
      <w:marRight w:val="0"/>
      <w:marTop w:val="0"/>
      <w:marBottom w:val="0"/>
      <w:divBdr>
        <w:top w:val="none" w:sz="0" w:space="0" w:color="auto"/>
        <w:left w:val="none" w:sz="0" w:space="0" w:color="auto"/>
        <w:bottom w:val="none" w:sz="0" w:space="0" w:color="auto"/>
        <w:right w:val="none" w:sz="0" w:space="0" w:color="auto"/>
      </w:divBdr>
    </w:div>
    <w:div w:id="1820343712">
      <w:marLeft w:val="0"/>
      <w:marRight w:val="0"/>
      <w:marTop w:val="0"/>
      <w:marBottom w:val="0"/>
      <w:divBdr>
        <w:top w:val="none" w:sz="0" w:space="0" w:color="auto"/>
        <w:left w:val="none" w:sz="0" w:space="0" w:color="auto"/>
        <w:bottom w:val="none" w:sz="0" w:space="0" w:color="auto"/>
        <w:right w:val="none" w:sz="0" w:space="0" w:color="auto"/>
      </w:divBdr>
    </w:div>
    <w:div w:id="1820343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84</ap:Pages>
  <ap:Words>15029</ap:Words>
  <ap:Characters>-32766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2012-05-25T13:11:00.0000000Z</lastPrinted>
  <dcterms:created xsi:type="dcterms:W3CDTF">2012-05-25T18:42:00.0000000Z</dcterms:created>
  <dcterms:modified xsi:type="dcterms:W3CDTF">2012-05-25T18:42:00.0000000Z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0x010100E3D37B3CF4EC304DB398ABF09B4024E2</vt:lpwstr>
  </property>
</Properties>
</file>