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Pr="009C34D9" w:rsidR="002E43CF" w:rsidP="009C34D9" w:rsidRDefault="002E43CF">
      <w:pPr>
        <w:pStyle w:val="Heading2"/>
        <w:jc w:val="both"/>
        <w:rPr>
          <w:color w:val="auto"/>
          <w:lang w:val="nl-NL"/>
        </w:rPr>
      </w:pPr>
      <w:r w:rsidRPr="009C34D9">
        <w:rPr>
          <w:color w:val="auto"/>
          <w:lang w:val="nl-NL"/>
        </w:rPr>
        <w:t>Palestijnse Politieke Gevangenen in Israel</w:t>
      </w:r>
    </w:p>
    <w:p w:rsidRPr="009C34D9" w:rsidR="002E43CF" w:rsidP="009C34D9" w:rsidRDefault="002E43CF">
      <w:pPr>
        <w:jc w:val="both"/>
        <w:rPr>
          <w:rFonts w:ascii="Calibri" w:hAnsi="Calibri"/>
          <w:lang w:val="nl-NL"/>
        </w:rPr>
      </w:pPr>
      <w:r w:rsidRPr="009C34D9">
        <w:rPr>
          <w:rFonts w:ascii="Calibri" w:hAnsi="Calibri" w:cs="Calibri"/>
          <w:lang w:val="nl-NL"/>
        </w:rPr>
        <w:t> </w:t>
      </w:r>
    </w:p>
    <w:p w:rsidRPr="009C34D9" w:rsidR="002E43CF" w:rsidP="009C34D9" w:rsidRDefault="002E43CF">
      <w:pPr>
        <w:jc w:val="both"/>
        <w:rPr>
          <w:rFonts w:ascii="Calibri" w:hAnsi="Calibri"/>
          <w:lang w:val="nl-NL"/>
        </w:rPr>
      </w:pPr>
      <w:r w:rsidRPr="009C34D9">
        <w:rPr>
          <w:rFonts w:ascii="Calibri" w:hAnsi="Calibri" w:cs="Calibri"/>
          <w:lang w:val="nl-NL"/>
        </w:rPr>
        <w:t>Israël kent 4631 politieke gevangenen, 320 van hen zitten vast op basis van administratieve detentie. Momenteel zijn ongeveer 2000 van hen in hongerstaking uit protest tegen administratieve detentie, isolatie en andere strafmaatregelen. Drie administratief gedetineerde hongerstakers verkeren op dit moment in levensgevaar.</w:t>
      </w:r>
    </w:p>
    <w:p w:rsidRPr="009C34D9" w:rsidR="002E43CF" w:rsidP="009C34D9" w:rsidRDefault="002E43CF">
      <w:pPr>
        <w:jc w:val="both"/>
        <w:rPr>
          <w:rFonts w:ascii="Calibri" w:hAnsi="Calibri"/>
          <w:lang w:val="nl-NL"/>
        </w:rPr>
      </w:pPr>
      <w:r w:rsidRPr="009C34D9">
        <w:rPr>
          <w:rFonts w:ascii="Calibri" w:hAnsi="Calibri" w:cs="Calibri"/>
          <w:lang w:val="nl-NL"/>
        </w:rPr>
        <w:t> </w:t>
      </w:r>
    </w:p>
    <w:p w:rsidRPr="009C34D9" w:rsidR="002E43CF" w:rsidP="009C34D9" w:rsidRDefault="002E43CF">
      <w:pPr>
        <w:jc w:val="both"/>
        <w:rPr>
          <w:rFonts w:ascii="Calibri" w:hAnsi="Calibri"/>
          <w:lang w:val="nl-NL"/>
        </w:rPr>
      </w:pPr>
      <w:r w:rsidRPr="009C34D9">
        <w:rPr>
          <w:rFonts w:ascii="Calibri" w:hAnsi="Calibri" w:cs="Calibri"/>
          <w:lang w:val="nl-NL"/>
        </w:rPr>
        <w:t xml:space="preserve">Op woensdag 23 mei vindt in Amsterdam een publiek debat plaats met de Palestijnse mensenrechtenadvocate Abeer Baker. Zij bepleit voornamelijk rechtszaken van Palestijnen voor het Israëlisch gerechtshof. Op 23 mei bespreekt zij de politieke gekleurdheid en rechtelijke misstanden in de juridische behandeling van Palestijnen door </w:t>
      </w:r>
      <w:r>
        <w:rPr>
          <w:rFonts w:ascii="Calibri" w:hAnsi="Calibri" w:cs="Calibri"/>
          <w:lang w:val="nl-NL"/>
        </w:rPr>
        <w:t>Israël</w:t>
      </w:r>
      <w:r w:rsidRPr="009C34D9">
        <w:rPr>
          <w:rFonts w:ascii="Calibri" w:hAnsi="Calibri" w:cs="Calibri"/>
          <w:lang w:val="nl-NL"/>
        </w:rPr>
        <w:t>.</w:t>
      </w:r>
    </w:p>
    <w:p w:rsidRPr="009C34D9" w:rsidR="002E43CF" w:rsidP="009C34D9" w:rsidRDefault="002E43CF">
      <w:pPr>
        <w:jc w:val="both"/>
        <w:rPr>
          <w:rFonts w:ascii="Calibri" w:hAnsi="Calibri"/>
          <w:lang w:val="nl-NL"/>
        </w:rPr>
      </w:pPr>
      <w:r w:rsidRPr="009C34D9">
        <w:rPr>
          <w:rFonts w:ascii="Calibri" w:hAnsi="Calibri" w:cs="Calibri"/>
          <w:lang w:val="nl-NL"/>
        </w:rPr>
        <w:t> </w:t>
      </w:r>
    </w:p>
    <w:p w:rsidRPr="009C34D9" w:rsidR="002E43CF" w:rsidP="009C34D9" w:rsidRDefault="002E43CF">
      <w:pPr>
        <w:jc w:val="both"/>
        <w:rPr>
          <w:rFonts w:ascii="Calibri" w:hAnsi="Calibri"/>
          <w:lang w:val="nl-NL"/>
        </w:rPr>
      </w:pPr>
      <w:r w:rsidRPr="009C34D9">
        <w:rPr>
          <w:rFonts w:ascii="Calibri" w:hAnsi="Calibri" w:cs="Calibri"/>
          <w:lang w:val="nl-NL"/>
        </w:rPr>
        <w:t xml:space="preserve">Op donderdag 24 mei zal Abeer Baker aanwezig zijn bij de presentatie van het boek </w:t>
      </w:r>
      <w:r w:rsidRPr="009C34D9">
        <w:rPr>
          <w:rFonts w:ascii="Calibri" w:hAnsi="Calibri" w:cs="Calibri"/>
          <w:i/>
          <w:iCs/>
          <w:lang w:val="nl-NL"/>
        </w:rPr>
        <w:t xml:space="preserve">‘Threat –Palestinian Political Prisoners in Israël. </w:t>
      </w:r>
      <w:r w:rsidRPr="009C34D9">
        <w:rPr>
          <w:rFonts w:ascii="Calibri" w:hAnsi="Calibri" w:cs="Calibri"/>
          <w:lang w:val="nl-NL"/>
        </w:rPr>
        <w:t>Baker is medesamensteller van dit boek dat een nieuw en divers licht schijnt op politieke gevangenen in Israël.</w:t>
      </w:r>
    </w:p>
    <w:p w:rsidRPr="009C34D9" w:rsidR="002E43CF" w:rsidP="009C34D9" w:rsidRDefault="002E43CF">
      <w:pPr>
        <w:jc w:val="both"/>
        <w:rPr>
          <w:rFonts w:ascii="Calibri" w:hAnsi="Calibri"/>
          <w:lang w:val="nl-NL"/>
        </w:rPr>
      </w:pPr>
      <w:r w:rsidRPr="009C34D9">
        <w:rPr>
          <w:rFonts w:ascii="Calibri" w:hAnsi="Calibri" w:cs="Calibri"/>
          <w:lang w:val="nl-NL"/>
        </w:rPr>
        <w:t> </w:t>
      </w:r>
    </w:p>
    <w:p w:rsidRPr="009C34D9" w:rsidR="002E43CF" w:rsidP="009C34D9" w:rsidRDefault="002E43CF">
      <w:pPr>
        <w:jc w:val="both"/>
        <w:rPr>
          <w:rFonts w:ascii="Calibri" w:hAnsi="Calibri"/>
          <w:b/>
          <w:lang w:val="nl-NL"/>
        </w:rPr>
      </w:pPr>
      <w:r w:rsidRPr="009C34D9">
        <w:rPr>
          <w:rFonts w:ascii="Calibri" w:hAnsi="Calibri" w:cs="Symbol"/>
          <w:b/>
          <w:lang w:val="nl-NL"/>
        </w:rPr>
        <w:t>·</w:t>
      </w:r>
      <w:r w:rsidRPr="009C34D9">
        <w:rPr>
          <w:rFonts w:ascii="Calibri" w:hAnsi="Calibri"/>
          <w:b/>
          <w:lang w:val="nl-NL"/>
        </w:rPr>
        <w:t xml:space="preserve">         </w:t>
      </w:r>
      <w:r w:rsidRPr="009C34D9">
        <w:rPr>
          <w:rFonts w:ascii="Calibri" w:hAnsi="Calibri" w:cs="Calibri"/>
          <w:b/>
          <w:i/>
          <w:iCs/>
          <w:lang w:val="nl-NL"/>
        </w:rPr>
        <w:t>Woensdag 23 mei , 20:00 - CREA, Nieuwe Achtergracht 170 Amsterdam</w:t>
      </w:r>
    </w:p>
    <w:p w:rsidRPr="009C34D9" w:rsidR="002E43CF" w:rsidP="009C34D9" w:rsidRDefault="002E43CF">
      <w:pPr>
        <w:jc w:val="both"/>
        <w:rPr>
          <w:rFonts w:ascii="Calibri" w:hAnsi="Calibri"/>
          <w:b/>
          <w:lang w:val="nl-NL"/>
        </w:rPr>
      </w:pPr>
      <w:r w:rsidRPr="009C34D9">
        <w:rPr>
          <w:rFonts w:ascii="Calibri" w:hAnsi="Calibri" w:cs="Symbol"/>
          <w:b/>
          <w:lang w:val="nl-NL"/>
        </w:rPr>
        <w:t>·</w:t>
      </w:r>
      <w:r w:rsidRPr="009C34D9">
        <w:rPr>
          <w:rFonts w:ascii="Calibri" w:hAnsi="Calibri"/>
          <w:b/>
          <w:lang w:val="nl-NL"/>
        </w:rPr>
        <w:t xml:space="preserve">         </w:t>
      </w:r>
      <w:r w:rsidRPr="009C34D9">
        <w:rPr>
          <w:rFonts w:ascii="Calibri" w:hAnsi="Calibri" w:cs="Calibri"/>
          <w:b/>
          <w:i/>
          <w:iCs/>
          <w:lang w:val="nl-NL"/>
        </w:rPr>
        <w:t>Donderdag 24 mei , 17:30 - American Book Center, Lange Poten 23, Den Haag </w:t>
      </w:r>
    </w:p>
    <w:p w:rsidRPr="009C34D9" w:rsidR="002E43CF" w:rsidP="009C34D9" w:rsidRDefault="002E43CF">
      <w:pPr>
        <w:jc w:val="both"/>
        <w:rPr>
          <w:rFonts w:ascii="Calibri" w:hAnsi="Calibri"/>
          <w:lang w:val="nl-NL"/>
        </w:rPr>
      </w:pPr>
      <w:r w:rsidRPr="009C34D9">
        <w:rPr>
          <w:rFonts w:ascii="Calibri" w:hAnsi="Calibri" w:cs="Calibri"/>
          <w:i/>
          <w:iCs/>
          <w:lang w:val="nl-NL"/>
        </w:rPr>
        <w:t> </w:t>
      </w:r>
    </w:p>
    <w:p w:rsidRPr="004C7E0B" w:rsidR="002E43CF" w:rsidP="009C34D9" w:rsidRDefault="002E43CF">
      <w:pPr>
        <w:jc w:val="both"/>
        <w:rPr>
          <w:rFonts w:ascii="Calibri" w:hAnsi="Calibri" w:cs="Calibri"/>
          <w:i/>
          <w:iCs/>
          <w:lang w:val="nl-NL"/>
        </w:rPr>
      </w:pPr>
      <w:r w:rsidRPr="009C34D9">
        <w:rPr>
          <w:rFonts w:ascii="Calibri" w:hAnsi="Calibri" w:cs="Calibri"/>
          <w:i/>
          <w:iCs/>
          <w:lang w:val="nl-NL"/>
        </w:rPr>
        <w:t>De voertaal van de bijeenkomsten is Engels.</w:t>
      </w:r>
    </w:p>
    <w:p w:rsidRPr="009C34D9" w:rsidR="002E43CF" w:rsidP="009C34D9" w:rsidRDefault="002E43CF">
      <w:pPr>
        <w:pStyle w:val="Heading3"/>
        <w:jc w:val="both"/>
        <w:rPr>
          <w:color w:val="auto"/>
          <w:lang w:val="nl-NL"/>
        </w:rPr>
      </w:pPr>
      <w:r w:rsidRPr="009C34D9">
        <w:rPr>
          <w:color w:val="auto"/>
          <w:lang w:val="nl-NL"/>
        </w:rPr>
        <w:t>Hongerstakers</w:t>
      </w:r>
    </w:p>
    <w:p w:rsidRPr="004C7E0B" w:rsidR="002E43CF" w:rsidP="009C34D9" w:rsidRDefault="002E43CF">
      <w:pPr>
        <w:jc w:val="both"/>
        <w:rPr>
          <w:rFonts w:ascii="Calibri" w:hAnsi="Calibri" w:cs="Calibri"/>
          <w:lang w:val="nl-NL"/>
        </w:rPr>
      </w:pPr>
      <w:r w:rsidRPr="009C34D9">
        <w:rPr>
          <w:rFonts w:ascii="Calibri" w:hAnsi="Calibri" w:cs="Calibri"/>
          <w:lang w:val="nl-NL"/>
        </w:rPr>
        <w:t xml:space="preserve">Op 17 april 2012 zijn ongeveer 1200 Palestijnse gevangenen in Israëlische detentiecentra in hongerstaking gegaan, uit protest tegen administratieve detentie van Palestijnen, hun eenzame opsluiting, en andere gevangenisstrafmaatregelen, zoals het ontzeggen van familiebezoek en academische studie. De massale hongerstaking groeit en wordt nu geschat op 2000 deelnemers onder Palestijnen in Israëlische detentie. Acht van hen zijn al eerder in hongerstaking gegaan, variërend tussen twintig </w:t>
      </w:r>
      <w:r>
        <w:rPr>
          <w:rFonts w:ascii="Calibri" w:hAnsi="Calibri" w:cs="Calibri"/>
          <w:lang w:val="nl-NL"/>
        </w:rPr>
        <w:t>en</w:t>
      </w:r>
      <w:r w:rsidRPr="009C34D9">
        <w:rPr>
          <w:rFonts w:ascii="Calibri" w:hAnsi="Calibri" w:cs="Calibri"/>
          <w:lang w:val="nl-NL"/>
        </w:rPr>
        <w:t xml:space="preserve"> zesenzestig dagen geleden, waarvan vijf gevangenen in administratieve detentie verblijven. Op 1 mei 2012 meldde de Israëlische krant </w:t>
      </w:r>
      <w:r w:rsidRPr="009C34D9">
        <w:rPr>
          <w:rFonts w:ascii="Calibri" w:hAnsi="Calibri" w:cs="Calibri"/>
          <w:i/>
          <w:iCs/>
          <w:lang w:val="nl-NL"/>
        </w:rPr>
        <w:t xml:space="preserve">Ha’aretz </w:t>
      </w:r>
      <w:r w:rsidRPr="009C34D9">
        <w:rPr>
          <w:rFonts w:ascii="Calibri" w:hAnsi="Calibri" w:cs="Calibri"/>
          <w:lang w:val="nl-NL"/>
        </w:rPr>
        <w:t>dat drie van de laatstgenoemde in levensgevaar verkeren als gevolg van hun hongerstaking.</w:t>
      </w:r>
    </w:p>
    <w:p w:rsidRPr="009C34D9" w:rsidR="002E43CF" w:rsidP="009C34D9" w:rsidRDefault="002E43CF">
      <w:pPr>
        <w:pStyle w:val="Heading3"/>
        <w:jc w:val="both"/>
        <w:rPr>
          <w:color w:val="auto"/>
          <w:lang w:val="nl-NL"/>
        </w:rPr>
      </w:pPr>
      <w:r w:rsidRPr="009C34D9">
        <w:rPr>
          <w:color w:val="auto"/>
          <w:lang w:val="nl-NL"/>
        </w:rPr>
        <w:t>Gevangenen in Israël</w:t>
      </w:r>
    </w:p>
    <w:p w:rsidRPr="009C34D9" w:rsidR="002E43CF" w:rsidP="009C34D9" w:rsidRDefault="002E43CF">
      <w:pPr>
        <w:jc w:val="both"/>
        <w:rPr>
          <w:rFonts w:ascii="Calibri" w:hAnsi="Calibri"/>
          <w:lang w:val="nl-NL"/>
        </w:rPr>
      </w:pPr>
      <w:r w:rsidRPr="009C34D9">
        <w:rPr>
          <w:rFonts w:ascii="Calibri" w:hAnsi="Calibri" w:cs="Calibri"/>
          <w:lang w:val="nl-NL"/>
        </w:rPr>
        <w:t>Gevangenen in Israël kunnen worden ingedeeld in een van de twee volgende categorieën: 'crimineel' en 'veiligheid’. Terwijl de regels en richtlijnen van de Israëlische Dienst Gevangeniswezen niet definiëren wat een 'criminele' gevangene is, hanteren zij wel een strikte definitie van 'veiligheidsgevangene'. Een 'veiligheidsgevangene' wordt gedefinieerd als "een gevangene die is veroordeeld voor het plegen van een misdaad, of die gevangen zit op verdenking van het plegen van een misdaad, welke door de aard of de omstandigheden is gedefinieerd als gerelateerd aan de veiligheid of van welke het motief nationalistisch was". Het merendeel van de gevangenen die binnen deze categorie vallen zijn, niet verrassend, Palestijnen.</w:t>
      </w:r>
    </w:p>
    <w:p w:rsidRPr="009C34D9" w:rsidR="002E43CF" w:rsidP="009C34D9" w:rsidRDefault="002E43CF">
      <w:pPr>
        <w:ind w:firstLine="708"/>
        <w:jc w:val="both"/>
        <w:rPr>
          <w:rFonts w:ascii="Calibri" w:hAnsi="Calibri"/>
          <w:lang w:val="nl-NL"/>
        </w:rPr>
      </w:pPr>
      <w:r w:rsidRPr="009C34D9">
        <w:rPr>
          <w:rFonts w:ascii="Calibri" w:hAnsi="Calibri" w:cs="Calibri"/>
          <w:lang w:val="nl-NL"/>
        </w:rPr>
        <w:t>De rubriek 'veiligheidsgevangene' wordt blind en onvoorwaardelijk toegepast op duizenden Palestijnen als zij worden opgepakt, ondervraagd, gedetineerd en gevangen gezet in Israël. Zonder onderscheid worden alle arrestanten als gevaar voor de veiligheid van Israël bestempeld, wat vervolgens een 'speciale' behandeling rechtvaardigt. Veiligheidsgevangenen genieten geen bescherming tegen gewelddadige arrestatie en wordt verboden een advocaat te zien. Zij kunnen worden gearresteerd zonder proces en lopen nadien groot risico oneerlijk en disproportioneel te worden berecht. Marteling en andere illegale ondervragingsmethoden zijn geen uitzondering in deze processen. 'Veiligheidsgevangenen' leven onder strengere leefomstandigheden dan criminele gevangenen, worden vaker geïsoleerd opgesloten, en maken veel minder kans op vervroegde vrijlating en vrijlating op borgtocht.</w:t>
      </w:r>
    </w:p>
    <w:p w:rsidRPr="004C7E0B" w:rsidR="002E43CF" w:rsidP="004C7E0B" w:rsidRDefault="002E43CF">
      <w:pPr>
        <w:ind w:firstLine="708"/>
        <w:jc w:val="both"/>
        <w:rPr>
          <w:rFonts w:ascii="Calibri" w:hAnsi="Calibri" w:cs="Calibri"/>
          <w:lang w:val="nl-NL"/>
        </w:rPr>
      </w:pPr>
      <w:r w:rsidRPr="009C34D9">
        <w:rPr>
          <w:rFonts w:ascii="Calibri" w:hAnsi="Calibri" w:cs="Calibri"/>
          <w:lang w:val="nl-NL"/>
        </w:rPr>
        <w:t>In tegenstelling tot de algemene aanpak van gevangenen, gebaseerd op een individuele beoordeling van delict en de graad van gevaar gevormd door de delinquent, is de houding van de staat Israël naar de Palestijnse politieke gevangenen gebaseerd op de onderscheiding van Palestijnen als groep 'die een bedreigingen voor Israëls veiligheid vormen'.</w:t>
      </w:r>
    </w:p>
    <w:p w:rsidRPr="009C34D9" w:rsidR="002E43CF" w:rsidP="009C34D9" w:rsidRDefault="002E43CF">
      <w:pPr>
        <w:pStyle w:val="Heading3"/>
        <w:rPr>
          <w:i/>
          <w:color w:val="auto"/>
          <w:lang w:val="nl-NL"/>
        </w:rPr>
      </w:pPr>
      <w:r w:rsidRPr="009C34D9">
        <w:rPr>
          <w:i/>
          <w:color w:val="auto"/>
          <w:lang w:val="nl-NL"/>
        </w:rPr>
        <w:t> ‘Threat: Palestinian Political Prisoners in Israel’</w:t>
      </w:r>
    </w:p>
    <w:p w:rsidRPr="009C34D9" w:rsidR="002E43CF" w:rsidP="009C34D9" w:rsidRDefault="002E43CF">
      <w:pPr>
        <w:jc w:val="both"/>
        <w:rPr>
          <w:rFonts w:ascii="Calibri" w:hAnsi="Calibri"/>
          <w:lang w:val="nl-NL"/>
        </w:rPr>
      </w:pPr>
      <w:r w:rsidRPr="009C34D9">
        <w:rPr>
          <w:rFonts w:ascii="Calibri" w:hAnsi="Calibri" w:cs="Verdana"/>
          <w:lang w:val="nl-NL"/>
        </w:rPr>
        <w:t xml:space="preserve">Terwijl de Palestijnse hongerstaking in Israëlische detentiecentra in omvang groeit, wordt het boek </w:t>
      </w:r>
      <w:r w:rsidRPr="009C34D9">
        <w:rPr>
          <w:rFonts w:ascii="Calibri" w:hAnsi="Calibri" w:cs="Calibri"/>
          <w:lang w:val="nl-NL"/>
        </w:rPr>
        <w:t>'</w:t>
      </w:r>
      <w:r w:rsidRPr="009C34D9">
        <w:rPr>
          <w:rFonts w:ascii="Calibri" w:hAnsi="Calibri" w:cs="Calibri"/>
          <w:i/>
          <w:iCs/>
          <w:lang w:val="nl-NL"/>
        </w:rPr>
        <w:t>Threat: Palestinian Political Prisoners in Israel</w:t>
      </w:r>
      <w:r w:rsidRPr="009C34D9">
        <w:rPr>
          <w:rFonts w:ascii="Calibri" w:hAnsi="Calibri" w:cs="Calibri"/>
          <w:lang w:val="nl-NL"/>
        </w:rPr>
        <w:t>' in Nederland gepresenteerd. In dit boek zetten Palestijnse gevangenen, mensenrechtenactivisten, advocaten, en academici uiteen hoe de Israëlische juridische behandeling van Palestijnse gevangenen sterk devieert van (internationaal) geaccepteerde normen van rechtspraak, in een poging Palestijns politiek activisme te criminaliseren. Nu dat de Israëlische Dienst Gevangeniswezen een antwoord probeert te zoeken op de omvangrijke hongerstaking is dit boek een onmisbaar inzicht in de systematisch onrechtmatige detentie van Palestijnen en de gevolgen van deze praktijken.</w:t>
      </w:r>
    </w:p>
    <w:p w:rsidRPr="009C34D9" w:rsidR="002E43CF" w:rsidP="009C34D9" w:rsidRDefault="002E43CF">
      <w:pPr>
        <w:pStyle w:val="Heading3"/>
        <w:rPr>
          <w:color w:val="auto"/>
          <w:lang w:val="nl-NL"/>
        </w:rPr>
      </w:pPr>
      <w:r w:rsidRPr="009C34D9">
        <w:rPr>
          <w:color w:val="auto"/>
          <w:lang w:val="nl-NL"/>
        </w:rPr>
        <w:t>Abeer Baker</w:t>
      </w:r>
    </w:p>
    <w:p w:rsidRPr="009C34D9" w:rsidR="002E43CF" w:rsidP="009C34D9" w:rsidRDefault="002E43CF">
      <w:pPr>
        <w:jc w:val="both"/>
        <w:rPr>
          <w:rFonts w:ascii="Calibri" w:hAnsi="Calibri"/>
          <w:lang w:val="nl-NL"/>
        </w:rPr>
      </w:pPr>
      <w:r w:rsidRPr="009C34D9">
        <w:rPr>
          <w:rFonts w:ascii="Calibri" w:hAnsi="Calibri" w:cs="Calibri"/>
          <w:lang w:val="nl-NL"/>
        </w:rPr>
        <w:t xml:space="preserve">Abeer Baker is een van de twee samenstellers van </w:t>
      </w:r>
      <w:r w:rsidRPr="009C34D9">
        <w:rPr>
          <w:rFonts w:ascii="Calibri" w:hAnsi="Calibri" w:cs="Calibri"/>
          <w:i/>
          <w:iCs/>
          <w:lang w:val="nl-NL"/>
        </w:rPr>
        <w:t>'Threat</w:t>
      </w:r>
      <w:r w:rsidRPr="009C34D9">
        <w:rPr>
          <w:rFonts w:ascii="Calibri" w:hAnsi="Calibri" w:cs="Calibri"/>
          <w:lang w:val="nl-NL"/>
        </w:rPr>
        <w:t>'. Zij is een Israëlisch burger van Palestijnse afkomst en is werkzaam als mensenrechtenadvocate. Zij leidt het Juridische Loket voor de Rechten van Gevangenen, aan de Faculteit der Rechtsgeleerdheid van de Universiteit van Haifa, Israël. Ook is zij een (voormalig) senior advocaat bij Adalah: Het Juridisch Centrum voor de Rechten van de Arabische Minderheid in Israël. Baker voert voornamelijk juridische procedures betreffende Palestijnse mensenrechten, met name in gevallen van groepsdiscriminatie, politieke rechten, rechten van gevangenen en arrestanten en van slachtoffers van geweld door de Israëlische veiligheidsdiensten.</w:t>
      </w:r>
    </w:p>
    <w:p w:rsidRPr="009C34D9" w:rsidR="002E43CF" w:rsidP="009C34D9" w:rsidRDefault="002E43CF">
      <w:pPr>
        <w:jc w:val="both"/>
        <w:rPr>
          <w:rFonts w:ascii="Calibri" w:hAnsi="Calibri"/>
          <w:lang w:val="nl-NL"/>
        </w:rPr>
      </w:pPr>
      <w:r w:rsidRPr="009C34D9">
        <w:rPr>
          <w:rFonts w:ascii="Calibri" w:hAnsi="Calibri" w:cs="Calibri"/>
          <w:lang w:val="nl-NL"/>
        </w:rPr>
        <w:t> </w:t>
      </w:r>
    </w:p>
    <w:p w:rsidR="002E43CF" w:rsidP="009C34D9" w:rsidRDefault="002E43CF">
      <w:pPr>
        <w:jc w:val="both"/>
        <w:rPr>
          <w:rFonts w:ascii="Calibri" w:hAnsi="Calibri" w:cs="Calibri"/>
          <w:lang w:val="nl-NL"/>
        </w:rPr>
      </w:pPr>
      <w:r w:rsidRPr="009C34D9">
        <w:rPr>
          <w:rFonts w:ascii="Calibri" w:hAnsi="Calibri" w:cs="Calibri"/>
          <w:b/>
          <w:lang w:val="nl-NL"/>
        </w:rPr>
        <w:t>gate48</w:t>
      </w:r>
      <w:r w:rsidRPr="009C34D9">
        <w:rPr>
          <w:rFonts w:ascii="Calibri" w:hAnsi="Calibri" w:cs="Calibri"/>
          <w:lang w:val="nl-NL"/>
        </w:rPr>
        <w:t xml:space="preserve">, platform voor kritische Israëli's in Nederland, organiseert de bijeenkomsten, in samenwerking met </w:t>
      </w:r>
      <w:r w:rsidRPr="009C34D9">
        <w:rPr>
          <w:rFonts w:ascii="Calibri" w:hAnsi="Calibri" w:cs="Calibri"/>
          <w:b/>
          <w:lang w:val="nl-NL"/>
        </w:rPr>
        <w:t>CREA</w:t>
      </w:r>
      <w:r w:rsidRPr="009C34D9">
        <w:rPr>
          <w:rFonts w:ascii="Calibri" w:hAnsi="Calibri" w:cs="Calibri"/>
          <w:lang w:val="nl-NL"/>
        </w:rPr>
        <w:t xml:space="preserve">. Mede mogelijk gemaakt door </w:t>
      </w:r>
      <w:r w:rsidRPr="009C34D9">
        <w:rPr>
          <w:rFonts w:ascii="Calibri" w:hAnsi="Calibri" w:cs="Calibri"/>
          <w:b/>
          <w:lang w:val="nl-NL"/>
        </w:rPr>
        <w:t>Stichting Democratie en Media</w:t>
      </w:r>
      <w:r w:rsidRPr="009C34D9">
        <w:rPr>
          <w:rFonts w:ascii="Calibri" w:hAnsi="Calibri" w:cs="Calibri"/>
          <w:lang w:val="nl-NL"/>
        </w:rPr>
        <w:t>.</w:t>
      </w:r>
    </w:p>
    <w:p w:rsidR="002E43CF" w:rsidP="009C34D9" w:rsidRDefault="002E43CF">
      <w:pPr>
        <w:jc w:val="both"/>
        <w:rPr>
          <w:rFonts w:ascii="Calibri" w:hAnsi="Calibri" w:cs="Calibri"/>
          <w:lang w:val="nl-NL"/>
        </w:rPr>
      </w:pPr>
    </w:p>
    <w:p w:rsidR="002E43CF" w:rsidP="004C7E0B" w:rsidRDefault="002E43CF">
      <w:pPr>
        <w:jc w:val="both"/>
        <w:rPr>
          <w:rFonts w:ascii="Calibri" w:hAnsi="Calibri" w:cs="Calibri"/>
          <w:lang w:val="nl-NL"/>
        </w:rPr>
      </w:pPr>
    </w:p>
    <w:p w:rsidR="002E43CF" w:rsidP="004C7E0B" w:rsidRDefault="002E43CF">
      <w:pPr>
        <w:jc w:val="both"/>
        <w:rPr>
          <w:rFonts w:ascii="Calibri" w:hAnsi="Calibri" w:cs="Calibri"/>
          <w:lang w:val="nl-NL"/>
        </w:rPr>
      </w:pPr>
    </w:p>
    <w:p w:rsidRPr="004C7E0B" w:rsidR="002E43CF" w:rsidP="004C7E0B" w:rsidRDefault="002E43CF">
      <w:pPr>
        <w:jc w:val="both"/>
        <w:rPr>
          <w:rFonts w:ascii="Calibri" w:hAnsi="Calibri" w:cs="Calibri"/>
          <w:i/>
          <w:lang w:val="nl-NL"/>
        </w:rPr>
      </w:pPr>
      <w:r w:rsidRPr="004C7E0B">
        <w:rPr>
          <w:rFonts w:ascii="Calibri" w:hAnsi="Calibri" w:cs="Calibri"/>
          <w:i/>
          <w:lang w:val="nl-NL"/>
        </w:rPr>
        <w:t>Noot voor de pers, niet voor publicatie: Abeer Baker is tijdens haar verblijf in Nederland beschikbaar voor interviews. Voor vragen of het aanvragen van interviews kunt u contact opnemen met:</w:t>
      </w:r>
    </w:p>
    <w:p w:rsidRPr="004C7E0B" w:rsidR="002E43CF" w:rsidP="004C7E0B" w:rsidRDefault="002E43CF">
      <w:pPr>
        <w:jc w:val="both"/>
        <w:rPr>
          <w:rFonts w:ascii="Calibri" w:hAnsi="Calibri" w:cs="Calibri"/>
          <w:i/>
          <w:lang w:val="nl-NL"/>
        </w:rPr>
      </w:pPr>
    </w:p>
    <w:p w:rsidRPr="004C7E0B" w:rsidR="002E43CF" w:rsidP="004C7E0B" w:rsidRDefault="002E43CF">
      <w:pPr>
        <w:jc w:val="both"/>
        <w:rPr>
          <w:rFonts w:ascii="Calibri" w:hAnsi="Calibri" w:cs="Calibri"/>
          <w:i/>
          <w:lang w:val="nl-NL"/>
        </w:rPr>
      </w:pPr>
      <w:r w:rsidRPr="004C7E0B">
        <w:rPr>
          <w:rFonts w:ascii="Calibri" w:hAnsi="Calibri" w:cs="Calibri"/>
          <w:i/>
          <w:lang w:val="nl-NL"/>
        </w:rPr>
        <w:t>Gijs Verbossen</w:t>
      </w:r>
      <w:r w:rsidRPr="004C7E0B">
        <w:rPr>
          <w:rFonts w:ascii="Calibri" w:hAnsi="Calibri" w:cs="Calibri"/>
          <w:i/>
          <w:lang w:val="nl-NL"/>
        </w:rPr>
        <w:tab/>
      </w:r>
      <w:r>
        <w:rPr>
          <w:rFonts w:ascii="Calibri" w:hAnsi="Calibri" w:cs="Calibri"/>
          <w:i/>
          <w:lang w:val="nl-NL"/>
        </w:rPr>
        <w:tab/>
      </w:r>
      <w:r w:rsidRPr="004C7E0B">
        <w:rPr>
          <w:rFonts w:ascii="Calibri" w:hAnsi="Calibri" w:cs="Calibri"/>
          <w:i/>
          <w:lang w:val="nl-NL"/>
        </w:rPr>
        <w:t>06-36031188</w:t>
      </w:r>
      <w:r w:rsidRPr="004C7E0B">
        <w:rPr>
          <w:rFonts w:ascii="Calibri" w:hAnsi="Calibri" w:cs="Calibri"/>
          <w:i/>
          <w:lang w:val="nl-NL"/>
        </w:rPr>
        <w:tab/>
      </w:r>
      <w:r w:rsidRPr="004C7E0B">
        <w:rPr>
          <w:rFonts w:ascii="Calibri" w:hAnsi="Calibri" w:cs="Calibri"/>
          <w:i/>
          <w:lang w:val="nl-NL"/>
        </w:rPr>
        <w:tab/>
        <w:t>gijsverbossen@gmail.com</w:t>
      </w:r>
    </w:p>
    <w:p w:rsidR="002E43CF" w:rsidP="004C7E0B" w:rsidRDefault="002E43CF">
      <w:pPr>
        <w:jc w:val="both"/>
        <w:rPr>
          <w:rFonts w:ascii="Calibri" w:hAnsi="Calibri" w:cs="Calibri"/>
          <w:i/>
          <w:lang w:val="nl-NL"/>
        </w:rPr>
      </w:pPr>
      <w:r w:rsidRPr="004C7E0B">
        <w:rPr>
          <w:rFonts w:ascii="Calibri" w:hAnsi="Calibri" w:cs="Calibri"/>
          <w:i/>
          <w:lang w:val="nl-NL"/>
        </w:rPr>
        <w:t>Galit Saporta</w:t>
      </w:r>
      <w:r w:rsidRPr="004C7E0B">
        <w:rPr>
          <w:rFonts w:ascii="Calibri" w:hAnsi="Calibri" w:cs="Calibri"/>
          <w:i/>
          <w:lang w:val="nl-NL"/>
        </w:rPr>
        <w:tab/>
      </w:r>
      <w:r w:rsidRPr="004C7E0B">
        <w:rPr>
          <w:rFonts w:ascii="Calibri" w:hAnsi="Calibri" w:cs="Calibri"/>
          <w:i/>
          <w:lang w:val="nl-NL"/>
        </w:rPr>
        <w:tab/>
        <w:t>06-40606905</w:t>
      </w:r>
      <w:r w:rsidRPr="004C7E0B">
        <w:rPr>
          <w:rFonts w:ascii="Calibri" w:hAnsi="Calibri" w:cs="Calibri"/>
          <w:i/>
          <w:lang w:val="nl-NL"/>
        </w:rPr>
        <w:tab/>
      </w:r>
      <w:r w:rsidRPr="004C7E0B">
        <w:rPr>
          <w:rFonts w:ascii="Calibri" w:hAnsi="Calibri" w:cs="Calibri"/>
          <w:i/>
          <w:lang w:val="nl-NL"/>
        </w:rPr>
        <w:tab/>
      </w:r>
      <w:hyperlink w:history="1" r:id="rId5">
        <w:r w:rsidRPr="004C7E0B">
          <w:rPr>
            <w:rFonts w:ascii="Calibri" w:hAnsi="Calibri" w:cs="Calibri"/>
            <w:i/>
            <w:lang w:val="nl-NL"/>
          </w:rPr>
          <w:t>galit.saporta@gate48.org</w:t>
        </w:r>
      </w:hyperlink>
    </w:p>
    <w:p w:rsidR="002E43CF" w:rsidP="004C7E0B" w:rsidRDefault="002E43CF">
      <w:pPr>
        <w:jc w:val="both"/>
        <w:rPr>
          <w:rFonts w:ascii="Calibri" w:hAnsi="Calibri" w:cs="Calibri"/>
          <w:i/>
          <w:lang w:val="nl-NL"/>
        </w:rPr>
      </w:pPr>
    </w:p>
    <w:p w:rsidR="002E43CF" w:rsidP="004C7E0B" w:rsidRDefault="002E43CF">
      <w:pPr>
        <w:jc w:val="both"/>
        <w:rPr>
          <w:rFonts w:ascii="Calibri" w:hAnsi="Calibri" w:cs="Calibri"/>
          <w:i/>
          <w:lang w:val="nl-NL"/>
        </w:rPr>
      </w:pPr>
      <w:r>
        <w:rPr>
          <w:rFonts w:ascii="Calibri" w:hAnsi="Calibri" w:cs="Calibri"/>
          <w:i/>
          <w:lang w:val="nl-NL"/>
        </w:rPr>
        <w:t xml:space="preserve">Zie ook: </w:t>
      </w:r>
      <w:hyperlink w:history="1" r:id="rId6">
        <w:r w:rsidRPr="00B07EA2">
          <w:rPr>
            <w:rStyle w:val="Hyperlink"/>
            <w:rFonts w:ascii="Calibri" w:hAnsi="Calibri" w:cs="Calibri"/>
            <w:i/>
            <w:lang w:val="nl-NL"/>
          </w:rPr>
          <w:t>www.gate48.org</w:t>
        </w:r>
      </w:hyperlink>
    </w:p>
    <w:p w:rsidR="002E43CF" w:rsidP="004C7E0B" w:rsidRDefault="002E43CF">
      <w:pPr>
        <w:jc w:val="both"/>
        <w:rPr>
          <w:rFonts w:ascii="Calibri" w:hAnsi="Calibri" w:cs="Calibri"/>
          <w:i/>
          <w:lang w:val="nl-NL"/>
        </w:rPr>
      </w:pPr>
    </w:p>
    <w:p w:rsidR="002E43CF" w:rsidP="004C7E0B" w:rsidRDefault="002E43CF">
      <w:pPr>
        <w:jc w:val="both"/>
        <w:rPr>
          <w:rFonts w:ascii="Calibri" w:hAnsi="Calibri" w:cs="Calibri"/>
          <w:i/>
          <w:lang w:val="nl-NL"/>
        </w:rPr>
      </w:pPr>
      <w:bookmarkStart w:name="_GoBack" w:id="0"/>
      <w:bookmarkEnd w:id="0"/>
      <w:r>
        <w:rPr>
          <w:rFonts w:ascii="Calibri" w:hAnsi="Calibri" w:cs="Calibri"/>
          <w:i/>
          <w:lang w:val="nl-NL"/>
        </w:rPr>
        <w:br w:type="page"/>
      </w:r>
      <w:r w:rsidRPr="00E65AFB">
        <w:rPr>
          <w:rFonts w:ascii="Calibri" w:hAnsi="Calibri" w:cs="Calibri"/>
          <w:i/>
          <w:lang w:val="nl-NL"/>
        </w:rPr>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441pt;height:364.5pt" type="#_x0000_t75">
            <v:imagedata o:title="" r:id="rId7"/>
          </v:shape>
        </w:pict>
      </w:r>
    </w:p>
    <w:p w:rsidR="002E43CF" w:rsidP="004C7E0B" w:rsidRDefault="002E43CF">
      <w:pPr>
        <w:jc w:val="both"/>
        <w:rPr>
          <w:rFonts w:ascii="Calibri" w:hAnsi="Calibri" w:cs="Calibri"/>
          <w:i/>
          <w:lang w:val="nl-NL"/>
        </w:rPr>
      </w:pPr>
    </w:p>
    <w:p w:rsidR="002E43CF" w:rsidP="001C1A2D" w:rsidRDefault="002E43CF">
      <w:pPr>
        <w:autoSpaceDE w:val="0"/>
        <w:autoSpaceDN w:val="0"/>
        <w:adjustRightInd w:val="0"/>
        <w:rPr>
          <w:rFonts w:ascii="VectoraLTStd-Black" w:hAnsi="VectoraLTStd-Black" w:eastAsia="Times New Roman" w:cs="VectoraLTStd-Black"/>
          <w:color w:val="000000"/>
          <w:sz w:val="16"/>
          <w:szCs w:val="16"/>
          <w:lang w:val="nl-NL"/>
        </w:rPr>
      </w:pPr>
      <w:r>
        <w:rPr>
          <w:rFonts w:ascii="Calibri" w:hAnsi="Calibri" w:cs="Calibri"/>
          <w:i/>
          <w:lang w:val="nl-NL"/>
        </w:rPr>
        <w:br w:type="page"/>
      </w:r>
      <w:r>
        <w:rPr>
          <w:rFonts w:ascii="CapitoliumHead-Regular" w:hAnsi="CapitoliumHead-Regular" w:eastAsia="Times New Roman" w:cs="CapitoliumHead-Regular"/>
          <w:color w:val="000000"/>
          <w:sz w:val="48"/>
          <w:szCs w:val="48"/>
          <w:lang w:val="nl-NL"/>
        </w:rPr>
        <w:t xml:space="preserve">14 </w:t>
      </w:r>
      <w:r>
        <w:rPr>
          <w:rFonts w:ascii="VectoraLTStd-Light" w:hAnsi="VectoraLTStd-Light" w:eastAsia="Times New Roman" w:cs="VectoraLTStd-Light"/>
          <w:color w:val="000000"/>
          <w:sz w:val="16"/>
          <w:szCs w:val="16"/>
          <w:lang w:val="nl-NL"/>
        </w:rPr>
        <w:t xml:space="preserve">VRIJDAG 11 MEI 2012 </w:t>
      </w:r>
      <w:r>
        <w:rPr>
          <w:rFonts w:ascii="VectoraLTStd-Black" w:hAnsi="VectoraLTStd-Black" w:eastAsia="Times New Roman" w:cs="VectoraLTStd-Black"/>
          <w:color w:val="000000"/>
          <w:sz w:val="16"/>
          <w:szCs w:val="16"/>
          <w:lang w:val="nl-NL"/>
        </w:rPr>
        <w:t>DE VOLKSKRANT</w:t>
      </w:r>
    </w:p>
    <w:p w:rsidR="002E43CF" w:rsidP="001C1A2D" w:rsidRDefault="002E43CF">
      <w:pPr>
        <w:autoSpaceDE w:val="0"/>
        <w:autoSpaceDN w:val="0"/>
        <w:adjustRightInd w:val="0"/>
        <w:rPr>
          <w:rFonts w:ascii="CapitoliumHead-Bold" w:hAnsi="CapitoliumHead-Bold" w:eastAsia="Times New Roman" w:cs="CapitoliumHead-Bold"/>
          <w:b/>
          <w:bCs/>
          <w:color w:val="000000"/>
          <w:sz w:val="46"/>
          <w:szCs w:val="46"/>
          <w:lang w:val="nl-NL"/>
        </w:rPr>
      </w:pPr>
      <w:r>
        <w:rPr>
          <w:rFonts w:ascii="CapitoliumHead-Bold" w:hAnsi="CapitoliumHead-Bold" w:eastAsia="Times New Roman" w:cs="CapitoliumHead-Bold"/>
          <w:b/>
          <w:bCs/>
          <w:color w:val="000000"/>
          <w:sz w:val="46"/>
          <w:szCs w:val="46"/>
          <w:lang w:val="nl-NL"/>
        </w:rPr>
        <w:t>Buitenland</w:t>
      </w:r>
    </w:p>
    <w:p w:rsidR="002E43CF" w:rsidP="001C1A2D" w:rsidRDefault="002E43CF">
      <w:pPr>
        <w:autoSpaceDE w:val="0"/>
        <w:autoSpaceDN w:val="0"/>
        <w:adjustRightInd w:val="0"/>
        <w:rPr>
          <w:rFonts w:ascii="CapitoliumHead-Bold" w:hAnsi="CapitoliumHead-Bold" w:eastAsia="Times New Roman" w:cs="CapitoliumHead-Bold"/>
          <w:b/>
          <w:bCs/>
          <w:color w:val="000000"/>
          <w:sz w:val="94"/>
          <w:szCs w:val="94"/>
          <w:lang w:val="nl-NL"/>
        </w:rPr>
      </w:pPr>
      <w:r>
        <w:rPr>
          <w:rFonts w:ascii="CapitoliumHead-Bold" w:hAnsi="CapitoliumHead-Bold" w:eastAsia="Times New Roman" w:cs="CapitoliumHead-Bold"/>
          <w:b/>
          <w:bCs/>
          <w:color w:val="000000"/>
          <w:sz w:val="94"/>
          <w:szCs w:val="94"/>
          <w:lang w:val="nl-NL"/>
        </w:rPr>
        <w:t>Staatsgevaarlijk, maar waarom?</w:t>
      </w:r>
    </w:p>
    <w:p w:rsidR="002E43CF" w:rsidP="001C1A2D" w:rsidRDefault="002E43CF">
      <w:pPr>
        <w:autoSpaceDE w:val="0"/>
        <w:autoSpaceDN w:val="0"/>
        <w:adjustRightInd w:val="0"/>
        <w:rPr>
          <w:rFonts w:ascii="VectoraLTStd-Light" w:hAnsi="VectoraLTStd-Light" w:eastAsia="Times New Roman" w:cs="VectoraLTStd-Light"/>
          <w:color w:val="000000"/>
          <w:sz w:val="17"/>
          <w:szCs w:val="17"/>
          <w:lang w:val="nl-NL"/>
        </w:rPr>
      </w:pPr>
      <w:r>
        <w:rPr>
          <w:rFonts w:ascii="VectoraLTStd-Light" w:hAnsi="VectoraLTStd-Light" w:eastAsia="Times New Roman" w:cs="VectoraLTStd-Light"/>
          <w:color w:val="000000"/>
          <w:sz w:val="17"/>
          <w:szCs w:val="17"/>
          <w:lang w:val="nl-NL"/>
        </w:rPr>
        <w:t>Van onze correspondent</w:t>
      </w:r>
    </w:p>
    <w:p w:rsidR="002E43CF" w:rsidP="001C1A2D" w:rsidRDefault="002E43CF">
      <w:pPr>
        <w:autoSpaceDE w:val="0"/>
        <w:autoSpaceDN w:val="0"/>
        <w:adjustRightInd w:val="0"/>
        <w:rPr>
          <w:rFonts w:ascii="VectoraLTStd-Bold" w:hAnsi="VectoraLTStd-Bold" w:eastAsia="Times New Roman" w:cs="VectoraLTStd-Bold"/>
          <w:b/>
          <w:bCs/>
          <w:color w:val="000000"/>
          <w:sz w:val="17"/>
          <w:szCs w:val="17"/>
          <w:lang w:val="nl-NL"/>
        </w:rPr>
      </w:pPr>
      <w:r>
        <w:rPr>
          <w:rFonts w:ascii="VectoraLTStd-Bold" w:hAnsi="VectoraLTStd-Bold" w:eastAsia="Times New Roman" w:cs="VectoraLTStd-Bold"/>
          <w:b/>
          <w:bCs/>
          <w:color w:val="000000"/>
          <w:sz w:val="17"/>
          <w:szCs w:val="17"/>
          <w:lang w:val="nl-NL"/>
        </w:rPr>
        <w:t>Rolf Bos</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VectoraLTStd-Black" w:hAnsi="VectoraLTStd-Black" w:eastAsia="Times New Roman" w:cs="VectoraLTStd-Black"/>
          <w:color w:val="000000"/>
          <w:sz w:val="15"/>
          <w:szCs w:val="15"/>
          <w:lang w:val="nl-NL"/>
        </w:rPr>
        <w:t xml:space="preserve">ANATA/RAMALLAH </w:t>
      </w:r>
      <w:r>
        <w:rPr>
          <w:rFonts w:ascii="CapitoliumNews-Regular" w:hAnsi="CapitoliumNews-Regular" w:eastAsia="Times New Roman" w:cs="CapitoliumNews-Regular"/>
          <w:color w:val="000000"/>
          <w:sz w:val="17"/>
          <w:szCs w:val="17"/>
          <w:lang w:val="nl-NL"/>
        </w:rPr>
        <w:t>OemUbada zit al</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zeven dagen onder een wit tentdoek</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voor het gemeentehuis van Anata.</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Op haar schoot heeft ze een foto van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eenmanmet een zwarte baard. ‘Dit is</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mijn broer’, zegt Oem Ubada, ‘Mahmoud</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Issa. Hij zit al twaalf jaar in een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isoleercel in een Israëlische gevangenis.’</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Issa is een van de vele honderden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Palestijnse gevangenen die weigeren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te eten. Issa (44) hongert nu 24 dagen,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zegt zijn zus. Andere gevangenen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zijn de ‘kritische grens’ van zestig</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dagen zonder eten al voorbij 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zijn in gevangenisziekenhuizen opgenomen.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Een aantal van hen verkeert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volgens mensenrechtenorganisaties</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in levensgevaar.</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Volgens de laatste berichten heeft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Issa dat punt nog niet bereikt, zegt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zijn zus, terwijl ze het portret van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haar broer wat steviger omklemt. Ze</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krijgt het laatste nieuws door van Issa’s</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advocaat. Zelf heeft ze haar broer</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al meer dan een decennium niet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kunnen bezoeken. Bellen en mailen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kan ze ook niet met hem, zegt ze.</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Anata ligt letterlijk onder de rook</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van Jeruzalem, slechts een paar honderd</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meter oostelijk van de stad. Rijd</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je met je Nederlandse paspoort vanuit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Oost-Jeruzalem door het checkpoint,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dan bevind je je even later bij</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een volgende afslag in de Derde Wereld,</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het is een reisje van Europa naar</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Afrika in slechts vijf minuten.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Anata: dat zijn grote gaten in de</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stoffige weg, een rommelige infrastructuur,</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half afgebouwde huizen,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een paar moskeeën. Voorbij het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hoogste punt van het stadje wordt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het allemaal nog droeviger, want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daar ligt het vluchtelingenkamp</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Shuafat, een sloppenwijk met grijze</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woonblokken en donkere steegjes.</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Anata is ook de geboorteplek van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Mahmoud Issa. In 1993 werd hij door</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een Israëlische rechter veroordeeld</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tot driemaal levenslang omdat hij</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deel uitmaakte van een groepering</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die een Israëlische grenspolitieman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had gedood.</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Zijn zus zegt dat hij onschuldig is,</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maar dat valt hier op het dorpsplein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van Anata niet te checken. Hoewel</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Oem Ubada van mening is dat haar</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broer onmiddellijk dient te worden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vrijgelaten, is dat niet de reden waarom</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ze hier dagelijks bij het gemeentehuis</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van Anata onder dat tentdak</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zit. ‘Mahmoud moet weg uit de isoleercel.</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Hij moet bovendien bezoek</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kunnen ontvangen.’ Haar nu 75-jarige</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moeder was de laatste die Mahmoud</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bezocht. ‘Dat was tien jaar geleden.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Nu mag het niet meer, het risico</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is te groot, zeggen de Israëliërs.’ Ze</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maakt een minachtend gevaar: ‘Je zit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bij zo’n bezoek achter dik glas. 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dan nog, wat kan een oude, dove</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vrouw voor kwaad doen?’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Protesttenten zoals die in Anata</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staan sinds een paar weken overal op</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de Westoever. In die tenten zitten Palestijnen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op plastic stoelen met voor</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zich foto’s van familieleden die in Israëlische</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gevangenissen op grote</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schaal aan het hongeren zijn geslagen.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Het is een massaal gedragen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protest. In een regio waar volgens de</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Palestijnse mensenrechtenorganisatie</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Addameer sinds 1967 700 duizend</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Palestijnen voor korte of lange tijd</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achter Israëlische tralies zijn verdwenen,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heeft bijna iedere Palestijn wel</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een familielid dat is gedetineerd – of</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is geweest.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Momenteel verblijven er zo’n vijfduizend</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Palestijnen in een van de gevangenissen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in Israël. De helft daarvan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(2.340) is ‘veroordeeld terrorist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met bloed aan de handen’, aldus de</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Israëlische Gevangenisdienst IPS.</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Volgens de IPS worden gevangenen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correct behandeld volgens de internationale</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regels. Gedetineerden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kunnen, aldus een verklaring, studeren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en hebben in hun cel televisies</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met tien kanalen (‘waarvan vier in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het Arabisch’).</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Netelig punt zijn de 308 Palestijnen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die in ‘administratieve hechtenis’</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zijn genomen. Dat betekent dat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ze volgens gegevens van de inlichtingendienst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Shin Bet een ‘gevaar vormen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voor de staat Israël’. Wat die informatie</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is, blijft geheim, voor henzelf</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en voor hun advocaat. De wet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stamt uit de Britse koloniale tijd.</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Een administratieve gedetineerde</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zit steeds vast voor zes maanden,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waarna de termijn opnieuw kan worden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verlengd, zonder dat de aanklager</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in het openbaar verantwoording</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hoeft af te leggen over het bewijs.</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Het waren twee van dit soort gevangenen,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Bilal Diab en Thae’r Halahla,</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die eind februari weigerden nog</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mes en vork te hanteren. Daarna</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volgde al snel een aantal anderen. Na</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de ‘Dag van de Gevangenen’ op 17</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april werd het een massaal protest.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Ook ‘gewone’ gevangenen sloten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zich bij de hongerstaking aan.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Een arts van Physicians for Human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Rights Israel bezocht Halahla 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Diab eind april. Hij constateerde dat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de mannen leden aan spieratrofie 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ernstige trombose. Het zenuwstelsel</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van Diab was ‘mogelijk al beschadigd’,</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ook was er kans op hartfalen.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In Ramallah, waar overal foto’s van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de honderden hongerstakers in het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straatbeeld zijn te zien, zijn meerdere</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protestkampen opgericht. In een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van de tenten nabij het centrum zit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de oude Hassan. Hij houdt een foto</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van zijn zoon vast, die al negen jaar</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vastzit, de laatste tijd in een gevangenis</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in het verre Beersheva. Hij heeft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zijn zoon zes jaar geleden voor het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laatst bezocht. Waarom zijn zoon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vastzit, wil hij niet zeggen. ‘Maar ik</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eis dat ik hem kan bezoeken, dat hij</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beter wordt behandeld.’</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Hassan is niet alleen boos op de Israëliërs.</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Hij klaagt ook over de Palestijnse</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president Abbas. ‘Die zet zich</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nauwelijks in voor hen.’ Dat Abbas</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nu naar de Verenigde Naties is gestapt,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met als doel de Israëliërs onder</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druk te zetten, zegt hem niets. ‘Wij</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Palestijnen hoeven niets van de VN te</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verwachten.’</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De oude man denkt dat er ‘veel geweld’</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zal volgen, ‘een mogelijke intifada’,</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als een van de hongerstakers</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binnenkort ‘martelaar’, wordt. ‘Khader</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Habib, de leider van de Islamitische</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jihad, zei op de televisie dat er</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r>
        <w:rPr>
          <w:rFonts w:ascii="CapitoliumNews-Regular" w:hAnsi="CapitoliumNews-Regular" w:eastAsia="Times New Roman" w:cs="CapitoliumNews-Regular"/>
          <w:color w:val="000000"/>
          <w:sz w:val="17"/>
          <w:szCs w:val="17"/>
          <w:lang w:val="nl-NL"/>
        </w:rPr>
        <w:t>dan een eind aan de rust komt.’</w:t>
      </w:r>
    </w:p>
    <w:p w:rsidR="002E43CF" w:rsidP="001C1A2D" w:rsidRDefault="002E43CF">
      <w:pPr>
        <w:autoSpaceDE w:val="0"/>
        <w:autoSpaceDN w:val="0"/>
        <w:adjustRightInd w:val="0"/>
        <w:rPr>
          <w:rFonts w:ascii="CapitoliumNews-Regular" w:hAnsi="CapitoliumNews-Regular" w:eastAsia="Times New Roman" w:cs="CapitoliumNews-Regular"/>
          <w:color w:val="000000"/>
          <w:sz w:val="17"/>
          <w:szCs w:val="17"/>
          <w:lang w:val="nl-NL"/>
        </w:rPr>
      </w:pPr>
    </w:p>
    <w:p w:rsidR="002E43CF" w:rsidP="001C1A2D" w:rsidRDefault="002E43CF">
      <w:pPr>
        <w:autoSpaceDE w:val="0"/>
        <w:autoSpaceDN w:val="0"/>
        <w:adjustRightInd w:val="0"/>
        <w:rPr>
          <w:rFonts w:ascii="VectoraLTStd-Black" w:hAnsi="VectoraLTStd-Black" w:eastAsia="Times New Roman" w:cs="VectoraLTStd-Black"/>
          <w:color w:val="001AB3"/>
          <w:lang w:val="nl-NL"/>
        </w:rPr>
      </w:pPr>
      <w:r>
        <w:rPr>
          <w:rFonts w:ascii="VectoraLTStd-Black" w:hAnsi="VectoraLTStd-Black" w:eastAsia="Times New Roman" w:cs="VectoraLTStd-Black"/>
          <w:color w:val="5A8DDA"/>
          <w:lang w:val="nl-NL"/>
        </w:rPr>
        <w:t xml:space="preserve">REPORTAGE </w:t>
      </w:r>
      <w:r>
        <w:rPr>
          <w:rFonts w:ascii="VectoraLTStd-Black" w:hAnsi="VectoraLTStd-Black" w:eastAsia="Times New Roman" w:cs="VectoraLTStd-Black"/>
          <w:color w:val="001AB3"/>
          <w:lang w:val="nl-NL"/>
        </w:rPr>
        <w:t>PALESTIJNEN IN ‘ADMINISTRATIEVE HECHTENIS’ WEIGEREN AL WEKEN VOEDSEL</w:t>
      </w:r>
    </w:p>
    <w:p w:rsidR="002E43CF" w:rsidP="001C1A2D" w:rsidRDefault="002E43CF">
      <w:pPr>
        <w:autoSpaceDE w:val="0"/>
        <w:autoSpaceDN w:val="0"/>
        <w:adjustRightInd w:val="0"/>
        <w:rPr>
          <w:rFonts w:ascii="VectoraLTStd-Light" w:hAnsi="VectoraLTStd-Light" w:eastAsia="Times New Roman" w:cs="VectoraLTStd-Light"/>
          <w:color w:val="000000"/>
          <w:sz w:val="34"/>
          <w:szCs w:val="34"/>
          <w:lang w:val="nl-NL"/>
        </w:rPr>
      </w:pPr>
      <w:r>
        <w:rPr>
          <w:rFonts w:ascii="VectoraLTStd-Light" w:hAnsi="VectoraLTStd-Light" w:eastAsia="Times New Roman" w:cs="VectoraLTStd-Light"/>
          <w:color w:val="000000"/>
          <w:sz w:val="34"/>
          <w:szCs w:val="34"/>
          <w:lang w:val="nl-NL"/>
        </w:rPr>
        <w:t>Wij Palestijnen</w:t>
      </w:r>
    </w:p>
    <w:p w:rsidR="002E43CF" w:rsidP="001C1A2D" w:rsidRDefault="002E43CF">
      <w:pPr>
        <w:autoSpaceDE w:val="0"/>
        <w:autoSpaceDN w:val="0"/>
        <w:adjustRightInd w:val="0"/>
        <w:rPr>
          <w:rFonts w:ascii="VectoraLTStd-Light" w:hAnsi="VectoraLTStd-Light" w:eastAsia="Times New Roman" w:cs="VectoraLTStd-Light"/>
          <w:color w:val="000000"/>
          <w:sz w:val="34"/>
          <w:szCs w:val="34"/>
          <w:lang w:val="nl-NL"/>
        </w:rPr>
      </w:pPr>
      <w:r>
        <w:rPr>
          <w:rFonts w:ascii="VectoraLTStd-Light" w:hAnsi="VectoraLTStd-Light" w:eastAsia="Times New Roman" w:cs="VectoraLTStd-Light"/>
          <w:color w:val="000000"/>
          <w:sz w:val="34"/>
          <w:szCs w:val="34"/>
          <w:lang w:val="nl-NL"/>
        </w:rPr>
        <w:t>hoeven niets</w:t>
      </w:r>
    </w:p>
    <w:p w:rsidR="002E43CF" w:rsidP="001C1A2D" w:rsidRDefault="002E43CF">
      <w:pPr>
        <w:autoSpaceDE w:val="0"/>
        <w:autoSpaceDN w:val="0"/>
        <w:adjustRightInd w:val="0"/>
        <w:rPr>
          <w:rFonts w:ascii="VectoraLTStd-Light" w:hAnsi="VectoraLTStd-Light" w:eastAsia="Times New Roman" w:cs="VectoraLTStd-Light"/>
          <w:color w:val="000000"/>
          <w:sz w:val="34"/>
          <w:szCs w:val="34"/>
          <w:lang w:val="nl-NL"/>
        </w:rPr>
      </w:pPr>
      <w:r>
        <w:rPr>
          <w:rFonts w:ascii="VectoraLTStd-Light" w:hAnsi="VectoraLTStd-Light" w:eastAsia="Times New Roman" w:cs="VectoraLTStd-Light"/>
          <w:color w:val="000000"/>
          <w:sz w:val="34"/>
          <w:szCs w:val="34"/>
          <w:lang w:val="nl-NL"/>
        </w:rPr>
        <w:t>van de VN</w:t>
      </w:r>
    </w:p>
    <w:p w:rsidR="002E43CF" w:rsidP="001C1A2D" w:rsidRDefault="002E43CF">
      <w:pPr>
        <w:autoSpaceDE w:val="0"/>
        <w:autoSpaceDN w:val="0"/>
        <w:adjustRightInd w:val="0"/>
        <w:rPr>
          <w:rFonts w:ascii="VectoraLTStd-Light" w:hAnsi="VectoraLTStd-Light" w:eastAsia="Times New Roman" w:cs="VectoraLTStd-Light"/>
          <w:color w:val="000000"/>
          <w:sz w:val="34"/>
          <w:szCs w:val="34"/>
          <w:lang w:val="nl-NL"/>
        </w:rPr>
      </w:pPr>
      <w:r>
        <w:rPr>
          <w:rFonts w:ascii="VectoraLTStd-Light" w:hAnsi="VectoraLTStd-Light" w:eastAsia="Times New Roman" w:cs="VectoraLTStd-Light"/>
          <w:color w:val="000000"/>
          <w:sz w:val="34"/>
          <w:szCs w:val="34"/>
          <w:lang w:val="nl-NL"/>
        </w:rPr>
        <w:t>te verwachten</w:t>
      </w:r>
    </w:p>
    <w:p w:rsidR="002E43CF" w:rsidP="001C1A2D" w:rsidRDefault="002E43CF">
      <w:pPr>
        <w:autoSpaceDE w:val="0"/>
        <w:autoSpaceDN w:val="0"/>
        <w:adjustRightInd w:val="0"/>
        <w:rPr>
          <w:rFonts w:ascii="VectoraLTStd-Bold" w:hAnsi="VectoraLTStd-Bold" w:eastAsia="Times New Roman" w:cs="VectoraLTStd-Bold"/>
          <w:b/>
          <w:bCs/>
          <w:color w:val="000000"/>
          <w:sz w:val="15"/>
          <w:szCs w:val="15"/>
          <w:lang w:val="nl-NL"/>
        </w:rPr>
      </w:pPr>
      <w:r>
        <w:rPr>
          <w:rFonts w:ascii="VectoraLTStd-Bold" w:hAnsi="VectoraLTStd-Bold" w:eastAsia="Times New Roman" w:cs="VectoraLTStd-Bold"/>
          <w:b/>
          <w:bCs/>
          <w:color w:val="000000"/>
          <w:sz w:val="15"/>
          <w:szCs w:val="15"/>
          <w:lang w:val="nl-NL"/>
        </w:rPr>
        <w:t>Hassan</w:t>
      </w:r>
    </w:p>
    <w:p w:rsidR="002E43CF" w:rsidP="001C1A2D" w:rsidRDefault="002E43CF">
      <w:pPr>
        <w:autoSpaceDE w:val="0"/>
        <w:autoSpaceDN w:val="0"/>
        <w:adjustRightInd w:val="0"/>
        <w:rPr>
          <w:rFonts w:ascii="VectoraLTStd-Roman" w:hAnsi="VectoraLTStd-Roman" w:eastAsia="Times New Roman" w:cs="VectoraLTStd-Roman"/>
          <w:color w:val="000000"/>
          <w:sz w:val="15"/>
          <w:szCs w:val="15"/>
          <w:lang w:val="nl-NL"/>
        </w:rPr>
      </w:pPr>
      <w:r>
        <w:rPr>
          <w:rFonts w:ascii="VectoraLTStd-Roman" w:hAnsi="VectoraLTStd-Roman" w:eastAsia="Times New Roman" w:cs="VectoraLTStd-Roman"/>
          <w:color w:val="000000"/>
          <w:sz w:val="15"/>
          <w:szCs w:val="15"/>
          <w:lang w:val="nl-NL"/>
        </w:rPr>
        <w:t>Vader Palestijnse hongerstaker</w:t>
      </w:r>
    </w:p>
    <w:p w:rsidR="002E43CF" w:rsidP="001C1A2D" w:rsidRDefault="002E43CF">
      <w:pPr>
        <w:autoSpaceDE w:val="0"/>
        <w:autoSpaceDN w:val="0"/>
        <w:adjustRightInd w:val="0"/>
        <w:rPr>
          <w:rFonts w:ascii="CapitoliumNews-Bold" w:hAnsi="CapitoliumNews-Bold" w:eastAsia="Times New Roman" w:cs="CapitoliumNews-Bold"/>
          <w:b/>
          <w:bCs/>
          <w:color w:val="000000"/>
          <w:sz w:val="17"/>
          <w:szCs w:val="17"/>
          <w:lang w:val="nl-NL"/>
        </w:rPr>
      </w:pPr>
      <w:r>
        <w:rPr>
          <w:rFonts w:ascii="CapitoliumNews-Bold" w:hAnsi="CapitoliumNews-Bold" w:eastAsia="Times New Roman" w:cs="CapitoliumNews-Bold"/>
          <w:b/>
          <w:bCs/>
          <w:color w:val="000000"/>
          <w:sz w:val="17"/>
          <w:szCs w:val="17"/>
          <w:lang w:val="nl-NL"/>
        </w:rPr>
        <w:t>Het Internationaal Strafhof (ICC)</w:t>
      </w:r>
    </w:p>
    <w:p w:rsidR="002E43CF" w:rsidP="001C1A2D" w:rsidRDefault="002E43CF">
      <w:pPr>
        <w:autoSpaceDE w:val="0"/>
        <w:autoSpaceDN w:val="0"/>
        <w:adjustRightInd w:val="0"/>
        <w:rPr>
          <w:rFonts w:ascii="CapitoliumNews-Bold" w:hAnsi="CapitoliumNews-Bold" w:eastAsia="Times New Roman" w:cs="CapitoliumNews-Bold"/>
          <w:b/>
          <w:bCs/>
          <w:color w:val="000000"/>
          <w:sz w:val="17"/>
          <w:szCs w:val="17"/>
          <w:lang w:val="nl-NL"/>
        </w:rPr>
      </w:pPr>
      <w:r>
        <w:rPr>
          <w:rFonts w:ascii="CapitoliumNews-Bold" w:hAnsi="CapitoliumNews-Bold" w:eastAsia="Times New Roman" w:cs="CapitoliumNews-Bold"/>
          <w:b/>
          <w:bCs/>
          <w:color w:val="000000"/>
          <w:sz w:val="17"/>
          <w:szCs w:val="17"/>
          <w:lang w:val="nl-NL"/>
        </w:rPr>
        <w:t>is het efficiëntste hof ter wereld.</w:t>
      </w:r>
    </w:p>
    <w:p w:rsidR="002E43CF" w:rsidP="001C1A2D" w:rsidRDefault="002E43CF">
      <w:pPr>
        <w:autoSpaceDE w:val="0"/>
        <w:autoSpaceDN w:val="0"/>
        <w:adjustRightInd w:val="0"/>
        <w:rPr>
          <w:rFonts w:ascii="CapitoliumNews-Bold" w:hAnsi="CapitoliumNews-Bold" w:eastAsia="Times New Roman" w:cs="CapitoliumNews-Bold"/>
          <w:b/>
          <w:bCs/>
          <w:color w:val="000000"/>
          <w:sz w:val="17"/>
          <w:szCs w:val="17"/>
          <w:lang w:val="nl-NL"/>
        </w:rPr>
      </w:pPr>
      <w:r>
        <w:rPr>
          <w:rFonts w:ascii="CapitoliumNews-Bold" w:hAnsi="CapitoliumNews-Bold" w:eastAsia="Times New Roman" w:cs="CapitoliumNews-Bold"/>
          <w:b/>
          <w:bCs/>
          <w:color w:val="000000"/>
          <w:sz w:val="17"/>
          <w:szCs w:val="17"/>
          <w:lang w:val="nl-NL"/>
        </w:rPr>
        <w:t>Dit zegt scheidend hoofdaanklager</w:t>
      </w:r>
    </w:p>
    <w:p w:rsidR="002E43CF" w:rsidP="001C1A2D" w:rsidRDefault="002E43CF">
      <w:pPr>
        <w:autoSpaceDE w:val="0"/>
        <w:autoSpaceDN w:val="0"/>
        <w:adjustRightInd w:val="0"/>
        <w:rPr>
          <w:rFonts w:ascii="CapitoliumNews-Bold" w:hAnsi="CapitoliumNews-Bold" w:eastAsia="Times New Roman" w:cs="CapitoliumNews-Bold"/>
          <w:b/>
          <w:bCs/>
          <w:color w:val="000000"/>
          <w:sz w:val="17"/>
          <w:szCs w:val="17"/>
          <w:lang w:val="nl-NL"/>
        </w:rPr>
      </w:pPr>
      <w:r>
        <w:rPr>
          <w:rFonts w:ascii="CapitoliumNews-Bold" w:hAnsi="CapitoliumNews-Bold" w:eastAsia="Times New Roman" w:cs="CapitoliumNews-Bold"/>
          <w:b/>
          <w:bCs/>
          <w:color w:val="000000"/>
          <w:sz w:val="17"/>
          <w:szCs w:val="17"/>
          <w:lang w:val="nl-NL"/>
        </w:rPr>
        <w:t>Luis Moreno Ocampo in een</w:t>
      </w:r>
    </w:p>
    <w:p w:rsidR="002E43CF" w:rsidP="001C1A2D" w:rsidRDefault="002E43CF">
      <w:pPr>
        <w:autoSpaceDE w:val="0"/>
        <w:autoSpaceDN w:val="0"/>
        <w:adjustRightInd w:val="0"/>
        <w:rPr>
          <w:rFonts w:ascii="CapitoliumNews-Bold" w:hAnsi="CapitoliumNews-Bold" w:eastAsia="Times New Roman" w:cs="CapitoliumNews-Bold"/>
          <w:b/>
          <w:bCs/>
          <w:color w:val="000000"/>
          <w:sz w:val="17"/>
          <w:szCs w:val="17"/>
          <w:lang w:val="nl-NL"/>
        </w:rPr>
      </w:pPr>
      <w:r>
        <w:rPr>
          <w:rFonts w:ascii="CapitoliumNews-Bold" w:hAnsi="CapitoliumNews-Bold" w:eastAsia="Times New Roman" w:cs="CapitoliumNews-Bold"/>
          <w:b/>
          <w:bCs/>
          <w:color w:val="000000"/>
          <w:sz w:val="17"/>
          <w:szCs w:val="17"/>
          <w:lang w:val="nl-NL"/>
        </w:rPr>
        <w:t>reactie op kritiek dat het hof, met</w:t>
      </w:r>
    </w:p>
    <w:p w:rsidR="002E43CF" w:rsidP="001C1A2D" w:rsidRDefault="002E43CF">
      <w:pPr>
        <w:autoSpaceDE w:val="0"/>
        <w:autoSpaceDN w:val="0"/>
        <w:adjustRightInd w:val="0"/>
        <w:rPr>
          <w:rFonts w:ascii="CapitoliumNews-Bold" w:hAnsi="CapitoliumNews-Bold" w:eastAsia="Times New Roman" w:cs="CapitoliumNews-Bold"/>
          <w:b/>
          <w:bCs/>
          <w:color w:val="000000"/>
          <w:sz w:val="17"/>
          <w:szCs w:val="17"/>
          <w:lang w:val="nl-NL"/>
        </w:rPr>
      </w:pPr>
      <w:r>
        <w:rPr>
          <w:rFonts w:ascii="CapitoliumNews-Bold" w:hAnsi="CapitoliumNews-Bold" w:eastAsia="Times New Roman" w:cs="CapitoliumNews-Bold"/>
          <w:b/>
          <w:bCs/>
          <w:color w:val="000000"/>
          <w:sz w:val="17"/>
          <w:szCs w:val="17"/>
          <w:lang w:val="nl-NL"/>
        </w:rPr>
        <w:t>zijn begroting van ruim 100 miljoen</w:t>
      </w:r>
    </w:p>
    <w:p w:rsidR="002E43CF" w:rsidP="001C1A2D" w:rsidRDefault="002E43CF">
      <w:pPr>
        <w:autoSpaceDE w:val="0"/>
        <w:autoSpaceDN w:val="0"/>
        <w:adjustRightInd w:val="0"/>
        <w:rPr>
          <w:rFonts w:ascii="CapitoliumNews-Bold" w:hAnsi="CapitoliumNews-Bold" w:eastAsia="Times New Roman" w:cs="CapitoliumNews-Bold"/>
          <w:b/>
          <w:bCs/>
          <w:color w:val="000000"/>
          <w:sz w:val="17"/>
          <w:szCs w:val="17"/>
          <w:lang w:val="nl-NL"/>
        </w:rPr>
      </w:pPr>
      <w:r>
        <w:rPr>
          <w:rFonts w:ascii="CapitoliumNews-Bold" w:hAnsi="CapitoliumNews-Bold" w:eastAsia="Times New Roman" w:cs="CapitoliumNews-Bold"/>
          <w:b/>
          <w:bCs/>
          <w:color w:val="000000"/>
          <w:sz w:val="17"/>
          <w:szCs w:val="17"/>
          <w:lang w:val="nl-NL"/>
        </w:rPr>
        <w:t>euro per jaar, te duur is. Het</w:t>
      </w:r>
    </w:p>
    <w:p w:rsidR="002E43CF" w:rsidP="001C1A2D" w:rsidRDefault="002E43CF">
      <w:pPr>
        <w:autoSpaceDE w:val="0"/>
        <w:autoSpaceDN w:val="0"/>
        <w:adjustRightInd w:val="0"/>
        <w:rPr>
          <w:rFonts w:ascii="CapitoliumNews-Bold" w:hAnsi="CapitoliumNews-Bold" w:eastAsia="Times New Roman" w:cs="CapitoliumNews-Bold"/>
          <w:b/>
          <w:bCs/>
          <w:color w:val="000000"/>
          <w:sz w:val="17"/>
          <w:szCs w:val="17"/>
          <w:lang w:val="nl-NL"/>
        </w:rPr>
      </w:pPr>
      <w:r>
        <w:rPr>
          <w:rFonts w:ascii="CapitoliumNews-Bold" w:hAnsi="CapitoliumNews-Bold" w:eastAsia="Times New Roman" w:cs="CapitoliumNews-Bold"/>
          <w:b/>
          <w:bCs/>
          <w:color w:val="000000"/>
          <w:sz w:val="17"/>
          <w:szCs w:val="17"/>
          <w:lang w:val="nl-NL"/>
        </w:rPr>
        <w:t>hof heeft misdaden in zeven landen</w:t>
      </w:r>
    </w:p>
    <w:p w:rsidR="002E43CF" w:rsidP="001C1A2D" w:rsidRDefault="002E43CF">
      <w:pPr>
        <w:autoSpaceDE w:val="0"/>
        <w:autoSpaceDN w:val="0"/>
        <w:adjustRightInd w:val="0"/>
        <w:rPr>
          <w:rFonts w:ascii="CapitoliumNews-Bold" w:hAnsi="CapitoliumNews-Bold" w:eastAsia="Times New Roman" w:cs="CapitoliumNews-Bold"/>
          <w:b/>
          <w:bCs/>
          <w:color w:val="000000"/>
          <w:sz w:val="17"/>
          <w:szCs w:val="17"/>
          <w:lang w:val="nl-NL"/>
        </w:rPr>
      </w:pPr>
      <w:r>
        <w:rPr>
          <w:rFonts w:ascii="CapitoliumNews-Bold" w:hAnsi="CapitoliumNews-Bold" w:eastAsia="Times New Roman" w:cs="CapitoliumNews-Bold"/>
          <w:b/>
          <w:bCs/>
          <w:color w:val="000000"/>
          <w:sz w:val="17"/>
          <w:szCs w:val="17"/>
          <w:lang w:val="nl-NL"/>
        </w:rPr>
        <w:t>onderzocht, die tot nu tot</w:t>
      </w:r>
    </w:p>
    <w:p w:rsidR="002E43CF" w:rsidP="001C1A2D" w:rsidRDefault="002E43CF">
      <w:pPr>
        <w:autoSpaceDE w:val="0"/>
        <w:autoSpaceDN w:val="0"/>
        <w:adjustRightInd w:val="0"/>
        <w:rPr>
          <w:rFonts w:ascii="CapitoliumNews-Bold" w:hAnsi="CapitoliumNews-Bold" w:eastAsia="Times New Roman" w:cs="CapitoliumNews-Bold"/>
          <w:b/>
          <w:bCs/>
          <w:color w:val="000000"/>
          <w:sz w:val="17"/>
          <w:szCs w:val="17"/>
          <w:lang w:val="nl-NL"/>
        </w:rPr>
      </w:pPr>
      <w:r>
        <w:rPr>
          <w:rFonts w:ascii="CapitoliumNews-Bold" w:hAnsi="CapitoliumNews-Bold" w:eastAsia="Times New Roman" w:cs="CapitoliumNews-Bold"/>
          <w:b/>
          <w:bCs/>
          <w:color w:val="000000"/>
          <w:sz w:val="17"/>
          <w:szCs w:val="17"/>
          <w:lang w:val="nl-NL"/>
        </w:rPr>
        <w:t>drie processen hebben geleid.</w:t>
      </w:r>
    </w:p>
    <w:p w:rsidR="002E43CF" w:rsidP="001C1A2D" w:rsidRDefault="002E43CF">
      <w:pPr>
        <w:autoSpaceDE w:val="0"/>
        <w:autoSpaceDN w:val="0"/>
        <w:adjustRightInd w:val="0"/>
        <w:rPr>
          <w:rFonts w:ascii="CapitoliumNews-Bold" w:hAnsi="CapitoliumNews-Bold" w:eastAsia="Times New Roman" w:cs="CapitoliumNews-Bold"/>
          <w:b/>
          <w:bCs/>
          <w:color w:val="000000"/>
          <w:sz w:val="17"/>
          <w:szCs w:val="17"/>
          <w:lang w:val="nl-NL"/>
        </w:rPr>
      </w:pPr>
      <w:r>
        <w:rPr>
          <w:rFonts w:ascii="CapitoliumNews-Bold" w:hAnsi="CapitoliumNews-Bold" w:eastAsia="Times New Roman" w:cs="CapitoliumNews-Bold"/>
          <w:b/>
          <w:bCs/>
          <w:color w:val="000000"/>
          <w:sz w:val="17"/>
          <w:szCs w:val="17"/>
          <w:lang w:val="nl-NL"/>
        </w:rPr>
        <w:t>Ocampo heeft acht andere landen</w:t>
      </w:r>
    </w:p>
    <w:p w:rsidR="002E43CF" w:rsidP="001C1A2D" w:rsidRDefault="002E43CF">
      <w:pPr>
        <w:autoSpaceDE w:val="0"/>
        <w:autoSpaceDN w:val="0"/>
        <w:adjustRightInd w:val="0"/>
        <w:rPr>
          <w:rFonts w:ascii="CapitoliumNews-Bold" w:hAnsi="CapitoliumNews-Bold" w:eastAsia="Times New Roman" w:cs="CapitoliumNews-Bold"/>
          <w:b/>
          <w:bCs/>
          <w:color w:val="000000"/>
          <w:sz w:val="17"/>
          <w:szCs w:val="17"/>
          <w:lang w:val="nl-NL"/>
        </w:rPr>
      </w:pPr>
      <w:r>
        <w:rPr>
          <w:rFonts w:ascii="CapitoliumNews-Bold" w:hAnsi="CapitoliumNews-Bold" w:eastAsia="Times New Roman" w:cs="CapitoliumNews-Bold"/>
          <w:b/>
          <w:bCs/>
          <w:color w:val="000000"/>
          <w:sz w:val="17"/>
          <w:szCs w:val="17"/>
          <w:lang w:val="nl-NL"/>
        </w:rPr>
        <w:t>‘in analyse’omte bekijken of</w:t>
      </w:r>
    </w:p>
    <w:p w:rsidR="002E43CF" w:rsidP="001C1A2D" w:rsidRDefault="002E43CF">
      <w:pPr>
        <w:autoSpaceDE w:val="0"/>
        <w:autoSpaceDN w:val="0"/>
        <w:adjustRightInd w:val="0"/>
        <w:rPr>
          <w:rFonts w:ascii="CapitoliumNews-Bold" w:hAnsi="CapitoliumNews-Bold" w:eastAsia="Times New Roman" w:cs="CapitoliumNews-Bold"/>
          <w:b/>
          <w:bCs/>
          <w:color w:val="000000"/>
          <w:sz w:val="17"/>
          <w:szCs w:val="17"/>
          <w:lang w:val="nl-NL"/>
        </w:rPr>
      </w:pPr>
      <w:r>
        <w:rPr>
          <w:rFonts w:ascii="CapitoliumNews-Bold" w:hAnsi="CapitoliumNews-Bold" w:eastAsia="Times New Roman" w:cs="CapitoliumNews-Bold"/>
          <w:b/>
          <w:bCs/>
          <w:color w:val="000000"/>
          <w:sz w:val="17"/>
          <w:szCs w:val="17"/>
          <w:lang w:val="nl-NL"/>
        </w:rPr>
        <w:t>daar ook onderzoeken moeten</w:t>
      </w:r>
    </w:p>
    <w:p w:rsidR="002E43CF" w:rsidP="001C1A2D" w:rsidRDefault="002E43CF">
      <w:pPr>
        <w:autoSpaceDE w:val="0"/>
        <w:autoSpaceDN w:val="0"/>
        <w:adjustRightInd w:val="0"/>
        <w:rPr>
          <w:rFonts w:ascii="CapitoliumNews-Bold" w:hAnsi="CapitoliumNews-Bold" w:eastAsia="Times New Roman" w:cs="CapitoliumNews-Bold"/>
          <w:b/>
          <w:bCs/>
          <w:color w:val="000000"/>
          <w:sz w:val="17"/>
          <w:szCs w:val="17"/>
          <w:lang w:val="nl-NL"/>
        </w:rPr>
      </w:pPr>
      <w:r>
        <w:rPr>
          <w:rFonts w:ascii="CapitoliumNews-Bold" w:hAnsi="CapitoliumNews-Bold" w:eastAsia="Times New Roman" w:cs="CapitoliumNews-Bold"/>
          <w:b/>
          <w:bCs/>
          <w:color w:val="000000"/>
          <w:sz w:val="17"/>
          <w:szCs w:val="17"/>
          <w:lang w:val="nl-NL"/>
        </w:rPr>
        <w:t>worden geopend. Toch is de totale</w:t>
      </w:r>
    </w:p>
    <w:p w:rsidR="002E43CF" w:rsidP="001C1A2D" w:rsidRDefault="002E43CF">
      <w:pPr>
        <w:autoSpaceDE w:val="0"/>
        <w:autoSpaceDN w:val="0"/>
        <w:adjustRightInd w:val="0"/>
        <w:rPr>
          <w:rFonts w:ascii="CapitoliumNews-Bold" w:hAnsi="CapitoliumNews-Bold" w:eastAsia="Times New Roman" w:cs="CapitoliumNews-Bold"/>
          <w:b/>
          <w:bCs/>
          <w:color w:val="000000"/>
          <w:sz w:val="17"/>
          <w:szCs w:val="17"/>
          <w:lang w:val="nl-NL"/>
        </w:rPr>
      </w:pPr>
      <w:r>
        <w:rPr>
          <w:rFonts w:ascii="CapitoliumNews-Bold" w:hAnsi="CapitoliumNews-Bold" w:eastAsia="Times New Roman" w:cs="CapitoliumNews-Bold"/>
          <w:b/>
          <w:bCs/>
          <w:color w:val="000000"/>
          <w:sz w:val="17"/>
          <w:szCs w:val="17"/>
          <w:lang w:val="nl-NL"/>
        </w:rPr>
        <w:t>ICC-begroting kleiner dan die</w:t>
      </w:r>
    </w:p>
    <w:p w:rsidR="002E43CF" w:rsidP="001C1A2D" w:rsidRDefault="002E43CF">
      <w:pPr>
        <w:autoSpaceDE w:val="0"/>
        <w:autoSpaceDN w:val="0"/>
        <w:adjustRightInd w:val="0"/>
        <w:rPr>
          <w:rFonts w:ascii="CapitoliumNews-Bold" w:hAnsi="CapitoliumNews-Bold" w:eastAsia="Times New Roman" w:cs="CapitoliumNews-Bold"/>
          <w:b/>
          <w:bCs/>
          <w:color w:val="000000"/>
          <w:sz w:val="17"/>
          <w:szCs w:val="17"/>
          <w:lang w:val="nl-NL"/>
        </w:rPr>
      </w:pPr>
      <w:r>
        <w:rPr>
          <w:rFonts w:ascii="CapitoliumNews-Bold" w:hAnsi="CapitoliumNews-Bold" w:eastAsia="Times New Roman" w:cs="CapitoliumNews-Bold"/>
          <w:b/>
          <w:bCs/>
          <w:color w:val="000000"/>
          <w:sz w:val="17"/>
          <w:szCs w:val="17"/>
          <w:lang w:val="nl-NL"/>
        </w:rPr>
        <w:t>van het parket in de Amerikaanse</w:t>
      </w:r>
    </w:p>
    <w:p w:rsidR="002E43CF" w:rsidP="001C1A2D" w:rsidRDefault="002E43CF">
      <w:pPr>
        <w:autoSpaceDE w:val="0"/>
        <w:autoSpaceDN w:val="0"/>
        <w:adjustRightInd w:val="0"/>
        <w:rPr>
          <w:rFonts w:ascii="CapitoliumNews-Bold" w:hAnsi="CapitoliumNews-Bold" w:eastAsia="Times New Roman" w:cs="CapitoliumNews-Bold"/>
          <w:b/>
          <w:bCs/>
          <w:color w:val="000000"/>
          <w:sz w:val="17"/>
          <w:szCs w:val="17"/>
          <w:lang w:val="nl-NL"/>
        </w:rPr>
      </w:pPr>
      <w:r>
        <w:rPr>
          <w:rFonts w:ascii="CapitoliumNews-Bold" w:hAnsi="CapitoliumNews-Bold" w:eastAsia="Times New Roman" w:cs="CapitoliumNews-Bold"/>
          <w:b/>
          <w:bCs/>
          <w:color w:val="000000"/>
          <w:sz w:val="17"/>
          <w:szCs w:val="17"/>
          <w:lang w:val="nl-NL"/>
        </w:rPr>
        <w:t>stad Boston, zegt Ocampo. Een ander</w:t>
      </w:r>
    </w:p>
    <w:p w:rsidR="002E43CF" w:rsidP="001C1A2D" w:rsidRDefault="002E43CF">
      <w:pPr>
        <w:autoSpaceDE w:val="0"/>
        <w:autoSpaceDN w:val="0"/>
        <w:adjustRightInd w:val="0"/>
        <w:rPr>
          <w:rFonts w:ascii="CapitoliumNews-Bold" w:hAnsi="CapitoliumNews-Bold" w:eastAsia="Times New Roman" w:cs="CapitoliumNews-Bold"/>
          <w:b/>
          <w:bCs/>
          <w:color w:val="000000"/>
          <w:sz w:val="17"/>
          <w:szCs w:val="17"/>
          <w:lang w:val="nl-NL"/>
        </w:rPr>
      </w:pPr>
      <w:r>
        <w:rPr>
          <w:rFonts w:ascii="CapitoliumNews-Bold" w:hAnsi="CapitoliumNews-Bold" w:eastAsia="Times New Roman" w:cs="CapitoliumNews-Bold"/>
          <w:b/>
          <w:bCs/>
          <w:color w:val="000000"/>
          <w:sz w:val="17"/>
          <w:szCs w:val="17"/>
          <w:lang w:val="nl-NL"/>
        </w:rPr>
        <w:t>internationaal hof, het Hariri-</w:t>
      </w:r>
    </w:p>
    <w:p w:rsidR="002E43CF" w:rsidP="001C1A2D" w:rsidRDefault="002E43CF">
      <w:pPr>
        <w:autoSpaceDE w:val="0"/>
        <w:autoSpaceDN w:val="0"/>
        <w:adjustRightInd w:val="0"/>
        <w:rPr>
          <w:rFonts w:ascii="CapitoliumNews-Bold" w:hAnsi="CapitoliumNews-Bold" w:eastAsia="Times New Roman" w:cs="CapitoliumNews-Bold"/>
          <w:b/>
          <w:bCs/>
          <w:color w:val="000000"/>
          <w:sz w:val="17"/>
          <w:szCs w:val="17"/>
          <w:lang w:val="nl-NL"/>
        </w:rPr>
      </w:pPr>
      <w:r>
        <w:rPr>
          <w:rFonts w:ascii="CapitoliumNews-Bold" w:hAnsi="CapitoliumNews-Bold" w:eastAsia="Times New Roman" w:cs="CapitoliumNews-Bold"/>
          <w:b/>
          <w:bCs/>
          <w:color w:val="000000"/>
          <w:sz w:val="17"/>
          <w:szCs w:val="17"/>
          <w:lang w:val="nl-NL"/>
        </w:rPr>
        <w:t>Tribunaal, onderzoekt voor bijna</w:t>
      </w:r>
    </w:p>
    <w:p w:rsidR="002E43CF" w:rsidP="001C1A2D" w:rsidRDefault="002E43CF">
      <w:pPr>
        <w:autoSpaceDE w:val="0"/>
        <w:autoSpaceDN w:val="0"/>
        <w:adjustRightInd w:val="0"/>
        <w:rPr>
          <w:rFonts w:ascii="CapitoliumNews-Bold" w:hAnsi="CapitoliumNews-Bold" w:eastAsia="Times New Roman" w:cs="CapitoliumNews-Bold"/>
          <w:b/>
          <w:bCs/>
          <w:color w:val="000000"/>
          <w:sz w:val="17"/>
          <w:szCs w:val="17"/>
          <w:lang w:val="nl-NL"/>
        </w:rPr>
      </w:pPr>
      <w:r>
        <w:rPr>
          <w:rFonts w:ascii="CapitoliumNews-Bold" w:hAnsi="CapitoliumNews-Bold" w:eastAsia="Times New Roman" w:cs="CapitoliumNews-Bold"/>
          <w:b/>
          <w:bCs/>
          <w:color w:val="000000"/>
          <w:sz w:val="17"/>
          <w:szCs w:val="17"/>
          <w:lang w:val="nl-NL"/>
        </w:rPr>
        <w:t>de helft van het bedrag slechts</w:t>
      </w:r>
    </w:p>
    <w:p w:rsidR="002E43CF" w:rsidP="001C1A2D" w:rsidRDefault="002E43CF">
      <w:pPr>
        <w:autoSpaceDE w:val="0"/>
        <w:autoSpaceDN w:val="0"/>
        <w:adjustRightInd w:val="0"/>
        <w:rPr>
          <w:rFonts w:ascii="VectoraLTStd-Bold" w:hAnsi="VectoraLTStd-Bold" w:eastAsia="Times New Roman" w:cs="VectoraLTStd-Bold"/>
          <w:b/>
          <w:bCs/>
          <w:color w:val="000000"/>
          <w:sz w:val="15"/>
          <w:szCs w:val="15"/>
          <w:lang w:val="nl-NL"/>
        </w:rPr>
      </w:pPr>
      <w:r>
        <w:rPr>
          <w:rFonts w:ascii="CapitoliumNews-Bold" w:hAnsi="CapitoliumNews-Bold" w:eastAsia="Times New Roman" w:cs="CapitoliumNews-Bold"/>
          <w:b/>
          <w:bCs/>
          <w:color w:val="000000"/>
          <w:sz w:val="17"/>
          <w:szCs w:val="17"/>
          <w:lang w:val="nl-NL"/>
        </w:rPr>
        <w:t xml:space="preserve">één moordaanslag. </w:t>
      </w:r>
      <w:r>
        <w:rPr>
          <w:rFonts w:ascii="VectoraLTStd-Bold" w:hAnsi="VectoraLTStd-Bold" w:eastAsia="Times New Roman" w:cs="VectoraLTStd-Bold"/>
          <w:b/>
          <w:bCs/>
          <w:color w:val="000000"/>
          <w:sz w:val="15"/>
          <w:szCs w:val="15"/>
          <w:lang w:val="nl-NL"/>
        </w:rPr>
        <w:t>ANP</w:t>
      </w:r>
    </w:p>
    <w:p w:rsidRPr="00647DA6" w:rsidR="002E43CF" w:rsidP="001C1A2D" w:rsidRDefault="002E43CF">
      <w:pPr>
        <w:spacing w:before="100" w:beforeAutospacing="1" w:after="100" w:afterAutospacing="1"/>
        <w:rPr>
          <w:rFonts w:ascii="Times New Roman" w:hAnsi="Times New Roman"/>
          <w:lang w:val="en-US"/>
        </w:rPr>
      </w:pPr>
      <w:r>
        <w:rPr>
          <w:rFonts w:ascii="VectoraLTStd-Bold" w:hAnsi="VectoraLTStd-Bold" w:eastAsia="Times New Roman" w:cs="VectoraLTStd-Bold"/>
          <w:b/>
          <w:bCs/>
          <w:color w:val="000000"/>
          <w:sz w:val="15"/>
          <w:szCs w:val="15"/>
          <w:lang w:val="nl-NL"/>
        </w:rPr>
        <w:br w:type="page"/>
      </w:r>
      <w:r w:rsidRPr="00647DA6">
        <w:rPr>
          <w:rFonts w:ascii="Times New Roman" w:hAnsi="Times New Roman"/>
          <w:lang w:val="en-US"/>
        </w:rPr>
        <w:t xml:space="preserve">Addameer Prisoner Support and Human Rights Organization reported some details of the agreement </w:t>
      </w:r>
      <w:hyperlink w:history="1" r:id="rId8">
        <w:r w:rsidRPr="00647DA6">
          <w:rPr>
            <w:rFonts w:ascii="Times New Roman" w:hAnsi="Times New Roman"/>
            <w:b/>
            <w:bCs/>
            <w:color w:val="0000FF"/>
            <w:u w:val="single"/>
            <w:lang w:val="en-US"/>
          </w:rPr>
          <w:t>here</w:t>
        </w:r>
      </w:hyperlink>
      <w:r w:rsidRPr="00647DA6">
        <w:rPr>
          <w:rFonts w:ascii="Times New Roman" w:hAnsi="Times New Roman"/>
          <w:lang w:val="en-US"/>
        </w:rPr>
        <w:t>, today:</w:t>
      </w:r>
    </w:p>
    <w:p w:rsidRPr="00647DA6" w:rsidR="002E43CF" w:rsidP="001C1A2D" w:rsidRDefault="002E43CF">
      <w:pPr>
        <w:ind w:left="720"/>
        <w:rPr>
          <w:rFonts w:ascii="Times New Roman" w:hAnsi="Times New Roman"/>
          <w:lang w:val="en-US"/>
        </w:rPr>
      </w:pPr>
      <w:r w:rsidRPr="00647DA6">
        <w:rPr>
          <w:rFonts w:ascii="Times New Roman" w:hAnsi="Times New Roman"/>
          <w:i/>
          <w:iCs/>
          <w:lang w:val="en-US"/>
        </w:rPr>
        <w:t>“The details of the agreement signed last night by the prisoners’ committee representing the hunger strikers was recounted today to Addameer lawyer Fares Ziad in his visit to Ahed Abu Gholmeh, who is a member of the committee, and to Addameer lawyer Mahmoud Hassan during his visit to Ahmad Sa’adat in Ramleh prison medical clinic, who conveyed what he was told last night when members of the committee came to Ramleh to announce the end of the hunger strike.</w:t>
      </w:r>
      <w:r w:rsidRPr="00647DA6">
        <w:rPr>
          <w:rFonts w:ascii="Times New Roman" w:hAnsi="Times New Roman"/>
          <w:lang w:val="en-US"/>
        </w:rPr>
        <w:t xml:space="preserve"> </w:t>
      </w:r>
    </w:p>
    <w:p w:rsidRPr="00647DA6" w:rsidR="002E43CF" w:rsidP="001C1A2D" w:rsidRDefault="002E43CF">
      <w:pPr>
        <w:spacing w:before="100" w:beforeAutospacing="1" w:after="100" w:afterAutospacing="1"/>
        <w:ind w:left="720"/>
        <w:rPr>
          <w:rFonts w:ascii="Times New Roman" w:hAnsi="Times New Roman"/>
          <w:lang w:val="en-US"/>
        </w:rPr>
      </w:pPr>
      <w:r w:rsidRPr="00647DA6">
        <w:rPr>
          <w:rFonts w:ascii="Times New Roman" w:hAnsi="Times New Roman"/>
          <w:i/>
          <w:iCs/>
          <w:lang w:val="en-US"/>
        </w:rPr>
        <w:t>According to Ahed Abu Gholmeh, the nine members of the hunger strike committee met yesterday with a committee consisting of IPS officials and Israeli intelligence officers and determined the stipulations of their agreement. The written agreement contained five main provisions: the prisoners would end their hunger strike following the signing of the agreement; there will be an end to the use of long-term isolation of prisoners for ‘security’ reasons, and the 19 prisoners will be moved out of isolation within 72 hours; family visits for first degree relatives to prisoners from the Gaza Strip and for families from the West Bank who have been denied visits based on vague ‘security reasons’ will be reinstated within one month; the Israeli intelligence agency guarantees that there will be a committee formed to facilitate meetings between the IPS and prisoners in order to improve their daily conditions; there will be no new administrative detention orders or renewals of administrative detention orders for the 308 Palestinians currently in administrative detention, unless the secret files, upon which administrative detention is based, contain ‘very serious’ information.</w:t>
      </w:r>
    </w:p>
    <w:p w:rsidRPr="00647DA6" w:rsidR="002E43CF" w:rsidP="001C1A2D" w:rsidRDefault="002E43CF">
      <w:pPr>
        <w:spacing w:before="100" w:beforeAutospacing="1" w:after="100" w:afterAutospacing="1"/>
        <w:ind w:left="720"/>
        <w:rPr>
          <w:rFonts w:ascii="Times New Roman" w:hAnsi="Times New Roman"/>
          <w:lang w:val="en-US"/>
        </w:rPr>
      </w:pPr>
      <w:r w:rsidRPr="00647DA6">
        <w:rPr>
          <w:rFonts w:ascii="Times New Roman" w:hAnsi="Times New Roman"/>
          <w:i/>
          <w:iCs/>
          <w:lang w:val="en-US"/>
        </w:rPr>
        <w:t>For the five administrative detainees on protracted hunger strikes, including Bilal Diab and Thaer Halahleh, who engaged in hunger strike for a miraculous 77 days, their administrative detention orders will not be renewed and they will be released upon the expiration of their current orders. These five have been transferred to public hospitals to receive adequate healthcare during their fragile recovery periods. In regards to Israel’s practice of administrative detention as a whole, Ahmad Sa’adat further noted that the agreement includes limitations to its widespread use in general. Addameer is concerned that these provisions of the agreement will not explicitly solve Israel’s lenient and problematic application of administrative detention, which as it stands is in stark violation of international law”.</w:t>
      </w:r>
      <w:r w:rsidRPr="00647DA6">
        <w:rPr>
          <w:rFonts w:ascii="Times New Roman" w:hAnsi="Times New Roman"/>
          <w:lang w:val="en-US"/>
        </w:rPr>
        <w:t xml:space="preserve">&lt;/UL&lt; p&gt; </w:t>
      </w:r>
    </w:p>
    <w:p w:rsidRPr="00647DA6" w:rsidR="002E43CF" w:rsidP="001C1A2D" w:rsidRDefault="002E43CF">
      <w:pPr>
        <w:rPr>
          <w:lang w:val="en-US"/>
        </w:rPr>
      </w:pPr>
    </w:p>
    <w:p w:rsidRPr="00450E18" w:rsidR="002E43CF" w:rsidP="001C1A2D" w:rsidRDefault="002E43CF">
      <w:pPr>
        <w:jc w:val="both"/>
        <w:rPr>
          <w:rFonts w:ascii="Arial" w:hAnsi="Arial" w:cs="Arial"/>
          <w:color w:val="545A62"/>
          <w:sz w:val="20"/>
          <w:szCs w:val="20"/>
          <w:lang w:val="en-US"/>
        </w:rPr>
      </w:pPr>
      <w:r>
        <w:rPr>
          <w:rFonts w:ascii="VectoraLTStd-Bold" w:hAnsi="VectoraLTStd-Bold" w:eastAsia="Times New Roman" w:cs="VectoraLTStd-Bold"/>
          <w:b/>
          <w:bCs/>
          <w:color w:val="000000"/>
          <w:sz w:val="15"/>
          <w:szCs w:val="15"/>
          <w:lang w:val="nl-NL"/>
        </w:rPr>
        <w:br w:type="page"/>
      </w:r>
      <w:r w:rsidRPr="00450E18">
        <w:rPr>
          <w:rFonts w:ascii="Arial" w:hAnsi="Arial" w:cs="Arial"/>
          <w:color w:val="545A62"/>
          <w:sz w:val="20"/>
          <w:szCs w:val="20"/>
          <w:lang w:val="en-US"/>
        </w:rPr>
        <w:t>Addameer has observed that Israel has consistently failed to respect the agreements it executes with Palestinians regarding prisoners’ issues. For this reason, it will be essential for all supporters of Palestinian political prisoners to actively monitor the events of the next few months to ensure that this agreement is fully implemented. As a human rights organization committed to the international standards of the rights of prisoners, Addameer will also continue to monitor closely the conditions inside Israeli prisons in order to assure that conditions meet compliance with international human rights and humanitarian law.</w:t>
      </w:r>
    </w:p>
    <w:p w:rsidRPr="00450E18" w:rsidR="002E43CF" w:rsidP="001C1A2D" w:rsidRDefault="002E43CF">
      <w:pPr>
        <w:jc w:val="both"/>
        <w:rPr>
          <w:rFonts w:ascii="Arial" w:hAnsi="Arial" w:cs="Arial"/>
          <w:color w:val="545A62"/>
          <w:sz w:val="20"/>
          <w:szCs w:val="20"/>
          <w:lang w:val="en-US"/>
        </w:rPr>
      </w:pPr>
      <w:r w:rsidRPr="00450E18">
        <w:rPr>
          <w:rFonts w:ascii="Arial" w:hAnsi="Arial" w:cs="Arial"/>
          <w:color w:val="545A62"/>
          <w:sz w:val="20"/>
          <w:szCs w:val="20"/>
          <w:lang w:val="en-US"/>
        </w:rPr>
        <w:t> </w:t>
      </w:r>
    </w:p>
    <w:p w:rsidRPr="00450E18" w:rsidR="002E43CF" w:rsidP="001C1A2D" w:rsidRDefault="002E43CF">
      <w:pPr>
        <w:jc w:val="both"/>
        <w:rPr>
          <w:rFonts w:ascii="Arial" w:hAnsi="Arial" w:cs="Arial"/>
          <w:color w:val="545A62"/>
          <w:sz w:val="20"/>
          <w:szCs w:val="20"/>
          <w:lang w:val="en-US"/>
        </w:rPr>
      </w:pPr>
      <w:r w:rsidRPr="00450E18">
        <w:rPr>
          <w:rFonts w:ascii="Arial" w:hAnsi="Arial" w:cs="Arial"/>
          <w:color w:val="545A62"/>
          <w:sz w:val="20"/>
          <w:szCs w:val="20"/>
          <w:lang w:val="en-US"/>
        </w:rPr>
        <w:t>On the day commemorating 64 years since the Palestinian Nakba, it is regrettable that it has taken the near-starvation of Palestinian political prisoners en masse to call attention to their plight; it is therefore imperative to take this opportunity to not only applaud their achievements but also to push forward lobbying efforts on their behalf and demand a just and permanent resolution for their cause. Addameer extends its utmost gratitude to the dedicated activists and institutions, including members of civil society and the diplomatic community, who have supported the Palestinian prisoners in their campaign for dignity. </w:t>
      </w:r>
    </w:p>
    <w:p w:rsidRPr="00450E18" w:rsidR="002E43CF" w:rsidP="001C1A2D" w:rsidRDefault="002E43CF">
      <w:pPr>
        <w:rPr>
          <w:lang w:val="en-US"/>
        </w:rPr>
      </w:pPr>
    </w:p>
    <w:p w:rsidR="002E43CF" w:rsidP="001C1A2D" w:rsidRDefault="002E43CF">
      <w:pPr>
        <w:autoSpaceDE w:val="0"/>
        <w:autoSpaceDN w:val="0"/>
        <w:adjustRightInd w:val="0"/>
        <w:rPr>
          <w:rFonts w:ascii="VectoraLTStd-Bold" w:hAnsi="VectoraLTStd-Bold" w:eastAsia="Times New Roman" w:cs="VectoraLTStd-Bold"/>
          <w:b/>
          <w:bCs/>
          <w:color w:val="000000"/>
          <w:sz w:val="15"/>
          <w:szCs w:val="15"/>
          <w:lang w:val="nl-NL"/>
        </w:rPr>
      </w:pPr>
    </w:p>
    <w:p w:rsidR="002E43CF" w:rsidP="001C1A2D" w:rsidRDefault="002E43CF">
      <w:pPr>
        <w:autoSpaceDE w:val="0"/>
        <w:autoSpaceDN w:val="0"/>
        <w:adjustRightInd w:val="0"/>
        <w:rPr>
          <w:rFonts w:ascii="VectoraLTStd-Bold" w:hAnsi="VectoraLTStd-Bold" w:eastAsia="Times New Roman" w:cs="VectoraLTStd-Bold"/>
          <w:b/>
          <w:bCs/>
          <w:color w:val="000000"/>
          <w:sz w:val="15"/>
          <w:szCs w:val="15"/>
          <w:lang w:val="nl-NL"/>
        </w:rPr>
      </w:pPr>
    </w:p>
    <w:p w:rsidR="002E43CF" w:rsidP="001C1A2D" w:rsidRDefault="002E43CF">
      <w:pPr>
        <w:autoSpaceDE w:val="0"/>
        <w:autoSpaceDN w:val="0"/>
        <w:adjustRightInd w:val="0"/>
        <w:rPr>
          <w:rFonts w:ascii="VectoraLTStd-Bold" w:hAnsi="VectoraLTStd-Bold" w:eastAsia="Times New Roman" w:cs="VectoraLTStd-Bold"/>
          <w:b/>
          <w:bCs/>
          <w:color w:val="000000"/>
          <w:sz w:val="15"/>
          <w:szCs w:val="15"/>
          <w:lang w:val="nl-NL"/>
        </w:rPr>
      </w:pPr>
    </w:p>
    <w:p w:rsidRPr="001C1A2D" w:rsidR="002E43CF" w:rsidP="001C1A2D" w:rsidRDefault="002E43CF">
      <w:pPr>
        <w:autoSpaceDE w:val="0"/>
        <w:autoSpaceDN w:val="0"/>
        <w:adjustRightInd w:val="0"/>
        <w:rPr>
          <w:rFonts w:ascii="Times New Roman" w:hAnsi="Times New Roman" w:eastAsia="Times New Roman"/>
          <w:b/>
          <w:bCs/>
          <w:color w:val="000000"/>
          <w:sz w:val="22"/>
          <w:szCs w:val="22"/>
          <w:lang w:val="nl-NL"/>
        </w:rPr>
      </w:pPr>
      <w:r w:rsidRPr="001C1A2D">
        <w:rPr>
          <w:rFonts w:ascii="Times New Roman" w:hAnsi="Times New Roman" w:eastAsia="Times New Roman"/>
          <w:b/>
          <w:bCs/>
          <w:color w:val="000000"/>
          <w:sz w:val="22"/>
          <w:szCs w:val="22"/>
          <w:lang w:val="nl-NL"/>
        </w:rPr>
        <w:t>Toevoeging van IKV/Pax Christi:</w:t>
      </w:r>
    </w:p>
    <w:p w:rsidRPr="001C1A2D" w:rsidR="002E43CF" w:rsidP="001C1A2D" w:rsidRDefault="002E43CF">
      <w:pPr>
        <w:autoSpaceDE w:val="0"/>
        <w:autoSpaceDN w:val="0"/>
        <w:adjustRightInd w:val="0"/>
        <w:rPr>
          <w:rFonts w:ascii="Times New Roman" w:hAnsi="Times New Roman" w:eastAsia="Times New Roman"/>
          <w:b/>
          <w:bCs/>
          <w:color w:val="000000"/>
          <w:sz w:val="22"/>
          <w:szCs w:val="22"/>
          <w:lang w:val="nl-NL"/>
        </w:rPr>
      </w:pPr>
    </w:p>
    <w:p w:rsidRPr="001C1A2D" w:rsidR="002E43CF" w:rsidP="001C1A2D" w:rsidRDefault="002E43CF">
      <w:pPr>
        <w:rPr>
          <w:rFonts w:ascii="Calibri" w:hAnsi="Calibri" w:eastAsia="Times New Roman"/>
          <w:sz w:val="22"/>
          <w:szCs w:val="22"/>
          <w:lang w:val="nl-NL"/>
        </w:rPr>
      </w:pPr>
      <w:r w:rsidRPr="001C1A2D">
        <w:rPr>
          <w:rFonts w:ascii="Calibri" w:hAnsi="Calibri" w:eastAsia="Times New Roman"/>
          <w:sz w:val="22"/>
          <w:szCs w:val="22"/>
          <w:lang w:val="nl-NL"/>
        </w:rPr>
        <w:t xml:space="preserve">Inhoud gevangenen akkoord tussen Israel en de PA. Broker: Egypte en Jordanië. Tijdstip: de dag voor de herdenking van de Nagba. </w:t>
      </w:r>
    </w:p>
    <w:p w:rsidRPr="001C1A2D" w:rsidR="002E43CF" w:rsidP="001C1A2D" w:rsidRDefault="002E43CF">
      <w:pPr>
        <w:rPr>
          <w:rFonts w:ascii="Calibri" w:hAnsi="Calibri" w:eastAsia="Times New Roman"/>
          <w:sz w:val="22"/>
          <w:szCs w:val="22"/>
          <w:lang w:val="nl-NL"/>
        </w:rPr>
      </w:pPr>
      <w:r w:rsidRPr="001C1A2D">
        <w:rPr>
          <w:rFonts w:ascii="Calibri" w:hAnsi="Calibri" w:eastAsia="Times New Roman"/>
          <w:sz w:val="22"/>
          <w:szCs w:val="22"/>
          <w:lang w:val="nl-NL"/>
        </w:rPr>
        <w:t> </w:t>
      </w:r>
    </w:p>
    <w:p w:rsidRPr="001C1A2D" w:rsidR="002E43CF" w:rsidP="001C1A2D" w:rsidRDefault="002E43CF">
      <w:pPr>
        <w:numPr>
          <w:ilvl w:val="0"/>
          <w:numId w:val="1"/>
        </w:numPr>
        <w:rPr>
          <w:rFonts w:ascii="Calibri" w:hAnsi="Calibri" w:eastAsia="Times New Roman"/>
          <w:sz w:val="22"/>
          <w:szCs w:val="22"/>
          <w:lang w:val="nl-NL"/>
        </w:rPr>
      </w:pPr>
      <w:r w:rsidRPr="001C1A2D">
        <w:rPr>
          <w:rFonts w:ascii="Calibri" w:hAnsi="Calibri" w:eastAsia="Times New Roman"/>
          <w:sz w:val="22"/>
          <w:szCs w:val="22"/>
          <w:lang w:val="nl-NL"/>
        </w:rPr>
        <w:t xml:space="preserve">Een einde aan de eenzame opsluiting van alle gevangenen. Het ging daarbij om ca. 20 gevangenen. </w:t>
      </w:r>
    </w:p>
    <w:p w:rsidRPr="001C1A2D" w:rsidR="002E43CF" w:rsidP="001C1A2D" w:rsidRDefault="002E43CF">
      <w:pPr>
        <w:numPr>
          <w:ilvl w:val="0"/>
          <w:numId w:val="1"/>
        </w:numPr>
        <w:rPr>
          <w:rFonts w:ascii="Calibri" w:hAnsi="Calibri" w:eastAsia="Times New Roman"/>
          <w:sz w:val="22"/>
          <w:szCs w:val="22"/>
          <w:lang w:val="nl-NL"/>
        </w:rPr>
      </w:pPr>
      <w:r w:rsidRPr="001C1A2D">
        <w:rPr>
          <w:rFonts w:ascii="Calibri" w:hAnsi="Calibri" w:eastAsia="Times New Roman"/>
          <w:sz w:val="22"/>
          <w:szCs w:val="22"/>
          <w:lang w:val="nl-NL"/>
        </w:rPr>
        <w:t>Bezoek regeling voor de ca. 400 gevangenen uit Gaza en een betere regeling voor bezoek voor gevangenen uit de Westbank. Het gaat alleen om bezoekrecht voor directe familieleden.  </w:t>
      </w:r>
    </w:p>
    <w:p w:rsidRPr="001C1A2D" w:rsidR="002E43CF" w:rsidP="001C1A2D" w:rsidRDefault="002E43CF">
      <w:pPr>
        <w:numPr>
          <w:ilvl w:val="0"/>
          <w:numId w:val="1"/>
        </w:numPr>
        <w:rPr>
          <w:rFonts w:ascii="Calibri" w:hAnsi="Calibri" w:eastAsia="Times New Roman"/>
          <w:sz w:val="22"/>
          <w:szCs w:val="22"/>
          <w:lang w:val="nl-NL"/>
        </w:rPr>
      </w:pPr>
      <w:r w:rsidRPr="001C1A2D">
        <w:rPr>
          <w:rFonts w:ascii="Calibri" w:hAnsi="Calibri" w:eastAsia="Times New Roman"/>
          <w:sz w:val="22"/>
          <w:szCs w:val="22"/>
          <w:lang w:val="nl-NL"/>
        </w:rPr>
        <w:t>De wettelijke periode dat gevangenen onder administratieve detentie kunnen worden vastgehouden, 6 maanden, wordt niet automatisch verlengd. Er dient nieuwe informatie of bewijzen te worden voorgelegd aan de militaire rechtbank. De informatie blijft echter wel geheim.</w:t>
      </w:r>
    </w:p>
    <w:p w:rsidRPr="001C1A2D" w:rsidR="002E43CF" w:rsidP="001C1A2D" w:rsidRDefault="002E43CF">
      <w:pPr>
        <w:numPr>
          <w:ilvl w:val="0"/>
          <w:numId w:val="1"/>
        </w:numPr>
        <w:rPr>
          <w:rFonts w:ascii="Calibri" w:hAnsi="Calibri" w:eastAsia="Times New Roman"/>
          <w:sz w:val="22"/>
          <w:szCs w:val="22"/>
          <w:lang w:val="nl-NL"/>
        </w:rPr>
      </w:pPr>
      <w:r w:rsidRPr="001C1A2D">
        <w:rPr>
          <w:rFonts w:ascii="Calibri" w:hAnsi="Calibri" w:eastAsia="Times New Roman"/>
          <w:sz w:val="22"/>
          <w:szCs w:val="22"/>
          <w:lang w:val="nl-NL"/>
        </w:rPr>
        <w:t>Een kleine groep, 7 gevangenen, wordt opnieuw juridisch beoordeeld door een panel. Als Israel geen bewijzen kan leveren dat ze de veiligheid bedreigen, worden ze vrijgelaten.</w:t>
      </w:r>
    </w:p>
    <w:p w:rsidRPr="001C1A2D" w:rsidR="002E43CF" w:rsidP="001C1A2D" w:rsidRDefault="002E43CF">
      <w:pPr>
        <w:numPr>
          <w:ilvl w:val="0"/>
          <w:numId w:val="1"/>
        </w:numPr>
        <w:rPr>
          <w:rFonts w:ascii="Calibri" w:hAnsi="Calibri" w:eastAsia="Times New Roman"/>
          <w:sz w:val="22"/>
          <w:szCs w:val="22"/>
          <w:lang w:val="nl-NL"/>
        </w:rPr>
      </w:pPr>
      <w:r w:rsidRPr="001C1A2D">
        <w:rPr>
          <w:rFonts w:ascii="Calibri" w:hAnsi="Calibri" w:eastAsia="Times New Roman"/>
          <w:sz w:val="22"/>
          <w:szCs w:val="22"/>
          <w:lang w:val="nl-NL"/>
        </w:rPr>
        <w:t>De omstandigheden in de gevangenissen worden verbeterd; meer recht op informatie (tv-kijken) en recht op het voeren van telefoongesprekken.</w:t>
      </w:r>
    </w:p>
    <w:p w:rsidRPr="001C1A2D" w:rsidR="002E43CF" w:rsidP="001C1A2D" w:rsidRDefault="002E43CF">
      <w:pPr>
        <w:numPr>
          <w:ilvl w:val="0"/>
          <w:numId w:val="1"/>
        </w:numPr>
        <w:rPr>
          <w:rFonts w:ascii="Calibri" w:hAnsi="Calibri" w:eastAsia="Times New Roman"/>
          <w:sz w:val="22"/>
          <w:szCs w:val="22"/>
          <w:lang w:val="nl-NL"/>
        </w:rPr>
      </w:pPr>
      <w:r w:rsidRPr="001C1A2D">
        <w:rPr>
          <w:rFonts w:ascii="Calibri" w:hAnsi="Calibri" w:eastAsia="Times New Roman"/>
          <w:sz w:val="22"/>
          <w:szCs w:val="22"/>
          <w:lang w:val="nl-NL"/>
        </w:rPr>
        <w:t>De gevangenen hebben toegezegd te stoppen met terroristische activiteiten in de gevangenis waaronder rekruteren, praktische ondersteuning, financiering en coördinatie van activiteiten.</w:t>
      </w:r>
    </w:p>
    <w:p w:rsidRPr="001C1A2D" w:rsidR="002E43CF" w:rsidP="001C1A2D" w:rsidRDefault="002E43CF">
      <w:pPr>
        <w:rPr>
          <w:rFonts w:ascii="Calibri" w:hAnsi="Calibri" w:eastAsia="Times New Roman"/>
          <w:sz w:val="22"/>
          <w:szCs w:val="22"/>
          <w:lang w:val="nl-NL"/>
        </w:rPr>
      </w:pPr>
      <w:r w:rsidRPr="001C1A2D">
        <w:rPr>
          <w:rFonts w:ascii="Calibri" w:hAnsi="Calibri" w:eastAsia="Times New Roman"/>
          <w:color w:val="1F497D"/>
          <w:sz w:val="22"/>
          <w:szCs w:val="22"/>
          <w:lang w:val="nl-NL"/>
        </w:rPr>
        <w:t> </w:t>
      </w:r>
    </w:p>
    <w:p w:rsidR="002E43CF" w:rsidP="001C1A2D" w:rsidRDefault="002E43CF">
      <w:pPr>
        <w:autoSpaceDE w:val="0"/>
        <w:autoSpaceDN w:val="0"/>
        <w:adjustRightInd w:val="0"/>
        <w:rPr>
          <w:rFonts w:ascii="VectoraLTStd-Bold" w:hAnsi="VectoraLTStd-Bold" w:eastAsia="Times New Roman" w:cs="VectoraLTStd-Bold"/>
          <w:b/>
          <w:bCs/>
          <w:color w:val="000000"/>
          <w:sz w:val="15"/>
          <w:szCs w:val="15"/>
          <w:lang w:val="nl-NL"/>
        </w:rPr>
      </w:pPr>
    </w:p>
    <w:sectPr w:rsidR="002E43CF" w:rsidSect="00A61C41">
      <w:pgSz w:w="11900" w:h="16840"/>
      <w:pgMar w:top="1417" w:right="1417" w:bottom="1417" w:left="1417" w:header="708" w:footer="708" w:gutter="0"/>
      <w:cols w:space="708"/>
      <w:docGrid w:linePitch="360"/>
      <w:paperSrc w:first="4" w:other="4"/>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
    <w:altName w:val="MS Mincho"/>
    <w:panose1 w:val="00000000000000000000"/>
    <w:charset w:val="80"/>
    <w:family w:val="auto"/>
    <w:notTrueType/>
    <w:pitch w:val="variable"/>
    <w:sig w:usb0="00000001" w:usb1="08070000" w:usb2="00000010" w:usb3="00000000" w:csb0="00020000" w:csb1="00000000"/>
  </w:font>
  <w:font w:name="Calibri">
    <w:panose1 w:val="020F0502020204030204"/>
    <w:charset w:val="00"/>
    <w:family w:val="swiss"/>
    <w:pitch w:val="variable"/>
    <w:sig w:usb0="E10002FF" w:usb1="4000ACFF" w:usb2="00000009" w:usb3="00000000" w:csb0="0000019F" w:csb1="00000000"/>
  </w:font>
  <w:font w:name="MS ????">
    <w:altName w:val="MS Mincho"/>
    <w:panose1 w:val="00000000000000000000"/>
    <w:charset w:val="80"/>
    <w:family w:val="auto"/>
    <w:notTrueType/>
    <w:pitch w:val="variable"/>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VectoraLTStd-Black">
    <w:panose1 w:val="00000000000000000000"/>
    <w:charset w:val="00"/>
    <w:family w:val="auto"/>
    <w:notTrueType/>
    <w:pitch w:val="default"/>
    <w:sig w:usb0="00000003" w:usb1="00000000" w:usb2="00000000" w:usb3="00000000" w:csb0="00000001" w:csb1="00000000"/>
  </w:font>
  <w:font w:name="CapitoliumHead-Regular">
    <w:panose1 w:val="00000000000000000000"/>
    <w:charset w:val="00"/>
    <w:family w:val="auto"/>
    <w:notTrueType/>
    <w:pitch w:val="default"/>
    <w:sig w:usb0="00000003" w:usb1="00000000" w:usb2="00000000" w:usb3="00000000" w:csb0="00000001" w:csb1="00000000"/>
  </w:font>
  <w:font w:name="VectoraLTStd-Light">
    <w:panose1 w:val="00000000000000000000"/>
    <w:charset w:val="00"/>
    <w:family w:val="auto"/>
    <w:notTrueType/>
    <w:pitch w:val="default"/>
    <w:sig w:usb0="00000003" w:usb1="00000000" w:usb2="00000000" w:usb3="00000000" w:csb0="00000001" w:csb1="00000000"/>
  </w:font>
  <w:font w:name="CapitoliumHead-Bold">
    <w:panose1 w:val="00000000000000000000"/>
    <w:charset w:val="00"/>
    <w:family w:val="auto"/>
    <w:notTrueType/>
    <w:pitch w:val="default"/>
    <w:sig w:usb0="00000003" w:usb1="00000000" w:usb2="00000000" w:usb3="00000000" w:csb0="00000001" w:csb1="00000000"/>
  </w:font>
  <w:font w:name="VectoraLTStd-Bold">
    <w:panose1 w:val="00000000000000000000"/>
    <w:charset w:val="00"/>
    <w:family w:val="auto"/>
    <w:notTrueType/>
    <w:pitch w:val="default"/>
    <w:sig w:usb0="00000003" w:usb1="00000000" w:usb2="00000000" w:usb3="00000000" w:csb0="00000001" w:csb1="00000000"/>
  </w:font>
  <w:font w:name="CapitoliumNews-Regular">
    <w:panose1 w:val="00000000000000000000"/>
    <w:charset w:val="00"/>
    <w:family w:val="auto"/>
    <w:notTrueType/>
    <w:pitch w:val="default"/>
    <w:sig w:usb0="00000003" w:usb1="00000000" w:usb2="00000000" w:usb3="00000000" w:csb0="00000001" w:csb1="00000000"/>
  </w:font>
  <w:font w:name="VectoraLTStd-Roman">
    <w:panose1 w:val="00000000000000000000"/>
    <w:charset w:val="00"/>
    <w:family w:val="auto"/>
    <w:notTrueType/>
    <w:pitch w:val="default"/>
    <w:sig w:usb0="00000003" w:usb1="00000000" w:usb2="00000000" w:usb3="00000000" w:csb0="00000001" w:csb1="00000000"/>
  </w:font>
  <w:font w:name="CapitoliumNews-Bold">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9637105"/>
    <w:multiLevelType w:val="hybridMultilevel"/>
    <w:tmpl w:val="FB768D38"/>
    <w:lvl w:ilvl="0" w:tplc="0413000F">
      <w:start w:val="1"/>
      <w:numFmt w:val="decimal"/>
      <w:lvlText w:val="%1."/>
      <w:lvlJc w:val="left"/>
      <w:pPr>
        <w:ind w:left="720" w:hanging="360"/>
      </w:pPr>
      <w:rPr>
        <w:rFonts w:cs="Times New Roman"/>
      </w:rPr>
    </w:lvl>
    <w:lvl w:ilvl="1" w:tplc="04130019">
      <w:start w:val="1"/>
      <w:numFmt w:val="decimal"/>
      <w:lvlText w:val="%2."/>
      <w:lvlJc w:val="left"/>
      <w:pPr>
        <w:tabs>
          <w:tab w:val="num" w:pos="1440"/>
        </w:tabs>
        <w:ind w:left="1440" w:hanging="360"/>
      </w:pPr>
      <w:rPr>
        <w:rFonts w:cs="Times New Roman"/>
      </w:rPr>
    </w:lvl>
    <w:lvl w:ilvl="2" w:tplc="0413001B">
      <w:start w:val="1"/>
      <w:numFmt w:val="decimal"/>
      <w:lvlText w:val="%3."/>
      <w:lvlJc w:val="left"/>
      <w:pPr>
        <w:tabs>
          <w:tab w:val="num" w:pos="2160"/>
        </w:tabs>
        <w:ind w:left="2160" w:hanging="360"/>
      </w:pPr>
      <w:rPr>
        <w:rFonts w:cs="Times New Roman"/>
      </w:rPr>
    </w:lvl>
    <w:lvl w:ilvl="3" w:tplc="0413000F">
      <w:start w:val="1"/>
      <w:numFmt w:val="decimal"/>
      <w:lvlText w:val="%4."/>
      <w:lvlJc w:val="left"/>
      <w:pPr>
        <w:tabs>
          <w:tab w:val="num" w:pos="2880"/>
        </w:tabs>
        <w:ind w:left="2880" w:hanging="360"/>
      </w:pPr>
      <w:rPr>
        <w:rFonts w:cs="Times New Roman"/>
      </w:rPr>
    </w:lvl>
    <w:lvl w:ilvl="4" w:tplc="04130019">
      <w:start w:val="1"/>
      <w:numFmt w:val="decimal"/>
      <w:lvlText w:val="%5."/>
      <w:lvlJc w:val="left"/>
      <w:pPr>
        <w:tabs>
          <w:tab w:val="num" w:pos="3600"/>
        </w:tabs>
        <w:ind w:left="3600" w:hanging="360"/>
      </w:pPr>
      <w:rPr>
        <w:rFonts w:cs="Times New Roman"/>
      </w:rPr>
    </w:lvl>
    <w:lvl w:ilvl="5" w:tplc="0413001B">
      <w:start w:val="1"/>
      <w:numFmt w:val="decimal"/>
      <w:lvlText w:val="%6."/>
      <w:lvlJc w:val="left"/>
      <w:pPr>
        <w:tabs>
          <w:tab w:val="num" w:pos="4320"/>
        </w:tabs>
        <w:ind w:left="4320" w:hanging="360"/>
      </w:pPr>
      <w:rPr>
        <w:rFonts w:cs="Times New Roman"/>
      </w:rPr>
    </w:lvl>
    <w:lvl w:ilvl="6" w:tplc="0413000F">
      <w:start w:val="1"/>
      <w:numFmt w:val="decimal"/>
      <w:lvlText w:val="%7."/>
      <w:lvlJc w:val="left"/>
      <w:pPr>
        <w:tabs>
          <w:tab w:val="num" w:pos="5040"/>
        </w:tabs>
        <w:ind w:left="5040" w:hanging="360"/>
      </w:pPr>
      <w:rPr>
        <w:rFonts w:cs="Times New Roman"/>
      </w:rPr>
    </w:lvl>
    <w:lvl w:ilvl="7" w:tplc="04130019">
      <w:start w:val="1"/>
      <w:numFmt w:val="decimal"/>
      <w:lvlText w:val="%8."/>
      <w:lvlJc w:val="left"/>
      <w:pPr>
        <w:tabs>
          <w:tab w:val="num" w:pos="5760"/>
        </w:tabs>
        <w:ind w:left="5760" w:hanging="360"/>
      </w:pPr>
      <w:rPr>
        <w:rFonts w:cs="Times New Roman"/>
      </w:rPr>
    </w:lvl>
    <w:lvl w:ilvl="8" w:tplc="0413001B">
      <w:start w:val="1"/>
      <w:numFmt w:val="decimal"/>
      <w:lvlText w:val="%9."/>
      <w:lvlJc w:val="left"/>
      <w:pPr>
        <w:tabs>
          <w:tab w:val="num" w:pos="6480"/>
        </w:tabs>
        <w:ind w:left="6480" w:hanging="360"/>
      </w:pPr>
      <w:rPr>
        <w:rFonts w:cs="Times New Roman"/>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defaultTabStop w:val="708"/>
  <w:hyphenationZone w:val="425"/>
  <w:characterSpacingControl w:val="doNotCompress"/>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C34D9"/>
    <w:rsid w:val="000E5BEF"/>
    <w:rsid w:val="001C1A2D"/>
    <w:rsid w:val="002E43CF"/>
    <w:rsid w:val="00450E18"/>
    <w:rsid w:val="004C7E0B"/>
    <w:rsid w:val="00647DA6"/>
    <w:rsid w:val="009C34D9"/>
    <w:rsid w:val="00A61C41"/>
    <w:rsid w:val="00B07EA2"/>
    <w:rsid w:val="00B54CE1"/>
    <w:rsid w:val="00BA4AEE"/>
    <w:rsid w:val="00E65AFB"/>
    <w:rsid w:val="00F45587"/>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MS ??" w:hAnsi="Cambria" w:cs="Times New Roman"/>
        <w:sz w:val="22"/>
        <w:szCs w:val="22"/>
        <w:lang w:val="nl-NL" w:eastAsia="nl-N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5587"/>
    <w:rPr>
      <w:sz w:val="24"/>
      <w:szCs w:val="24"/>
      <w:lang w:val="en-GB"/>
    </w:rPr>
  </w:style>
  <w:style w:type="paragraph" w:styleId="Heading2">
    <w:name w:val="heading 2"/>
    <w:basedOn w:val="Normal"/>
    <w:next w:val="Normal"/>
    <w:link w:val="Heading2Char"/>
    <w:uiPriority w:val="99"/>
    <w:qFormat/>
    <w:rsid w:val="009C34D9"/>
    <w:pPr>
      <w:keepNext/>
      <w:keepLines/>
      <w:spacing w:before="200"/>
      <w:outlineLvl w:val="1"/>
    </w:pPr>
    <w:rPr>
      <w:rFonts w:ascii="Calibri" w:eastAsia="MS ????" w:hAnsi="Calibri"/>
      <w:b/>
      <w:bCs/>
      <w:color w:val="4F81BD"/>
      <w:sz w:val="26"/>
      <w:szCs w:val="26"/>
    </w:rPr>
  </w:style>
  <w:style w:type="paragraph" w:styleId="Heading3">
    <w:name w:val="heading 3"/>
    <w:basedOn w:val="Normal"/>
    <w:next w:val="Normal"/>
    <w:link w:val="Heading3Char"/>
    <w:uiPriority w:val="99"/>
    <w:qFormat/>
    <w:rsid w:val="009C34D9"/>
    <w:pPr>
      <w:keepNext/>
      <w:keepLines/>
      <w:spacing w:before="200"/>
      <w:outlineLvl w:val="2"/>
    </w:pPr>
    <w:rPr>
      <w:rFonts w:ascii="Calibri" w:eastAsia="MS ????" w:hAnsi="Calibri"/>
      <w:b/>
      <w:bCs/>
      <w:color w:val="4F81BD"/>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locked/>
    <w:rsid w:val="009C34D9"/>
    <w:rPr>
      <w:rFonts w:ascii="Calibri" w:eastAsia="MS ????" w:hAnsi="Calibri" w:cs="Times New Roman"/>
      <w:b/>
      <w:bCs/>
      <w:color w:val="4F81BD"/>
      <w:sz w:val="26"/>
      <w:szCs w:val="26"/>
      <w:lang w:val="en-GB"/>
    </w:rPr>
  </w:style>
  <w:style w:type="character" w:customStyle="1" w:styleId="Heading3Char">
    <w:name w:val="Heading 3 Char"/>
    <w:basedOn w:val="DefaultParagraphFont"/>
    <w:link w:val="Heading3"/>
    <w:uiPriority w:val="99"/>
    <w:locked/>
    <w:rsid w:val="009C34D9"/>
    <w:rPr>
      <w:rFonts w:ascii="Calibri" w:eastAsia="MS ????" w:hAnsi="Calibri" w:cs="Times New Roman"/>
      <w:b/>
      <w:bCs/>
      <w:color w:val="4F81BD"/>
      <w:lang w:val="en-GB"/>
    </w:rPr>
  </w:style>
  <w:style w:type="character" w:styleId="Hyperlink">
    <w:name w:val="Hyperlink"/>
    <w:basedOn w:val="DefaultParagraphFont"/>
    <w:uiPriority w:val="99"/>
    <w:rsid w:val="00B54CE1"/>
    <w:rPr>
      <w:rFonts w:cs="Times New Roman"/>
      <w:color w:val="0000FF"/>
      <w:u w:val="single"/>
    </w:rPr>
  </w:style>
  <w:style w:type="paragraph" w:customStyle="1" w:styleId="msolistparagraph0">
    <w:name w:val="msolistparagraph"/>
    <w:basedOn w:val="Normal"/>
    <w:uiPriority w:val="99"/>
    <w:rsid w:val="001C1A2D"/>
    <w:pPr>
      <w:ind w:left="720"/>
    </w:pPr>
    <w:rPr>
      <w:rFonts w:ascii="Calibri" w:hAnsi="Calibri"/>
      <w:sz w:val="22"/>
      <w:szCs w:val="22"/>
      <w:lang w:val="nl-NL"/>
    </w:rPr>
  </w:style>
</w:styles>
</file>

<file path=word/webSettings.xml><?xml version="1.0" encoding="utf-8"?>
<w:webSettings xmlns:r="http://schemas.openxmlformats.org/officeDocument/2006/relationships" xmlns:w="http://schemas.openxmlformats.org/wordprocessingml/2006/main">
  <w:divs>
    <w:div w:id="112624348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&#65279;<?xml version="1.0" encoding="utf-8"?><Relationships xmlns="http://schemas.openxmlformats.org/package/2006/relationships"><Relationship Type="http://schemas.openxmlformats.org/officeDocument/2006/relationships/hyperlink" Target="http://www.addameer.org/etemplate.php?id=481" TargetMode="External" Id="rId8" /><Relationship Type="http://schemas.openxmlformats.org/officeDocument/2006/relationships/settings" Target="settings.xml" Id="rId3" /><Relationship Type="http://schemas.openxmlformats.org/officeDocument/2006/relationships/image" Target="media/image1.png" Id="rId7" /><Relationship Type="http://schemas.openxmlformats.org/officeDocument/2006/relationships/styles" Target="styles.xml" Id="rId2" /><Relationship Type="http://schemas.openxmlformats.org/officeDocument/2006/relationships/numbering" Target="numbering.xml" Id="rId1" /><Relationship Type="http://schemas.openxmlformats.org/officeDocument/2006/relationships/hyperlink" Target="http://www.gate48.org" TargetMode="External" Id="rId6" /><Relationship Type="http://schemas.openxmlformats.org/officeDocument/2006/relationships/hyperlink" Target="mailto:galit.saporta@gate48.org" TargetMode="External" Id="rId5" /><Relationship Type="http://schemas.openxmlformats.org/officeDocument/2006/relationships/theme" Target="theme/theme1.xml" Id="rId10" /><Relationship Type="http://schemas.openxmlformats.org/officeDocument/2006/relationships/webSettings" Target="webSettings.xml" Id="rId4" /><Relationship Type="http://schemas.openxmlformats.org/officeDocument/2006/relationships/fontTable" Target="fontTable.xml" Id="rId9"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ap:Properties xmlns:vt="http://schemas.openxmlformats.org/officeDocument/2006/docPropsVTypes" xmlns:ap="http://schemas.openxmlformats.org/officeDocument/2006/extended-properties">
  <ap:Pages>8</ap:Pages>
  <ap:Words>2701</ap:Words>
  <ap:Characters>14857</ap:Characters>
  <ap:DocSecurity>0</ap:DocSecurity>
  <ap:Lines>0</ap:Lines>
  <ap:Paragraphs>0</ap:Paragraphs>
  <ap:ScaleCrop>false</ap:ScaleCrop>
  <ap:LinksUpToDate>false</ap:LinksUpToDate>
  <ap:CharactersWithSpaces>0</ap:CharactersWithSpaces>
  <ap:SharedDoc>false</ap:SharedDoc>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
  <keywords/>
  <dc:description>------------------------</dc:description>
  <lastModifiedBy/>
  <revision/>
  <dcterms:created xsi:type="dcterms:W3CDTF">2012-05-22T13:07:00.0000000Z</dcterms:created>
  <dcterms:modified xsi:type="dcterms:W3CDTF">2012-05-22T13:07:00.0000000Z</dcterms:modified>
  <version/>
  <category/>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0x0101008DCDD6882FE0C94EB598DC0FB43C165A</vt:lpwstr>
  </property>
</Properties>
</file>