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35C3B" w:rsidR="003226C1" w:rsidP="00111A52" w:rsidRDefault="003226C1">
      <w:pPr>
        <w:spacing w:after="0"/>
        <w:rPr>
          <w:rFonts w:cs="Arial"/>
          <w:b/>
          <w:szCs w:val="18"/>
          <w:lang w:val="nl-NL"/>
        </w:rPr>
      </w:pPr>
      <w:bookmarkStart w:name="_GoBack" w:id="0"/>
      <w:bookmarkEnd w:id="0"/>
      <w:r w:rsidRPr="00135C3B">
        <w:rPr>
          <w:rFonts w:cs="Arial"/>
          <w:b/>
          <w:szCs w:val="18"/>
          <w:lang w:val="nl-NL"/>
        </w:rPr>
        <w:t xml:space="preserve">Verslag van de Raad Buitenlandse Zaken d.d. </w:t>
      </w:r>
      <w:r w:rsidRPr="00135C3B" w:rsidR="00420050">
        <w:rPr>
          <w:rFonts w:cs="Arial"/>
          <w:b/>
          <w:szCs w:val="18"/>
          <w:lang w:val="nl-NL"/>
        </w:rPr>
        <w:t xml:space="preserve">23 </w:t>
      </w:r>
      <w:r w:rsidRPr="00135C3B" w:rsidR="00EC1241">
        <w:rPr>
          <w:rFonts w:cs="Arial"/>
          <w:b/>
          <w:szCs w:val="18"/>
          <w:lang w:val="nl-NL"/>
        </w:rPr>
        <w:t xml:space="preserve">april </w:t>
      </w:r>
      <w:r w:rsidRPr="00135C3B" w:rsidR="00420050">
        <w:rPr>
          <w:rFonts w:cs="Arial"/>
          <w:b/>
          <w:szCs w:val="18"/>
          <w:lang w:val="nl-NL"/>
        </w:rPr>
        <w:t>2012</w:t>
      </w:r>
    </w:p>
    <w:p w:rsidRPr="00135C3B" w:rsidR="00420050" w:rsidP="00111A52" w:rsidRDefault="00420050">
      <w:pPr>
        <w:spacing w:after="0"/>
        <w:rPr>
          <w:rFonts w:cs="Arial"/>
          <w:szCs w:val="18"/>
          <w:lang w:val="nl-NL"/>
        </w:rPr>
      </w:pPr>
    </w:p>
    <w:p w:rsidRPr="00135C3B" w:rsidR="00BA7EB9" w:rsidP="00111A52" w:rsidRDefault="00BA7EB9">
      <w:pPr>
        <w:spacing w:after="0"/>
        <w:rPr>
          <w:rFonts w:eastAsia="Verdana" w:cs="Times New Roman"/>
          <w:b/>
          <w:szCs w:val="18"/>
          <w:lang w:val="nl-NL" w:eastAsia="nl-NL"/>
        </w:rPr>
      </w:pPr>
      <w:r w:rsidRPr="00135C3B">
        <w:rPr>
          <w:rFonts w:eastAsia="Verdana" w:cs="Times New Roman"/>
          <w:b/>
          <w:szCs w:val="18"/>
          <w:lang w:val="nl-NL" w:eastAsia="nl-NL"/>
        </w:rPr>
        <w:t>Birma</w:t>
      </w:r>
    </w:p>
    <w:p w:rsidRPr="00135C3B" w:rsidR="00BA7EB9" w:rsidP="00111A52" w:rsidRDefault="00BA7EB9">
      <w:pPr>
        <w:spacing w:after="0"/>
        <w:rPr>
          <w:rFonts w:eastAsia="Verdana" w:cs="Times New Roman"/>
          <w:szCs w:val="18"/>
          <w:lang w:val="nl-NL" w:eastAsia="nl-NL"/>
        </w:rPr>
      </w:pPr>
      <w:r w:rsidRPr="00135C3B">
        <w:rPr>
          <w:rFonts w:eastAsia="Verdana" w:cs="Times New Roman"/>
          <w:szCs w:val="18"/>
          <w:lang w:val="nl-NL" w:eastAsia="nl-NL"/>
        </w:rPr>
        <w:t>De ministers verwelkomden de verdere voortgang in het Birmese hervormingsproces en stelden vast dat de hervormingen hoopvol, maar nog niet onomkeerbaar zijn. O</w:t>
      </w:r>
      <w:r w:rsidRPr="00135C3B" w:rsidR="000B70AF">
        <w:rPr>
          <w:rFonts w:eastAsia="Verdana" w:cs="Times New Roman"/>
          <w:szCs w:val="18"/>
          <w:lang w:val="nl-NL" w:eastAsia="nl-NL"/>
        </w:rPr>
        <w:t xml:space="preserve">m de hervormers te ondersteunen, </w:t>
      </w:r>
      <w:r w:rsidRPr="00135C3B">
        <w:rPr>
          <w:rFonts w:eastAsia="Verdana" w:cs="Times New Roman"/>
          <w:szCs w:val="18"/>
          <w:lang w:val="nl-NL" w:eastAsia="nl-NL"/>
        </w:rPr>
        <w:t xml:space="preserve">schortten de ministers de sancties tegen Birma op, met uitzondering van het wapenembargo, inclusief het verbod op de uitvoer van middelen die kunnen worden gebruikt voor interne repressie, dat met een jaar werd verlengd. Op deze manier wordt de hervormingsagenda van de regering gesteund, maar blijft de druk hoog om volledig aan de voorwaarden van de EU te voldoen. </w:t>
      </w:r>
    </w:p>
    <w:p w:rsidRPr="00135C3B" w:rsidR="00BA7EB9" w:rsidP="00111A52" w:rsidRDefault="00BA7EB9">
      <w:pPr>
        <w:spacing w:after="0"/>
        <w:rPr>
          <w:rFonts w:eastAsia="Verdana" w:cs="Times New Roman"/>
          <w:szCs w:val="18"/>
          <w:lang w:val="nl-NL" w:eastAsia="nl-NL"/>
        </w:rPr>
      </w:pPr>
    </w:p>
    <w:p w:rsidRPr="00135C3B" w:rsidR="00BA7EB9" w:rsidP="00111A52" w:rsidRDefault="00D8085E">
      <w:pPr>
        <w:spacing w:after="0"/>
        <w:rPr>
          <w:rFonts w:eastAsia="Verdana" w:cs="Times New Roman"/>
          <w:szCs w:val="18"/>
          <w:lang w:val="nl-NL" w:eastAsia="nl-NL"/>
        </w:rPr>
      </w:pPr>
      <w:r w:rsidRPr="00135C3B">
        <w:rPr>
          <w:rFonts w:eastAsia="Verdana" w:cs="Times New Roman"/>
          <w:szCs w:val="18"/>
          <w:lang w:val="nl-NL" w:eastAsia="nl-NL"/>
        </w:rPr>
        <w:t xml:space="preserve">Nederland </w:t>
      </w:r>
      <w:r w:rsidRPr="00135C3B" w:rsidR="00BA7EB9">
        <w:rPr>
          <w:rFonts w:eastAsia="Verdana" w:cs="Times New Roman"/>
          <w:szCs w:val="18"/>
          <w:lang w:val="nl-NL" w:eastAsia="nl-NL"/>
        </w:rPr>
        <w:t>herhaalde dat de sancties pas kunnen worden opgeheven als aan alle voorwaarden</w:t>
      </w:r>
      <w:r w:rsidRPr="00135C3B" w:rsidR="005B23F3">
        <w:rPr>
          <w:rFonts w:eastAsia="Verdana" w:cs="Times New Roman"/>
          <w:szCs w:val="18"/>
          <w:lang w:val="nl-NL" w:eastAsia="nl-NL"/>
        </w:rPr>
        <w:t xml:space="preserve"> voor opheffing van de sancties -- </w:t>
      </w:r>
      <w:r w:rsidRPr="00135C3B" w:rsidR="00BA7EB9">
        <w:rPr>
          <w:rFonts w:eastAsia="Verdana" w:cs="Times New Roman"/>
          <w:szCs w:val="18"/>
          <w:lang w:val="nl-NL" w:eastAsia="nl-NL"/>
        </w:rPr>
        <w:t>de onvoorwaardelijke vrijlating van alle politieke gevangenen, eerlijke en vrije verkiezingen en oprechte vooruitgang op het gebied van verzoen</w:t>
      </w:r>
      <w:r w:rsidRPr="00135C3B" w:rsidR="005B23F3">
        <w:rPr>
          <w:rFonts w:eastAsia="Verdana" w:cs="Times New Roman"/>
          <w:szCs w:val="18"/>
          <w:lang w:val="nl-NL" w:eastAsia="nl-NL"/>
        </w:rPr>
        <w:t xml:space="preserve">ing met de etnische minderheden -- </w:t>
      </w:r>
      <w:r w:rsidRPr="00135C3B" w:rsidR="00BA7EB9">
        <w:rPr>
          <w:rFonts w:eastAsia="Verdana" w:cs="Times New Roman"/>
          <w:szCs w:val="18"/>
          <w:lang w:val="nl-NL" w:eastAsia="nl-NL"/>
        </w:rPr>
        <w:t xml:space="preserve">is voldaan. Nederland benadrukte </w:t>
      </w:r>
      <w:r w:rsidRPr="00135C3B" w:rsidR="005B23F3">
        <w:rPr>
          <w:rFonts w:eastAsia="Verdana" w:cs="Times New Roman"/>
          <w:szCs w:val="18"/>
          <w:lang w:val="nl-NL" w:eastAsia="nl-NL"/>
        </w:rPr>
        <w:t xml:space="preserve">in de discussie </w:t>
      </w:r>
      <w:r w:rsidRPr="00135C3B" w:rsidR="00BA7EB9">
        <w:rPr>
          <w:rFonts w:eastAsia="Verdana" w:cs="Times New Roman"/>
          <w:szCs w:val="18"/>
          <w:lang w:val="nl-NL" w:eastAsia="nl-NL"/>
        </w:rPr>
        <w:t xml:space="preserve">dat de algemene politieke situatie en de rol van het leger, inclusief de defensie-uitgaven, moeten worden meegewogen wanneer opheffing van de sancties aan de orde zou zijn. Nederland benadrukte ook het belang van aandacht voor Maatschappelijk Verantwoord Ondernemen bij Europese investeringen in en handel met Birma. </w:t>
      </w:r>
    </w:p>
    <w:p w:rsidRPr="00135C3B" w:rsidR="002A68B3" w:rsidP="00111A52" w:rsidRDefault="002A68B3">
      <w:pPr>
        <w:spacing w:after="0"/>
        <w:rPr>
          <w:rFonts w:eastAsia="Verdana,Bold" w:cs="Verdana,Bold"/>
          <w:b/>
          <w:szCs w:val="18"/>
          <w:lang w:val="nl-NL" w:eastAsia="nl-NL"/>
        </w:rPr>
      </w:pPr>
    </w:p>
    <w:p w:rsidRPr="00135C3B" w:rsidR="00677E7F" w:rsidP="00111A52" w:rsidRDefault="00677E7F">
      <w:pPr>
        <w:spacing w:after="0"/>
        <w:rPr>
          <w:rFonts w:eastAsia="Verdana,Bold" w:cs="Verdana,Bold"/>
          <w:b/>
          <w:szCs w:val="18"/>
          <w:lang w:val="nl-NL" w:eastAsia="nl-NL"/>
        </w:rPr>
      </w:pPr>
      <w:r w:rsidRPr="00135C3B">
        <w:rPr>
          <w:rFonts w:eastAsia="Verdana,Bold" w:cs="Verdana,Bold"/>
          <w:b/>
          <w:szCs w:val="18"/>
          <w:lang w:val="nl-NL" w:eastAsia="nl-NL"/>
        </w:rPr>
        <w:t>Afghanistan</w:t>
      </w:r>
    </w:p>
    <w:p w:rsidRPr="00135C3B" w:rsidR="00677E7F" w:rsidP="00111A52" w:rsidRDefault="00677E7F">
      <w:pPr>
        <w:spacing w:after="0"/>
        <w:rPr>
          <w:rFonts w:eastAsia="Verdana" w:cs="Times New Roman"/>
          <w:szCs w:val="18"/>
          <w:lang w:val="nl-NL" w:eastAsia="nl-NL"/>
        </w:rPr>
      </w:pPr>
      <w:r w:rsidRPr="00135C3B">
        <w:rPr>
          <w:rFonts w:eastAsia="Verdana" w:cs="Times New Roman"/>
          <w:szCs w:val="18"/>
          <w:lang w:val="nl-NL" w:eastAsia="nl-NL"/>
        </w:rPr>
        <w:t xml:space="preserve">De ministers steunden de lange-termijn </w:t>
      </w:r>
      <w:r w:rsidRPr="00135C3B" w:rsidR="00B3019C">
        <w:rPr>
          <w:rFonts w:eastAsia="Verdana" w:cs="Times New Roman"/>
          <w:szCs w:val="18"/>
          <w:lang w:val="nl-NL" w:eastAsia="nl-NL"/>
        </w:rPr>
        <w:t>betrokkenheid</w:t>
      </w:r>
      <w:r w:rsidRPr="00135C3B">
        <w:rPr>
          <w:rFonts w:eastAsia="Verdana" w:cs="Times New Roman"/>
          <w:szCs w:val="18"/>
          <w:lang w:val="nl-NL" w:eastAsia="nl-NL"/>
        </w:rPr>
        <w:t xml:space="preserve"> van de EU bij Afghanistan na de transitie in 2014. Zij bespraken de noodzaak </w:t>
      </w:r>
      <w:r w:rsidRPr="00135C3B" w:rsidR="000B70AF">
        <w:rPr>
          <w:rFonts w:eastAsia="Verdana" w:cs="Times New Roman"/>
          <w:szCs w:val="18"/>
          <w:lang w:val="nl-NL" w:eastAsia="nl-NL"/>
        </w:rPr>
        <w:t xml:space="preserve">tijdens </w:t>
      </w:r>
      <w:r w:rsidRPr="00135C3B">
        <w:rPr>
          <w:rFonts w:eastAsia="Verdana" w:cs="Times New Roman"/>
          <w:szCs w:val="18"/>
          <w:lang w:val="nl-NL" w:eastAsia="nl-NL"/>
        </w:rPr>
        <w:t>de NAVO-Top in Chicago in mei a</w:t>
      </w:r>
      <w:r w:rsidRPr="00135C3B" w:rsidR="005B23F3">
        <w:rPr>
          <w:rFonts w:eastAsia="Verdana" w:cs="Times New Roman"/>
          <w:szCs w:val="18"/>
          <w:lang w:val="nl-NL" w:eastAsia="nl-NL"/>
        </w:rPr>
        <w:t>.</w:t>
      </w:r>
      <w:r w:rsidRPr="00135C3B">
        <w:rPr>
          <w:rFonts w:eastAsia="Verdana" w:cs="Times New Roman"/>
          <w:szCs w:val="18"/>
          <w:lang w:val="nl-NL" w:eastAsia="nl-NL"/>
        </w:rPr>
        <w:t xml:space="preserve">s. en </w:t>
      </w:r>
      <w:r w:rsidRPr="00135C3B" w:rsidR="000B70AF">
        <w:rPr>
          <w:rFonts w:eastAsia="Verdana" w:cs="Times New Roman"/>
          <w:szCs w:val="18"/>
          <w:lang w:val="nl-NL" w:eastAsia="nl-NL"/>
        </w:rPr>
        <w:t xml:space="preserve">tijdens </w:t>
      </w:r>
      <w:r w:rsidRPr="00135C3B">
        <w:rPr>
          <w:rFonts w:eastAsia="Verdana" w:cs="Times New Roman"/>
          <w:szCs w:val="18"/>
          <w:lang w:val="nl-NL" w:eastAsia="nl-NL"/>
        </w:rPr>
        <w:t>de Afghanistan conferentie in Tokio in juli a</w:t>
      </w:r>
      <w:r w:rsidRPr="00135C3B" w:rsidR="005B23F3">
        <w:rPr>
          <w:rFonts w:eastAsia="Verdana" w:cs="Times New Roman"/>
          <w:szCs w:val="18"/>
          <w:lang w:val="nl-NL" w:eastAsia="nl-NL"/>
        </w:rPr>
        <w:t>.</w:t>
      </w:r>
      <w:r w:rsidRPr="00135C3B">
        <w:rPr>
          <w:rFonts w:eastAsia="Verdana" w:cs="Times New Roman"/>
          <w:szCs w:val="18"/>
          <w:lang w:val="nl-NL" w:eastAsia="nl-NL"/>
        </w:rPr>
        <w:t xml:space="preserve">s. een krachtig signaal af te geven dat de EU ook na 2014 betrokken </w:t>
      </w:r>
      <w:r w:rsidRPr="00135C3B" w:rsidR="0076656B">
        <w:rPr>
          <w:rFonts w:eastAsia="Verdana" w:cs="Times New Roman"/>
          <w:szCs w:val="18"/>
          <w:lang w:val="nl-NL" w:eastAsia="nl-NL"/>
        </w:rPr>
        <w:t xml:space="preserve">is </w:t>
      </w:r>
      <w:r w:rsidRPr="00135C3B">
        <w:rPr>
          <w:rFonts w:eastAsia="Verdana" w:cs="Times New Roman"/>
          <w:szCs w:val="18"/>
          <w:lang w:val="nl-NL" w:eastAsia="nl-NL"/>
        </w:rPr>
        <w:t xml:space="preserve">bij de veiligheid van Afghanistan en bij de financiering van de </w:t>
      </w:r>
      <w:r w:rsidRPr="00135C3B">
        <w:rPr>
          <w:rFonts w:eastAsia="Verdana" w:cs="Times New Roman"/>
          <w:i/>
          <w:szCs w:val="18"/>
          <w:lang w:val="nl-NL" w:eastAsia="nl-NL"/>
        </w:rPr>
        <w:t>Afghan National Security Forces</w:t>
      </w:r>
      <w:r w:rsidRPr="00135C3B">
        <w:rPr>
          <w:rFonts w:eastAsia="Verdana" w:cs="Times New Roman"/>
          <w:szCs w:val="18"/>
          <w:lang w:val="nl-NL" w:eastAsia="nl-NL"/>
        </w:rPr>
        <w:t xml:space="preserve"> in het bijzonder. Onder anderen Commissaris Piebalgs </w:t>
      </w:r>
      <w:r w:rsidRPr="00135C3B" w:rsidR="005B23F3">
        <w:rPr>
          <w:rFonts w:eastAsia="Verdana" w:cs="Times New Roman"/>
          <w:szCs w:val="18"/>
          <w:lang w:val="nl-NL" w:eastAsia="nl-NL"/>
        </w:rPr>
        <w:t xml:space="preserve">gaf aan </w:t>
      </w:r>
      <w:r w:rsidRPr="00135C3B">
        <w:rPr>
          <w:rFonts w:eastAsia="Verdana" w:cs="Times New Roman"/>
          <w:szCs w:val="18"/>
          <w:lang w:val="nl-NL" w:eastAsia="nl-NL"/>
        </w:rPr>
        <w:t xml:space="preserve">dat de EU hiermee actief </w:t>
      </w:r>
      <w:r w:rsidRPr="00135C3B" w:rsidR="0076656B">
        <w:rPr>
          <w:rFonts w:eastAsia="Verdana" w:cs="Times New Roman"/>
          <w:szCs w:val="18"/>
          <w:lang w:val="nl-NL" w:eastAsia="nl-NL"/>
        </w:rPr>
        <w:t xml:space="preserve">streeft naar </w:t>
      </w:r>
      <w:r w:rsidRPr="00135C3B">
        <w:rPr>
          <w:rFonts w:eastAsia="Verdana" w:cs="Times New Roman"/>
          <w:szCs w:val="18"/>
          <w:lang w:val="nl-NL" w:eastAsia="nl-NL"/>
        </w:rPr>
        <w:t xml:space="preserve">het tegengaan van terroristische activiteiten vanuit Afghanistan. De EU zal in Chicago nog niet in staat zijn bedragen te noemen, </w:t>
      </w:r>
      <w:r w:rsidRPr="00135C3B" w:rsidR="005B23F3">
        <w:rPr>
          <w:rFonts w:eastAsia="Verdana" w:cs="Times New Roman"/>
          <w:szCs w:val="18"/>
          <w:lang w:val="nl-NL" w:eastAsia="nl-NL"/>
        </w:rPr>
        <w:t xml:space="preserve">aangezien </w:t>
      </w:r>
      <w:r w:rsidRPr="00135C3B">
        <w:rPr>
          <w:rFonts w:eastAsia="Verdana" w:cs="Times New Roman"/>
          <w:szCs w:val="18"/>
          <w:lang w:val="nl-NL" w:eastAsia="nl-NL"/>
        </w:rPr>
        <w:t xml:space="preserve">deze </w:t>
      </w:r>
      <w:r w:rsidRPr="00135C3B" w:rsidR="005B23F3">
        <w:rPr>
          <w:rFonts w:eastAsia="Verdana" w:cs="Times New Roman"/>
          <w:szCs w:val="18"/>
          <w:lang w:val="nl-NL" w:eastAsia="nl-NL"/>
        </w:rPr>
        <w:t xml:space="preserve">voorwerp </w:t>
      </w:r>
      <w:r w:rsidRPr="00135C3B">
        <w:rPr>
          <w:rFonts w:eastAsia="Verdana" w:cs="Times New Roman"/>
          <w:szCs w:val="18"/>
          <w:lang w:val="nl-NL" w:eastAsia="nl-NL"/>
        </w:rPr>
        <w:t xml:space="preserve">van discussie zijn in </w:t>
      </w:r>
      <w:r w:rsidRPr="00135C3B" w:rsidR="005B23F3">
        <w:rPr>
          <w:rFonts w:eastAsia="Verdana" w:cs="Times New Roman"/>
          <w:szCs w:val="18"/>
          <w:lang w:val="nl-NL" w:eastAsia="nl-NL"/>
        </w:rPr>
        <w:t xml:space="preserve">de onderhandelingen </w:t>
      </w:r>
      <w:r w:rsidRPr="00135C3B">
        <w:rPr>
          <w:rFonts w:eastAsia="Verdana" w:cs="Times New Roman"/>
          <w:szCs w:val="18"/>
          <w:lang w:val="nl-NL" w:eastAsia="nl-NL"/>
        </w:rPr>
        <w:t xml:space="preserve">over </w:t>
      </w:r>
      <w:r w:rsidRPr="00135C3B" w:rsidR="005B23F3">
        <w:rPr>
          <w:rFonts w:eastAsia="Verdana" w:cs="Times New Roman"/>
          <w:szCs w:val="18"/>
          <w:lang w:val="nl-NL" w:eastAsia="nl-NL"/>
        </w:rPr>
        <w:t xml:space="preserve">het </w:t>
      </w:r>
      <w:r w:rsidRPr="00135C3B">
        <w:rPr>
          <w:rFonts w:eastAsia="Verdana" w:cs="Times New Roman"/>
          <w:szCs w:val="18"/>
          <w:lang w:val="nl-NL" w:eastAsia="nl-NL"/>
        </w:rPr>
        <w:t xml:space="preserve">Meerjarig </w:t>
      </w:r>
      <w:r w:rsidRPr="00135C3B" w:rsidR="00B3019C">
        <w:rPr>
          <w:rFonts w:eastAsia="Verdana" w:cs="Times New Roman"/>
          <w:szCs w:val="18"/>
          <w:lang w:val="nl-NL" w:eastAsia="nl-NL"/>
        </w:rPr>
        <w:t>Financieel</w:t>
      </w:r>
      <w:r w:rsidRPr="00135C3B">
        <w:rPr>
          <w:rFonts w:eastAsia="Verdana" w:cs="Times New Roman"/>
          <w:szCs w:val="18"/>
          <w:lang w:val="nl-NL" w:eastAsia="nl-NL"/>
        </w:rPr>
        <w:t xml:space="preserve"> Kader</w:t>
      </w:r>
      <w:r w:rsidRPr="00135C3B" w:rsidR="005B23F3">
        <w:rPr>
          <w:rFonts w:eastAsia="Verdana" w:cs="Times New Roman"/>
          <w:szCs w:val="18"/>
          <w:lang w:val="nl-NL" w:eastAsia="nl-NL"/>
        </w:rPr>
        <w:t xml:space="preserve"> (MFK) van de Unie voor de periode 2014-2020</w:t>
      </w:r>
      <w:r w:rsidRPr="00135C3B">
        <w:rPr>
          <w:rFonts w:eastAsia="Verdana" w:cs="Times New Roman"/>
          <w:szCs w:val="18"/>
          <w:lang w:val="nl-NL" w:eastAsia="nl-NL"/>
        </w:rPr>
        <w:t xml:space="preserve">. Daarnaast kwam het belang </w:t>
      </w:r>
      <w:r w:rsidRPr="00135C3B" w:rsidR="000B70AF">
        <w:rPr>
          <w:rFonts w:eastAsia="Verdana" w:cs="Times New Roman"/>
          <w:szCs w:val="18"/>
          <w:lang w:val="nl-NL" w:eastAsia="nl-NL"/>
        </w:rPr>
        <w:t xml:space="preserve">aan de orde </w:t>
      </w:r>
      <w:r w:rsidRPr="00135C3B">
        <w:rPr>
          <w:rFonts w:eastAsia="Verdana" w:cs="Times New Roman"/>
          <w:szCs w:val="18"/>
          <w:lang w:val="nl-NL" w:eastAsia="nl-NL"/>
        </w:rPr>
        <w:t xml:space="preserve">van </w:t>
      </w:r>
      <w:r w:rsidRPr="00135C3B" w:rsidR="000B70AF">
        <w:rPr>
          <w:rFonts w:eastAsia="Verdana" w:cs="Times New Roman"/>
          <w:szCs w:val="18"/>
          <w:lang w:val="nl-NL" w:eastAsia="nl-NL"/>
        </w:rPr>
        <w:t xml:space="preserve">het </w:t>
      </w:r>
      <w:r w:rsidRPr="00135C3B">
        <w:rPr>
          <w:rFonts w:eastAsia="Verdana" w:cs="Times New Roman"/>
          <w:szCs w:val="18"/>
          <w:lang w:val="nl-NL" w:eastAsia="nl-NL"/>
        </w:rPr>
        <w:t>bijdragen aan de sociaal-economische ontwikkeling</w:t>
      </w:r>
      <w:r w:rsidRPr="00135C3B" w:rsidR="00E03745">
        <w:rPr>
          <w:rFonts w:eastAsia="Verdana" w:cs="Times New Roman"/>
          <w:szCs w:val="18"/>
          <w:lang w:val="nl-NL" w:eastAsia="nl-NL"/>
        </w:rPr>
        <w:t xml:space="preserve"> van Afghanistan alsook </w:t>
      </w:r>
      <w:r w:rsidRPr="00135C3B">
        <w:rPr>
          <w:rFonts w:eastAsia="Verdana" w:cs="Times New Roman"/>
          <w:szCs w:val="18"/>
          <w:lang w:val="nl-NL" w:eastAsia="nl-NL"/>
        </w:rPr>
        <w:t xml:space="preserve">de opbouw van de rechtsstaat, de bestrijding van corruptie, het bevorderen van het respect voor mensenrechten en de positie van vrouwen in het bijzonder. De EU </w:t>
      </w:r>
      <w:r w:rsidRPr="00135C3B" w:rsidR="0076656B">
        <w:rPr>
          <w:rFonts w:eastAsia="Verdana" w:cs="Times New Roman"/>
          <w:szCs w:val="18"/>
          <w:lang w:val="nl-NL" w:eastAsia="nl-NL"/>
        </w:rPr>
        <w:t xml:space="preserve">spreekt </w:t>
      </w:r>
      <w:r w:rsidRPr="00135C3B">
        <w:rPr>
          <w:rFonts w:eastAsia="Verdana" w:cs="Times New Roman"/>
          <w:szCs w:val="18"/>
          <w:lang w:val="nl-NL" w:eastAsia="nl-NL"/>
        </w:rPr>
        <w:t xml:space="preserve">de Afghaanse regering </w:t>
      </w:r>
      <w:r w:rsidRPr="00135C3B" w:rsidR="0076656B">
        <w:rPr>
          <w:rFonts w:eastAsia="Verdana" w:cs="Times New Roman"/>
          <w:szCs w:val="18"/>
          <w:lang w:val="nl-NL" w:eastAsia="nl-NL"/>
        </w:rPr>
        <w:t xml:space="preserve">aan </w:t>
      </w:r>
      <w:r w:rsidRPr="00135C3B">
        <w:rPr>
          <w:rFonts w:eastAsia="Verdana" w:cs="Times New Roman"/>
          <w:szCs w:val="18"/>
          <w:lang w:val="nl-NL" w:eastAsia="nl-NL"/>
        </w:rPr>
        <w:t xml:space="preserve">op de verplichtingen die ze zelf tegenover de internationale gemeenschap is aangegaan. Electorale hervormingen vormen </w:t>
      </w:r>
      <w:r w:rsidRPr="00135C3B" w:rsidR="00E03745">
        <w:rPr>
          <w:rFonts w:eastAsia="Verdana" w:cs="Times New Roman"/>
          <w:szCs w:val="18"/>
          <w:lang w:val="nl-NL" w:eastAsia="nl-NL"/>
        </w:rPr>
        <w:t xml:space="preserve">daarbij </w:t>
      </w:r>
      <w:r w:rsidRPr="00135C3B" w:rsidR="000B70AF">
        <w:rPr>
          <w:rFonts w:eastAsia="Verdana" w:cs="Times New Roman"/>
          <w:szCs w:val="18"/>
          <w:lang w:val="nl-NL" w:eastAsia="nl-NL"/>
        </w:rPr>
        <w:t>een primair aandachtsgebied</w:t>
      </w:r>
      <w:r w:rsidRPr="00135C3B">
        <w:rPr>
          <w:rFonts w:eastAsia="Verdana" w:cs="Times New Roman"/>
          <w:szCs w:val="18"/>
          <w:lang w:val="nl-NL" w:eastAsia="nl-NL"/>
        </w:rPr>
        <w:t xml:space="preserve">. </w:t>
      </w:r>
    </w:p>
    <w:p w:rsidRPr="00135C3B" w:rsidR="00677E7F" w:rsidP="00111A52" w:rsidRDefault="00677E7F">
      <w:pPr>
        <w:spacing w:after="0"/>
        <w:rPr>
          <w:rFonts w:eastAsia="Verdana" w:cs="Times New Roman"/>
          <w:szCs w:val="18"/>
          <w:lang w:val="nl-NL" w:eastAsia="nl-NL"/>
        </w:rPr>
      </w:pPr>
    </w:p>
    <w:p w:rsidRPr="00135C3B" w:rsidR="00677E7F" w:rsidP="00111A52" w:rsidRDefault="00677E7F">
      <w:pPr>
        <w:spacing w:after="0"/>
        <w:rPr>
          <w:rFonts w:eastAsia="Verdana" w:cs="Times New Roman"/>
          <w:szCs w:val="18"/>
          <w:lang w:val="nl-NL" w:eastAsia="nl-NL"/>
        </w:rPr>
      </w:pPr>
      <w:r w:rsidRPr="00135C3B">
        <w:rPr>
          <w:rFonts w:eastAsia="Verdana" w:cs="Times New Roman"/>
          <w:szCs w:val="18"/>
          <w:lang w:val="nl-NL" w:eastAsia="nl-NL"/>
        </w:rPr>
        <w:t>H</w:t>
      </w:r>
      <w:r w:rsidRPr="00135C3B" w:rsidR="00E03745">
        <w:rPr>
          <w:rFonts w:eastAsia="Verdana" w:cs="Times New Roman"/>
          <w:szCs w:val="18"/>
          <w:lang w:val="nl-NL" w:eastAsia="nl-NL"/>
        </w:rPr>
        <w:t>oge Vertegenwoordiger (H</w:t>
      </w:r>
      <w:r w:rsidRPr="00135C3B">
        <w:rPr>
          <w:rFonts w:eastAsia="Verdana" w:cs="Times New Roman"/>
          <w:szCs w:val="18"/>
          <w:lang w:val="nl-NL" w:eastAsia="nl-NL"/>
        </w:rPr>
        <w:t>V</w:t>
      </w:r>
      <w:r w:rsidRPr="00135C3B" w:rsidR="00E03745">
        <w:rPr>
          <w:rFonts w:eastAsia="Verdana" w:cs="Times New Roman"/>
          <w:szCs w:val="18"/>
          <w:lang w:val="nl-NL" w:eastAsia="nl-NL"/>
        </w:rPr>
        <w:t>)</w:t>
      </w:r>
      <w:r w:rsidRPr="00135C3B">
        <w:rPr>
          <w:rFonts w:eastAsia="Verdana" w:cs="Times New Roman"/>
          <w:szCs w:val="18"/>
          <w:lang w:val="nl-NL" w:eastAsia="nl-NL"/>
        </w:rPr>
        <w:t xml:space="preserve"> Ashton bevestigde dat </w:t>
      </w:r>
      <w:r w:rsidRPr="00135C3B" w:rsidR="00E03745">
        <w:rPr>
          <w:rFonts w:eastAsia="Verdana" w:cs="Times New Roman"/>
          <w:szCs w:val="18"/>
          <w:lang w:val="nl-NL" w:eastAsia="nl-NL"/>
        </w:rPr>
        <w:t>co-</w:t>
      </w:r>
      <w:r w:rsidRPr="00135C3B" w:rsidR="00B3019C">
        <w:rPr>
          <w:rFonts w:eastAsia="Verdana" w:cs="Times New Roman"/>
          <w:szCs w:val="18"/>
          <w:lang w:val="nl-NL" w:eastAsia="nl-NL"/>
        </w:rPr>
        <w:t>locatie</w:t>
      </w:r>
      <w:r w:rsidRPr="00135C3B" w:rsidR="00E03745">
        <w:rPr>
          <w:rFonts w:eastAsia="Verdana" w:cs="Times New Roman"/>
          <w:szCs w:val="18"/>
          <w:lang w:val="nl-NL" w:eastAsia="nl-NL"/>
        </w:rPr>
        <w:t xml:space="preserve"> </w:t>
      </w:r>
      <w:r w:rsidRPr="00135C3B">
        <w:rPr>
          <w:rFonts w:eastAsia="Verdana" w:cs="Times New Roman"/>
          <w:szCs w:val="18"/>
          <w:lang w:val="nl-NL" w:eastAsia="nl-NL"/>
        </w:rPr>
        <w:t xml:space="preserve">van de EU-delegatie en ambassades van EU-lidstaten juist in Kaboel nuttig kan zijn. Zij zegde toe de mogelijkheden hiertoe verder te onderzoeken. </w:t>
      </w:r>
    </w:p>
    <w:p w:rsidRPr="00135C3B" w:rsidR="00677E7F" w:rsidP="00111A52" w:rsidRDefault="00677E7F">
      <w:pPr>
        <w:spacing w:after="0"/>
        <w:rPr>
          <w:rFonts w:eastAsia="Verdana" w:cs="Times New Roman"/>
          <w:szCs w:val="18"/>
          <w:lang w:val="nl-NL" w:eastAsia="nl-NL"/>
        </w:rPr>
      </w:pPr>
    </w:p>
    <w:p w:rsidRPr="00135C3B" w:rsidR="002F3C48" w:rsidP="00111A52" w:rsidRDefault="002F3C48">
      <w:pPr>
        <w:spacing w:after="0"/>
        <w:rPr>
          <w:rFonts w:eastAsia="Times New Roman" w:cs="Arial"/>
          <w:b/>
          <w:szCs w:val="18"/>
          <w:lang w:val="nl-NL" w:eastAsia="zh-CN"/>
        </w:rPr>
      </w:pPr>
      <w:r w:rsidRPr="00135C3B">
        <w:rPr>
          <w:rFonts w:eastAsia="Times New Roman" w:cs="Arial"/>
          <w:b/>
          <w:szCs w:val="18"/>
          <w:lang w:val="nl-NL" w:eastAsia="zh-CN"/>
        </w:rPr>
        <w:t>Syrië</w:t>
      </w:r>
    </w:p>
    <w:p w:rsidRPr="00135C3B" w:rsidR="002F3C48" w:rsidP="00111A52" w:rsidRDefault="002F3C48">
      <w:pPr>
        <w:spacing w:after="0"/>
        <w:rPr>
          <w:rFonts w:eastAsia="Times New Roman" w:cs="Calibri"/>
          <w:szCs w:val="18"/>
          <w:lang w:val="nl-NL" w:eastAsia="zh-CN"/>
        </w:rPr>
      </w:pPr>
      <w:r w:rsidRPr="00135C3B">
        <w:rPr>
          <w:rFonts w:eastAsia="Times New Roman" w:cs="Arial"/>
          <w:szCs w:val="18"/>
          <w:lang w:val="nl-NL" w:eastAsia="zh-CN"/>
        </w:rPr>
        <w:t>De Raad verwelkomde de unanieme aanname van de VNVR-resoluties van 14 en 21 april jl.</w:t>
      </w:r>
      <w:r w:rsidRPr="00135C3B" w:rsidR="000B70AF">
        <w:rPr>
          <w:rFonts w:eastAsia="Times New Roman" w:cs="Arial"/>
          <w:szCs w:val="18"/>
          <w:lang w:val="nl-NL" w:eastAsia="zh-CN"/>
        </w:rPr>
        <w:t>,</w:t>
      </w:r>
      <w:r w:rsidRPr="00135C3B">
        <w:rPr>
          <w:rFonts w:eastAsia="Times New Roman" w:cs="Arial"/>
          <w:szCs w:val="18"/>
          <w:lang w:val="nl-NL" w:eastAsia="zh-CN"/>
        </w:rPr>
        <w:t xml:space="preserve"> waarmee onder andere </w:t>
      </w:r>
      <w:r w:rsidRPr="00135C3B">
        <w:rPr>
          <w:rFonts w:eastAsia="Times New Roman" w:cs="Times New Roman"/>
          <w:szCs w:val="18"/>
          <w:lang w:val="nl-NL" w:eastAsia="zh-CN"/>
        </w:rPr>
        <w:t xml:space="preserve">een waarnemersmissie (UNSMIS) van 300 militaire waarnemers, aangevuld met civiele staf, voor 90 dagen wordt geautoriseerd. De waarnemersmissie moet toezien op het staakt-het-vuren en de implementatie van alle onderdelen van het </w:t>
      </w:r>
      <w:r w:rsidRPr="00135C3B">
        <w:rPr>
          <w:rFonts w:eastAsia="Times New Roman" w:cs="Calibri"/>
          <w:szCs w:val="18"/>
          <w:lang w:val="nl-NL" w:eastAsia="zh-CN"/>
        </w:rPr>
        <w:t>zes-puntenplan van VN- en AL-gezant Annan. De ministers benadrukten de inspanningen van Annan krachtig te steunen en riepen de VNVR-leden op hun invloed aan te wenden om zeker te stellen dat de VNVR-resoluties volledig worden geïmplementeerd. Aanhoudende druk op Rusland blijft daarbij noodzakelijk. De EU en de lidstaten gaven aan klaar te staan om op verzoek ondersteuning te bieden om bij te dragen aan het slagen van de waarnemersmissie.</w:t>
      </w:r>
    </w:p>
    <w:p w:rsidRPr="00135C3B" w:rsidR="002F3C48" w:rsidP="00111A52" w:rsidRDefault="002F3C48">
      <w:pPr>
        <w:spacing w:after="0"/>
        <w:rPr>
          <w:rFonts w:eastAsia="Times New Roman" w:cs="Calibri"/>
          <w:szCs w:val="18"/>
          <w:lang w:val="nl-NL" w:eastAsia="zh-CN"/>
        </w:rPr>
      </w:pPr>
    </w:p>
    <w:p w:rsidRPr="00135C3B" w:rsidR="002F3C48" w:rsidP="00111A52" w:rsidRDefault="002F3C48">
      <w:pPr>
        <w:spacing w:after="0"/>
        <w:rPr>
          <w:rFonts w:eastAsia="Times New Roman" w:cs="Calibri"/>
          <w:szCs w:val="18"/>
          <w:lang w:val="nl-NL" w:eastAsia="zh-CN"/>
        </w:rPr>
      </w:pPr>
      <w:r w:rsidRPr="00135C3B">
        <w:rPr>
          <w:rFonts w:eastAsia="Times New Roman" w:cs="Calibri"/>
          <w:szCs w:val="18"/>
          <w:lang w:val="nl-NL" w:eastAsia="zh-CN"/>
        </w:rPr>
        <w:t xml:space="preserve">Tegelijkertijd spraken </w:t>
      </w:r>
      <w:r w:rsidRPr="00135C3B" w:rsidR="00940121">
        <w:rPr>
          <w:rFonts w:eastAsia="Times New Roman" w:cs="Calibri"/>
          <w:szCs w:val="18"/>
          <w:lang w:val="nl-NL" w:eastAsia="zh-CN"/>
        </w:rPr>
        <w:t xml:space="preserve">HV </w:t>
      </w:r>
      <w:r w:rsidRPr="00135C3B">
        <w:rPr>
          <w:rFonts w:eastAsia="Times New Roman" w:cs="Calibri"/>
          <w:szCs w:val="18"/>
          <w:lang w:val="nl-NL" w:eastAsia="zh-CN"/>
        </w:rPr>
        <w:t xml:space="preserve">Ashton en de ministers hun zorgen uit over de fragiele situatie in Syrië en het aanhoudende geweld. De Raad riep de Syrische regering op haar verplichtingen volledig na te komen en haar troepen terug te trekken uit de steden. </w:t>
      </w:r>
      <w:r w:rsidRPr="00135C3B" w:rsidR="00940121">
        <w:rPr>
          <w:rFonts w:eastAsia="Times New Roman" w:cs="Calibri"/>
          <w:szCs w:val="18"/>
          <w:lang w:val="nl-NL" w:eastAsia="zh-CN"/>
        </w:rPr>
        <w:t xml:space="preserve">De Raad </w:t>
      </w:r>
      <w:r w:rsidRPr="00135C3B">
        <w:rPr>
          <w:rFonts w:eastAsia="Times New Roman" w:cs="Calibri"/>
          <w:szCs w:val="18"/>
          <w:lang w:val="nl-NL" w:eastAsia="zh-CN"/>
        </w:rPr>
        <w:t xml:space="preserve">herhaalde zijn zorgen over de humanitaire situatie in het land en riep de Syrische autoriteiten op om onmiddellijke, ongehinderde en volledige toegang te verlenen tot alle delen in het land zodat humanitaire hulp, inclusief medische zorg, kan worden verleend. De EU en de lidstaten hebben momenteel gezamenlijk ruim 35 miljoen </w:t>
      </w:r>
      <w:r w:rsidRPr="00135C3B" w:rsidR="00940121">
        <w:rPr>
          <w:rFonts w:eastAsia="Times New Roman" w:cs="Calibri"/>
          <w:szCs w:val="18"/>
          <w:lang w:val="nl-NL" w:eastAsia="zh-CN"/>
        </w:rPr>
        <w:t>e</w:t>
      </w:r>
      <w:r w:rsidRPr="00135C3B">
        <w:rPr>
          <w:rFonts w:eastAsia="Times New Roman" w:cs="Calibri"/>
          <w:szCs w:val="18"/>
          <w:lang w:val="nl-NL" w:eastAsia="zh-CN"/>
        </w:rPr>
        <w:t xml:space="preserve">uro beschikbaar </w:t>
      </w:r>
      <w:r w:rsidRPr="00135C3B" w:rsidR="00940121">
        <w:rPr>
          <w:rFonts w:eastAsia="Times New Roman" w:cs="Calibri"/>
          <w:szCs w:val="18"/>
          <w:lang w:val="nl-NL" w:eastAsia="zh-CN"/>
        </w:rPr>
        <w:t xml:space="preserve">gesteld </w:t>
      </w:r>
      <w:r w:rsidRPr="00135C3B">
        <w:rPr>
          <w:rFonts w:eastAsia="Times New Roman" w:cs="Calibri"/>
          <w:szCs w:val="18"/>
          <w:lang w:val="nl-NL" w:eastAsia="zh-CN"/>
        </w:rPr>
        <w:t>voor noodhulp aan Syrische burgers, inclusief aan Syrische vluchtelingen in de regio. De EU verwelkomde de bijdragen van buurlanden van Syrië die vluchtelingen opvangen. Zoals gemeld tijdens het A</w:t>
      </w:r>
      <w:r w:rsidRPr="00135C3B" w:rsidR="00940121">
        <w:rPr>
          <w:rFonts w:eastAsia="Times New Roman" w:cs="Calibri"/>
          <w:szCs w:val="18"/>
          <w:lang w:val="nl-NL" w:eastAsia="zh-CN"/>
        </w:rPr>
        <w:t xml:space="preserve">lgemeen Overleg met de Tweede Kamer </w:t>
      </w:r>
      <w:r w:rsidRPr="00135C3B">
        <w:rPr>
          <w:rFonts w:eastAsia="Times New Roman" w:cs="Calibri"/>
          <w:szCs w:val="18"/>
          <w:lang w:val="nl-NL" w:eastAsia="zh-CN"/>
        </w:rPr>
        <w:t xml:space="preserve">op 19 april jl. doneert Nederland 1 miljoen </w:t>
      </w:r>
      <w:r w:rsidRPr="00135C3B" w:rsidR="00940121">
        <w:rPr>
          <w:rFonts w:eastAsia="Times New Roman" w:cs="Calibri"/>
          <w:szCs w:val="18"/>
          <w:lang w:val="nl-NL" w:eastAsia="zh-CN"/>
        </w:rPr>
        <w:t>e</w:t>
      </w:r>
      <w:r w:rsidRPr="00135C3B">
        <w:rPr>
          <w:rFonts w:eastAsia="Times New Roman" w:cs="Calibri"/>
          <w:szCs w:val="18"/>
          <w:lang w:val="nl-NL" w:eastAsia="zh-CN"/>
        </w:rPr>
        <w:t>uro aan UNHCR ten behoeve van de opvang van Syrische vluchtelingen in de regio, met name in Turkije, in aanvulling op eerdere en ongeoormerkte bijdragen.</w:t>
      </w:r>
    </w:p>
    <w:p w:rsidRPr="00135C3B" w:rsidR="002F3C48" w:rsidP="00111A52" w:rsidRDefault="002F3C48">
      <w:pPr>
        <w:spacing w:after="0"/>
        <w:rPr>
          <w:rFonts w:eastAsia="Times New Roman" w:cs="Calibri"/>
          <w:szCs w:val="18"/>
          <w:lang w:val="nl-NL" w:eastAsia="zh-CN"/>
        </w:rPr>
      </w:pPr>
    </w:p>
    <w:p w:rsidRPr="00135C3B" w:rsidR="002F3C48" w:rsidP="00111A52" w:rsidRDefault="002F3C48">
      <w:pPr>
        <w:spacing w:after="0"/>
        <w:rPr>
          <w:rFonts w:eastAsia="Times New Roman" w:cs="Times New Roman"/>
          <w:szCs w:val="18"/>
          <w:lang w:val="nl-NL" w:eastAsia="zh-CN"/>
        </w:rPr>
      </w:pPr>
      <w:r w:rsidRPr="00135C3B">
        <w:rPr>
          <w:rFonts w:eastAsia="Times New Roman" w:cs="Calibri"/>
          <w:szCs w:val="18"/>
          <w:lang w:val="nl-NL" w:eastAsia="zh-CN"/>
        </w:rPr>
        <w:t xml:space="preserve">Tevens verwelkomde de EU de inspanningen van de Syrische Nationale Raad (SNC) en andere oppositiegroeperingen om een gezamenlijke visie neer te leggen voor het nieuwe Syrië. </w:t>
      </w:r>
      <w:r w:rsidRPr="00135C3B">
        <w:rPr>
          <w:rFonts w:eastAsia="Times New Roman" w:cs="Times New Roman"/>
          <w:szCs w:val="18"/>
          <w:lang w:val="nl-NL" w:eastAsia="zh-CN"/>
        </w:rPr>
        <w:t xml:space="preserve">Zoals toegezegd tijdens </w:t>
      </w:r>
      <w:r w:rsidRPr="00135C3B" w:rsidR="00940121">
        <w:rPr>
          <w:rFonts w:eastAsia="Times New Roman" w:cs="Times New Roman"/>
          <w:szCs w:val="18"/>
          <w:lang w:val="nl-NL" w:eastAsia="zh-CN"/>
        </w:rPr>
        <w:t xml:space="preserve">voornoemd </w:t>
      </w:r>
      <w:r w:rsidRPr="00135C3B">
        <w:rPr>
          <w:rFonts w:eastAsia="Times New Roman" w:cs="Times New Roman"/>
          <w:szCs w:val="18"/>
          <w:lang w:val="nl-NL" w:eastAsia="zh-CN"/>
        </w:rPr>
        <w:t xml:space="preserve">Algemeen Overleg </w:t>
      </w:r>
      <w:r w:rsidRPr="00135C3B" w:rsidR="001600D7">
        <w:rPr>
          <w:rFonts w:eastAsia="Times New Roman" w:cs="Times New Roman"/>
          <w:szCs w:val="18"/>
          <w:lang w:val="nl-NL" w:eastAsia="zh-CN"/>
        </w:rPr>
        <w:t xml:space="preserve">is bij dit verslag </w:t>
      </w:r>
      <w:r w:rsidRPr="00135C3B">
        <w:rPr>
          <w:rFonts w:eastAsia="Times New Roman" w:cs="Times New Roman"/>
          <w:szCs w:val="18"/>
          <w:lang w:val="nl-NL" w:eastAsia="zh-CN"/>
        </w:rPr>
        <w:t xml:space="preserve">de door de Syrische Nationale Raad (SNC) opgestelde </w:t>
      </w:r>
      <w:r w:rsidRPr="00135C3B" w:rsidR="001600D7">
        <w:rPr>
          <w:rFonts w:eastAsia="Times New Roman" w:cs="Times New Roman"/>
          <w:szCs w:val="18"/>
          <w:lang w:val="nl-NL" w:eastAsia="zh-CN"/>
        </w:rPr>
        <w:t>’</w:t>
      </w:r>
      <w:r w:rsidRPr="00135C3B" w:rsidR="00454EC8">
        <w:rPr>
          <w:rFonts w:eastAsia="Times New Roman" w:cs="Times New Roman"/>
          <w:i/>
          <w:szCs w:val="18"/>
          <w:lang w:val="nl-NL" w:eastAsia="zh-CN"/>
        </w:rPr>
        <w:t xml:space="preserve">roadmap’ </w:t>
      </w:r>
      <w:r w:rsidRPr="00135C3B">
        <w:rPr>
          <w:rFonts w:eastAsia="Times New Roman" w:cs="Times New Roman"/>
          <w:szCs w:val="18"/>
          <w:lang w:val="nl-NL" w:eastAsia="zh-CN"/>
        </w:rPr>
        <w:t xml:space="preserve"> voor de transitie in Syrië</w:t>
      </w:r>
      <w:r w:rsidRPr="00135C3B" w:rsidR="008F5041">
        <w:rPr>
          <w:rFonts w:eastAsia="Times New Roman" w:cs="Times New Roman"/>
          <w:szCs w:val="18"/>
          <w:lang w:val="nl-NL" w:eastAsia="zh-CN"/>
        </w:rPr>
        <w:t xml:space="preserve"> gevoegd</w:t>
      </w:r>
      <w:r w:rsidRPr="00135C3B">
        <w:rPr>
          <w:rFonts w:eastAsia="Times New Roman" w:cs="Times New Roman"/>
          <w:szCs w:val="18"/>
          <w:lang w:val="nl-NL" w:eastAsia="zh-CN"/>
        </w:rPr>
        <w:t xml:space="preserve">. Deze werd verspreid tijdens de </w:t>
      </w:r>
      <w:r w:rsidRPr="00135C3B">
        <w:rPr>
          <w:rFonts w:eastAsia="Times New Roman" w:cs="Times New Roman"/>
          <w:i/>
          <w:szCs w:val="18"/>
          <w:lang w:val="nl-NL" w:eastAsia="zh-CN"/>
        </w:rPr>
        <w:t>Friends of Syria</w:t>
      </w:r>
      <w:r w:rsidRPr="00135C3B">
        <w:rPr>
          <w:rFonts w:eastAsia="Times New Roman" w:cs="Times New Roman"/>
          <w:szCs w:val="18"/>
          <w:lang w:val="nl-NL" w:eastAsia="zh-CN"/>
        </w:rPr>
        <w:t xml:space="preserve"> bijeenkomst </w:t>
      </w:r>
      <w:r w:rsidRPr="00135C3B" w:rsidR="001600D7">
        <w:rPr>
          <w:rFonts w:eastAsia="Times New Roman" w:cs="Times New Roman"/>
          <w:szCs w:val="18"/>
          <w:lang w:val="nl-NL" w:eastAsia="zh-CN"/>
        </w:rPr>
        <w:t xml:space="preserve">te </w:t>
      </w:r>
      <w:r w:rsidRPr="00135C3B" w:rsidR="00111A52">
        <w:rPr>
          <w:rFonts w:eastAsia="Times New Roman" w:cs="Times New Roman"/>
          <w:szCs w:val="18"/>
          <w:lang w:val="nl-NL" w:eastAsia="zh-CN"/>
        </w:rPr>
        <w:t>Istanbul</w:t>
      </w:r>
      <w:r w:rsidRPr="00135C3B">
        <w:rPr>
          <w:rFonts w:eastAsia="Times New Roman" w:cs="Times New Roman"/>
          <w:szCs w:val="18"/>
          <w:lang w:val="nl-NL" w:eastAsia="zh-CN"/>
        </w:rPr>
        <w:t xml:space="preserve"> op 1 april jl. </w:t>
      </w:r>
    </w:p>
    <w:p w:rsidRPr="00135C3B" w:rsidR="002F3C48" w:rsidP="00111A52" w:rsidRDefault="002F3C48">
      <w:pPr>
        <w:spacing w:after="0"/>
        <w:rPr>
          <w:rFonts w:eastAsia="Times New Roman" w:cs="Arial"/>
          <w:szCs w:val="18"/>
          <w:lang w:val="nl-NL" w:eastAsia="zh-CN"/>
        </w:rPr>
      </w:pPr>
    </w:p>
    <w:p w:rsidRPr="00135C3B" w:rsidR="002F3C48" w:rsidP="00111A52" w:rsidRDefault="002F3C48">
      <w:pPr>
        <w:spacing w:after="0"/>
        <w:rPr>
          <w:rFonts w:eastAsia="Calibri" w:cs="Times New Roman"/>
          <w:szCs w:val="18"/>
          <w:lang w:val="nl-NL" w:eastAsia="zh-CN"/>
        </w:rPr>
      </w:pPr>
      <w:r w:rsidRPr="00135C3B">
        <w:rPr>
          <w:rFonts w:eastAsia="Calibri" w:cs="Times New Roman"/>
          <w:szCs w:val="18"/>
          <w:lang w:val="nl-NL" w:eastAsia="zh-CN"/>
        </w:rPr>
        <w:t>Om de druk op het regime-Assad verder op te voeren, besloot de Raad tot nieuwe sancties</w:t>
      </w:r>
      <w:r w:rsidRPr="00135C3B" w:rsidR="009C0DE0">
        <w:rPr>
          <w:rFonts w:eastAsia="Calibri" w:cs="Times New Roman"/>
          <w:szCs w:val="18"/>
          <w:lang w:val="nl-NL" w:eastAsia="zh-CN"/>
        </w:rPr>
        <w:t xml:space="preserve"> tegen het regime</w:t>
      </w:r>
      <w:r w:rsidRPr="00135C3B">
        <w:rPr>
          <w:rFonts w:eastAsia="Calibri" w:cs="Times New Roman"/>
          <w:szCs w:val="18"/>
          <w:lang w:val="nl-NL" w:eastAsia="zh-CN"/>
        </w:rPr>
        <w:t xml:space="preserve"> </w:t>
      </w:r>
      <w:r w:rsidRPr="00135C3B" w:rsidR="009C0DE0">
        <w:rPr>
          <w:rFonts w:eastAsia="Calibri" w:cs="Times New Roman"/>
          <w:szCs w:val="18"/>
          <w:lang w:val="nl-NL" w:eastAsia="zh-CN"/>
        </w:rPr>
        <w:t xml:space="preserve">in de vorm van </w:t>
      </w:r>
      <w:r w:rsidRPr="00135C3B">
        <w:rPr>
          <w:rFonts w:eastAsia="Calibri" w:cs="Times New Roman"/>
          <w:szCs w:val="18"/>
          <w:lang w:val="nl-NL" w:eastAsia="zh-CN"/>
        </w:rPr>
        <w:t xml:space="preserve">een exportverbod op luxegoederen en aanscherping van </w:t>
      </w:r>
      <w:r w:rsidRPr="00135C3B" w:rsidR="009C0DE0">
        <w:rPr>
          <w:rFonts w:eastAsia="Calibri" w:cs="Times New Roman"/>
          <w:szCs w:val="18"/>
          <w:lang w:val="nl-NL" w:eastAsia="zh-CN"/>
        </w:rPr>
        <w:t>de beperkingen op de export van</w:t>
      </w:r>
      <w:r w:rsidRPr="00135C3B">
        <w:rPr>
          <w:rFonts w:eastAsia="Calibri" w:cs="Times New Roman"/>
          <w:szCs w:val="18"/>
          <w:lang w:val="nl-NL" w:eastAsia="zh-CN"/>
        </w:rPr>
        <w:t xml:space="preserve"> </w:t>
      </w:r>
      <w:r w:rsidRPr="00135C3B">
        <w:rPr>
          <w:rFonts w:eastAsia="Calibri" w:cs="Times New Roman"/>
          <w:i/>
          <w:szCs w:val="18"/>
          <w:lang w:val="nl-NL" w:eastAsia="zh-CN"/>
        </w:rPr>
        <w:t>dual use</w:t>
      </w:r>
      <w:r w:rsidRPr="00135C3B">
        <w:rPr>
          <w:rFonts w:eastAsia="Calibri" w:cs="Times New Roman"/>
          <w:szCs w:val="18"/>
          <w:lang w:val="nl-NL" w:eastAsia="zh-CN"/>
        </w:rPr>
        <w:t xml:space="preserve"> goederen. Deze maatregelen worden in de komende periode verder uitgewerkt. De EU zal haar sanctiebeleid voortzetten zolang de onderdrukking voortduurt. </w:t>
      </w:r>
      <w:r w:rsidRPr="00135C3B" w:rsidR="00E34EBE">
        <w:rPr>
          <w:rFonts w:eastAsia="Calibri" w:cs="Times New Roman"/>
          <w:szCs w:val="18"/>
          <w:lang w:val="nl-NL" w:eastAsia="zh-CN"/>
        </w:rPr>
        <w:t>Mede op voorstel van Nederland riep d</w:t>
      </w:r>
      <w:r w:rsidRPr="00135C3B">
        <w:rPr>
          <w:rFonts w:eastAsia="Calibri" w:cs="Times New Roman"/>
          <w:szCs w:val="18"/>
          <w:lang w:val="nl-NL" w:eastAsia="zh-CN"/>
        </w:rPr>
        <w:t>e EU alle Syriërs op zich te distantiëren van het regime-Assad.</w:t>
      </w:r>
    </w:p>
    <w:p w:rsidRPr="00135C3B" w:rsidR="00EC1241" w:rsidP="00111A52" w:rsidRDefault="00EC1241">
      <w:pPr>
        <w:spacing w:after="0"/>
        <w:rPr>
          <w:rFonts w:cs="Arial"/>
          <w:szCs w:val="18"/>
          <w:lang w:val="nl-NL"/>
        </w:rPr>
      </w:pPr>
    </w:p>
    <w:p w:rsidRPr="00135C3B" w:rsidR="00BA7EB9" w:rsidP="00111A52" w:rsidRDefault="00BA7EB9">
      <w:pPr>
        <w:spacing w:after="0"/>
        <w:rPr>
          <w:rFonts w:eastAsia="Times New Roman" w:cs="Arial"/>
          <w:b/>
          <w:szCs w:val="18"/>
          <w:lang w:val="nl-NL" w:eastAsia="zh-CN"/>
        </w:rPr>
      </w:pPr>
      <w:r w:rsidRPr="00135C3B">
        <w:rPr>
          <w:rFonts w:eastAsia="Times New Roman" w:cs="Arial"/>
          <w:b/>
          <w:szCs w:val="18"/>
          <w:lang w:val="nl-NL" w:eastAsia="zh-CN"/>
        </w:rPr>
        <w:t>Mali</w:t>
      </w:r>
    </w:p>
    <w:p w:rsidRPr="00135C3B" w:rsidR="00BA7EB9" w:rsidP="00111A52" w:rsidRDefault="00BA7EB9">
      <w:pPr>
        <w:spacing w:after="0"/>
        <w:rPr>
          <w:rFonts w:eastAsia="Calibri" w:cs="Times New Roman"/>
          <w:szCs w:val="18"/>
          <w:lang w:val="nl-NL"/>
        </w:rPr>
      </w:pPr>
      <w:r w:rsidRPr="00135C3B">
        <w:rPr>
          <w:rFonts w:eastAsia="Calibri" w:cs="Times New Roman"/>
          <w:szCs w:val="18"/>
          <w:lang w:val="nl-NL"/>
        </w:rPr>
        <w:t>De Raad steunde de inzet van onder andere ECOWAS in Mali en verwelkomde het ondertekenen van de raamovereenkomst die voorziet in een transitieperiode met een interim-president, -premier en -regering van nationale eenheid</w:t>
      </w:r>
      <w:r w:rsidRPr="00135C3B" w:rsidR="001600D7">
        <w:rPr>
          <w:rFonts w:eastAsia="Calibri" w:cs="Times New Roman"/>
          <w:szCs w:val="18"/>
          <w:lang w:val="nl-NL"/>
        </w:rPr>
        <w:t xml:space="preserve">. De Raad </w:t>
      </w:r>
      <w:r w:rsidRPr="00135C3B">
        <w:rPr>
          <w:rFonts w:eastAsia="Calibri" w:cs="Times New Roman"/>
          <w:szCs w:val="18"/>
          <w:lang w:val="nl-NL"/>
        </w:rPr>
        <w:t xml:space="preserve">riep alle betrokkenen op </w:t>
      </w:r>
      <w:r w:rsidRPr="00135C3B" w:rsidR="001600D7">
        <w:rPr>
          <w:rFonts w:eastAsia="Calibri" w:cs="Times New Roman"/>
          <w:szCs w:val="18"/>
          <w:lang w:val="nl-NL"/>
        </w:rPr>
        <w:t xml:space="preserve">tot </w:t>
      </w:r>
      <w:r w:rsidRPr="00135C3B">
        <w:rPr>
          <w:rFonts w:eastAsia="Calibri" w:cs="Times New Roman"/>
          <w:szCs w:val="18"/>
          <w:lang w:val="nl-NL"/>
        </w:rPr>
        <w:t xml:space="preserve">spoedige implementatie </w:t>
      </w:r>
      <w:r w:rsidRPr="00135C3B" w:rsidR="00454EC8">
        <w:rPr>
          <w:rFonts w:eastAsia="Calibri" w:cs="Times New Roman"/>
          <w:szCs w:val="18"/>
          <w:lang w:val="nl-NL"/>
        </w:rPr>
        <w:t xml:space="preserve">van de raamovereenkomst, </w:t>
      </w:r>
      <w:r w:rsidRPr="00135C3B">
        <w:rPr>
          <w:rFonts w:eastAsia="Calibri" w:cs="Times New Roman"/>
          <w:szCs w:val="18"/>
          <w:lang w:val="nl-NL"/>
        </w:rPr>
        <w:t>een onmiddellijk einde aan het</w:t>
      </w:r>
      <w:r w:rsidRPr="00135C3B" w:rsidR="00454EC8">
        <w:rPr>
          <w:rFonts w:eastAsia="Calibri" w:cs="Times New Roman"/>
          <w:szCs w:val="18"/>
          <w:lang w:val="nl-NL"/>
        </w:rPr>
        <w:t xml:space="preserve"> geweld in het noorden van Mali en </w:t>
      </w:r>
      <w:r w:rsidRPr="00135C3B" w:rsidR="001600D7">
        <w:rPr>
          <w:rFonts w:eastAsia="Calibri" w:cs="Times New Roman"/>
          <w:szCs w:val="18"/>
          <w:lang w:val="nl-NL"/>
        </w:rPr>
        <w:t xml:space="preserve">het </w:t>
      </w:r>
      <w:r w:rsidRPr="00135C3B">
        <w:rPr>
          <w:rFonts w:eastAsia="Calibri" w:cs="Times New Roman"/>
          <w:szCs w:val="18"/>
          <w:lang w:val="nl-NL"/>
        </w:rPr>
        <w:t xml:space="preserve">respecteren van de territoriale integriteit van Mali. De ministers spraken </w:t>
      </w:r>
      <w:r w:rsidRPr="00135C3B" w:rsidR="001600D7">
        <w:rPr>
          <w:rFonts w:eastAsia="Calibri" w:cs="Times New Roman"/>
          <w:szCs w:val="18"/>
          <w:lang w:val="nl-NL"/>
        </w:rPr>
        <w:t xml:space="preserve">hun </w:t>
      </w:r>
      <w:r w:rsidRPr="00135C3B">
        <w:rPr>
          <w:rFonts w:eastAsia="Calibri" w:cs="Times New Roman"/>
          <w:szCs w:val="18"/>
          <w:lang w:val="nl-NL"/>
        </w:rPr>
        <w:t xml:space="preserve">zorg uit over de groeiende aanwezigheid van Al Qaeda en daaraan gelieerde groepen in het noorden van Mali, alsook </w:t>
      </w:r>
      <w:r w:rsidRPr="00135C3B" w:rsidR="001600D7">
        <w:rPr>
          <w:rFonts w:eastAsia="Calibri" w:cs="Times New Roman"/>
          <w:szCs w:val="18"/>
          <w:lang w:val="nl-NL"/>
        </w:rPr>
        <w:t xml:space="preserve">over </w:t>
      </w:r>
      <w:r w:rsidRPr="00135C3B">
        <w:rPr>
          <w:rFonts w:eastAsia="Calibri" w:cs="Times New Roman"/>
          <w:szCs w:val="18"/>
          <w:lang w:val="nl-NL"/>
        </w:rPr>
        <w:t>de dreiging die hiervan uitgaat. De Raad veroordeelde alle terroristische activiteiten</w:t>
      </w:r>
      <w:r w:rsidRPr="00135C3B" w:rsidR="001600D7">
        <w:rPr>
          <w:rFonts w:eastAsia="Calibri" w:cs="Times New Roman"/>
          <w:szCs w:val="18"/>
          <w:lang w:val="nl-NL"/>
        </w:rPr>
        <w:t xml:space="preserve"> en </w:t>
      </w:r>
      <w:r w:rsidRPr="00135C3B">
        <w:rPr>
          <w:rFonts w:eastAsia="Calibri" w:cs="Times New Roman"/>
          <w:szCs w:val="18"/>
          <w:lang w:val="nl-NL"/>
        </w:rPr>
        <w:t>riep partijen op internationaal recht en mensenrechten te respecteren en humanitaire toegang te verlenen.</w:t>
      </w:r>
    </w:p>
    <w:p w:rsidRPr="00135C3B" w:rsidR="00BA7EB9" w:rsidP="00111A52" w:rsidRDefault="00BA7EB9">
      <w:pPr>
        <w:spacing w:after="0"/>
        <w:rPr>
          <w:rFonts w:eastAsia="Calibri" w:cs="Times New Roman"/>
          <w:szCs w:val="18"/>
          <w:lang w:val="nl-NL"/>
        </w:rPr>
      </w:pPr>
    </w:p>
    <w:p w:rsidRPr="00135C3B" w:rsidR="00BA7EB9" w:rsidP="00111A52" w:rsidRDefault="00BA7EB9">
      <w:pPr>
        <w:spacing w:after="0"/>
        <w:rPr>
          <w:rFonts w:eastAsia="Calibri" w:cs="Times New Roman"/>
          <w:szCs w:val="18"/>
          <w:lang w:val="nl-NL"/>
        </w:rPr>
      </w:pPr>
      <w:r w:rsidRPr="00135C3B">
        <w:rPr>
          <w:rFonts w:eastAsia="Calibri" w:cs="Times New Roman"/>
          <w:szCs w:val="18"/>
          <w:lang w:val="nl-NL"/>
        </w:rPr>
        <w:t xml:space="preserve">De EU </w:t>
      </w:r>
      <w:r w:rsidRPr="00135C3B" w:rsidR="0076656B">
        <w:rPr>
          <w:rFonts w:eastAsia="Calibri" w:cs="Times New Roman"/>
          <w:szCs w:val="18"/>
          <w:lang w:val="nl-NL"/>
        </w:rPr>
        <w:t xml:space="preserve">volgt </w:t>
      </w:r>
      <w:r w:rsidRPr="00135C3B">
        <w:rPr>
          <w:rFonts w:eastAsia="Calibri" w:cs="Times New Roman"/>
          <w:szCs w:val="18"/>
          <w:lang w:val="nl-NL"/>
        </w:rPr>
        <w:t>de ontwikkelingen nauwgezet en verklaarde zich bereid in samenwerking met ECOWAS, de Afrikaanse Unie (AU) en andere internationale partners, de transitie onder civiele leiding naar burgergezag te ondersteunen. Nederland benadrukte dat de EU-ontwikkelingssamenwerkingsprogramma’s met de Malinese overheid die zijn stilgelegd, opgeschort moeten blijven tot</w:t>
      </w:r>
      <w:r w:rsidRPr="00135C3B" w:rsidR="00421AD8">
        <w:rPr>
          <w:rFonts w:eastAsia="Calibri" w:cs="Times New Roman"/>
          <w:szCs w:val="18"/>
          <w:lang w:val="nl-NL"/>
        </w:rPr>
        <w:t>dat</w:t>
      </w:r>
      <w:r w:rsidRPr="00135C3B">
        <w:rPr>
          <w:rFonts w:eastAsia="Calibri" w:cs="Times New Roman"/>
          <w:szCs w:val="18"/>
          <w:lang w:val="nl-NL"/>
        </w:rPr>
        <w:t xml:space="preserve"> een acceptabele oplossing voor de constitutionele crisis </w:t>
      </w:r>
      <w:r w:rsidRPr="00135C3B" w:rsidR="0076656B">
        <w:rPr>
          <w:rFonts w:eastAsia="Calibri" w:cs="Times New Roman"/>
          <w:szCs w:val="18"/>
          <w:lang w:val="nl-NL"/>
        </w:rPr>
        <w:t xml:space="preserve">is </w:t>
      </w:r>
      <w:r w:rsidRPr="00135C3B">
        <w:rPr>
          <w:rFonts w:eastAsia="Calibri" w:cs="Times New Roman"/>
          <w:szCs w:val="18"/>
          <w:lang w:val="nl-NL"/>
        </w:rPr>
        <w:t>gevonden. H</w:t>
      </w:r>
      <w:r w:rsidRPr="00135C3B">
        <w:rPr>
          <w:rFonts w:eastAsia="Calibri" w:cs="Times New Roman"/>
          <w:lang w:val="nl-NL"/>
        </w:rPr>
        <w:t>umanitaire hulp en hulp die via NGO’s rechtstreeks aan de bevolking ten goede komt, zullen zoveel mogelijk doorgang vinden.</w:t>
      </w:r>
    </w:p>
    <w:p w:rsidRPr="00135C3B" w:rsidR="00BA7EB9" w:rsidP="00111A52" w:rsidRDefault="00BA7EB9">
      <w:pPr>
        <w:spacing w:after="0"/>
        <w:rPr>
          <w:rFonts w:eastAsia="Calibri" w:cs="Times New Roman"/>
          <w:szCs w:val="18"/>
          <w:lang w:val="nl-NL"/>
        </w:rPr>
      </w:pPr>
    </w:p>
    <w:p w:rsidRPr="00135C3B" w:rsidR="00BA7EB9" w:rsidP="00111A52" w:rsidRDefault="00BA7EB9">
      <w:pPr>
        <w:spacing w:after="0"/>
        <w:rPr>
          <w:rFonts w:eastAsia="Calibri" w:cs="Times New Roman"/>
          <w:szCs w:val="18"/>
          <w:lang w:val="nl-NL"/>
        </w:rPr>
      </w:pPr>
      <w:r w:rsidRPr="00135C3B">
        <w:rPr>
          <w:rFonts w:eastAsia="Calibri" w:cs="Times New Roman"/>
          <w:szCs w:val="18"/>
          <w:lang w:val="nl-NL"/>
        </w:rPr>
        <w:t xml:space="preserve">De recente ontwikkelingen in Mali en bredere uitdagingen in de regio op het gebied van veiligheid, ontwikkeling en de humanitaire situatie, bevestigen de noodzaak van </w:t>
      </w:r>
      <w:r w:rsidRPr="00135C3B" w:rsidR="009C0DE0">
        <w:rPr>
          <w:rFonts w:eastAsia="Calibri" w:cs="Times New Roman"/>
          <w:szCs w:val="18"/>
          <w:lang w:val="nl-NL"/>
        </w:rPr>
        <w:t>versterking van veiligheidsstructuren in de regio</w:t>
      </w:r>
      <w:r w:rsidRPr="00135C3B">
        <w:rPr>
          <w:rFonts w:eastAsia="Calibri" w:cs="Times New Roman"/>
          <w:szCs w:val="18"/>
          <w:lang w:val="nl-NL"/>
        </w:rPr>
        <w:t xml:space="preserve"> en snellere implementatie van de EU-Sahelstrategie, waaronder het uitrollen van de civiele GVDB-missie in de Niger in juli 2012.</w:t>
      </w:r>
    </w:p>
    <w:p w:rsidRPr="00135C3B" w:rsidR="00BA7EB9" w:rsidP="00111A52" w:rsidRDefault="00BA7EB9">
      <w:pPr>
        <w:spacing w:after="0"/>
        <w:rPr>
          <w:rFonts w:eastAsia="Calibri" w:cs="Times New Roman"/>
          <w:szCs w:val="18"/>
          <w:lang w:val="nl-NL"/>
        </w:rPr>
      </w:pPr>
    </w:p>
    <w:p w:rsidRPr="00135C3B" w:rsidR="00BA7EB9" w:rsidP="00111A52" w:rsidRDefault="00BA7EB9">
      <w:pPr>
        <w:spacing w:after="0"/>
        <w:rPr>
          <w:rFonts w:eastAsia="Calibri" w:cs="Times New Roman"/>
          <w:szCs w:val="18"/>
          <w:lang w:val="nl-NL"/>
        </w:rPr>
      </w:pPr>
      <w:r w:rsidRPr="00135C3B">
        <w:rPr>
          <w:rFonts w:eastAsia="Calibri" w:cs="Times New Roman"/>
          <w:szCs w:val="18"/>
          <w:lang w:val="nl-NL"/>
        </w:rPr>
        <w:t>Nederland wees op de vele dreigingen in de regio, waaronder drugssmokkel, gijzelneming en bedreiging van cultureel erfgoed. Deze vragen om een geïntegreerde benadering door de EU ter ondersteuning van de activiteiten van regionale organisaties en de VN, zodat deze dreigingen op de meest effectieve wijze kunnen worden bestreden. Ook andere delegaties wezen op de samenhang tussen verschillende problemen in de regio en het belang van een geïntegreerde aanpak.</w:t>
      </w:r>
    </w:p>
    <w:p w:rsidRPr="00135C3B" w:rsidR="00BA7EB9" w:rsidP="00111A52" w:rsidRDefault="00BA7EB9">
      <w:pPr>
        <w:spacing w:after="0"/>
        <w:rPr>
          <w:rFonts w:eastAsia="Calibri" w:cs="Times New Roman"/>
          <w:szCs w:val="18"/>
          <w:lang w:val="nl-NL"/>
        </w:rPr>
      </w:pPr>
    </w:p>
    <w:p w:rsidRPr="00135C3B" w:rsidR="00BA7EB9" w:rsidP="00111A52" w:rsidRDefault="00BA7EB9">
      <w:pPr>
        <w:spacing w:after="0"/>
        <w:rPr>
          <w:rFonts w:eastAsia="Calibri" w:cs="Times New Roman"/>
          <w:b/>
          <w:szCs w:val="18"/>
          <w:lang w:val="nl-NL"/>
        </w:rPr>
      </w:pPr>
      <w:r w:rsidRPr="00135C3B">
        <w:rPr>
          <w:rFonts w:eastAsia="Calibri" w:cs="Times New Roman"/>
          <w:b/>
          <w:szCs w:val="18"/>
          <w:lang w:val="nl-NL"/>
        </w:rPr>
        <w:t>Sudan en Zuid-Sudan</w:t>
      </w:r>
    </w:p>
    <w:p w:rsidRPr="00135C3B" w:rsidR="00BA7EB9" w:rsidP="00111A52" w:rsidRDefault="00BA7EB9">
      <w:pPr>
        <w:spacing w:after="0"/>
        <w:rPr>
          <w:rFonts w:eastAsia="Calibri" w:cs="Times New Roman"/>
          <w:szCs w:val="18"/>
          <w:lang w:val="nl-NL"/>
        </w:rPr>
      </w:pPr>
      <w:r w:rsidRPr="00135C3B">
        <w:rPr>
          <w:rFonts w:eastAsia="Calibri" w:cs="Times New Roman"/>
          <w:szCs w:val="18"/>
          <w:lang w:val="nl-NL"/>
        </w:rPr>
        <w:t xml:space="preserve">De Raad uitte </w:t>
      </w:r>
      <w:r w:rsidRPr="00135C3B" w:rsidR="00421AD8">
        <w:rPr>
          <w:rFonts w:eastAsia="Calibri" w:cs="Times New Roman"/>
          <w:szCs w:val="18"/>
          <w:lang w:val="nl-NL"/>
        </w:rPr>
        <w:t xml:space="preserve">zijn </w:t>
      </w:r>
      <w:r w:rsidRPr="00135C3B">
        <w:rPr>
          <w:rFonts w:eastAsia="Calibri" w:cs="Times New Roman"/>
          <w:szCs w:val="18"/>
          <w:lang w:val="nl-NL"/>
        </w:rPr>
        <w:t xml:space="preserve">zorgen over de escalatie </w:t>
      </w:r>
      <w:r w:rsidRPr="00135C3B" w:rsidR="007B70D5">
        <w:rPr>
          <w:rFonts w:eastAsia="Calibri" w:cs="Times New Roman"/>
          <w:szCs w:val="18"/>
          <w:lang w:val="nl-NL"/>
        </w:rPr>
        <w:t xml:space="preserve">van de situatie </w:t>
      </w:r>
      <w:r w:rsidRPr="00135C3B">
        <w:rPr>
          <w:rFonts w:eastAsia="Calibri" w:cs="Times New Roman"/>
          <w:szCs w:val="18"/>
          <w:lang w:val="nl-NL"/>
        </w:rPr>
        <w:t xml:space="preserve">tussen Sudan en Zuid-Sudan en riep beide landen op om het geweld, zowel direct als indirect, onmiddellijk te staken, troepen terug te trekken en </w:t>
      </w:r>
      <w:r w:rsidRPr="00135C3B" w:rsidR="0076656B">
        <w:rPr>
          <w:rFonts w:eastAsia="Calibri" w:cs="Times New Roman"/>
          <w:szCs w:val="18"/>
          <w:lang w:val="nl-NL"/>
        </w:rPr>
        <w:t xml:space="preserve">provocerend </w:t>
      </w:r>
      <w:r w:rsidRPr="00135C3B">
        <w:rPr>
          <w:rFonts w:eastAsia="Calibri" w:cs="Times New Roman"/>
          <w:szCs w:val="18"/>
          <w:lang w:val="nl-NL"/>
        </w:rPr>
        <w:t>optreden te vermijden. HV Ashton wees erop dat de bereikte resultaten in beide landen in gevaar z</w:t>
      </w:r>
      <w:r w:rsidRPr="00135C3B" w:rsidR="007B70D5">
        <w:rPr>
          <w:rFonts w:eastAsia="Calibri" w:cs="Times New Roman"/>
          <w:szCs w:val="18"/>
          <w:lang w:val="nl-NL"/>
        </w:rPr>
        <w:t>ijn. Indien het geweld voortduurt</w:t>
      </w:r>
      <w:r w:rsidRPr="00135C3B">
        <w:rPr>
          <w:rFonts w:eastAsia="Calibri" w:cs="Times New Roman"/>
          <w:szCs w:val="18"/>
          <w:lang w:val="nl-NL"/>
        </w:rPr>
        <w:t xml:space="preserve">, is dit aanleiding de samenwerking te herzien. </w:t>
      </w:r>
    </w:p>
    <w:p w:rsidRPr="00135C3B" w:rsidR="00BA7EB9" w:rsidP="00111A52" w:rsidRDefault="00BA7EB9">
      <w:pPr>
        <w:spacing w:after="0"/>
        <w:rPr>
          <w:rFonts w:eastAsia="Calibri" w:cs="Times New Roman"/>
          <w:szCs w:val="18"/>
          <w:lang w:val="nl-NL"/>
        </w:rPr>
      </w:pPr>
    </w:p>
    <w:p w:rsidRPr="00135C3B" w:rsidR="00BA7EB9" w:rsidP="00111A52" w:rsidRDefault="00BA7EB9">
      <w:pPr>
        <w:spacing w:after="0"/>
        <w:rPr>
          <w:rFonts w:eastAsia="Calibri" w:cs="Times New Roman"/>
          <w:szCs w:val="18"/>
          <w:lang w:val="nl-NL"/>
        </w:rPr>
      </w:pPr>
      <w:r w:rsidRPr="00135C3B">
        <w:rPr>
          <w:rFonts w:eastAsia="Calibri" w:cs="Times New Roman"/>
          <w:szCs w:val="18"/>
          <w:lang w:val="nl-NL"/>
        </w:rPr>
        <w:t xml:space="preserve">De Raad verwelkomde het besluit van Zuid-Sudan zich terug te trekken uit Heglig, na de brede internationale veroordeling van deze interventie, en riep Zuid-Sudan op dergelijke aanvallen niet nogmaals uit te voeren. De Raad riep Sudan op de terugtrekkende troepen niet aan te vallen en veroordeelde de Sudanese luchtaanvallen en de gerapporteerde interventies door Sudanese troepen op het grondgebied van Zuid-Sudan. De ministers riepen beide partijen op terug te keren naar de onderhandelingstafel en met steun van het </w:t>
      </w:r>
      <w:r w:rsidRPr="00135C3B">
        <w:rPr>
          <w:rFonts w:eastAsia="Calibri" w:cs="Times New Roman"/>
          <w:i/>
          <w:szCs w:val="18"/>
          <w:lang w:val="nl-NL"/>
        </w:rPr>
        <w:t>AU High level Implementing Panel</w:t>
      </w:r>
      <w:r w:rsidRPr="00135C3B">
        <w:rPr>
          <w:rFonts w:eastAsia="Calibri" w:cs="Times New Roman"/>
          <w:szCs w:val="18"/>
          <w:lang w:val="nl-NL"/>
        </w:rPr>
        <w:t xml:space="preserve"> tot overeenstemming te komen over de nog uitstaande kwesties van de </w:t>
      </w:r>
      <w:r w:rsidRPr="00135C3B">
        <w:rPr>
          <w:rFonts w:eastAsia="Calibri" w:cs="Times New Roman"/>
          <w:i/>
          <w:szCs w:val="18"/>
          <w:lang w:val="nl-NL"/>
        </w:rPr>
        <w:t>Comprehensive Peace Agreement</w:t>
      </w:r>
      <w:r w:rsidRPr="00135C3B">
        <w:rPr>
          <w:rFonts w:eastAsia="Calibri" w:cs="Times New Roman"/>
          <w:szCs w:val="18"/>
          <w:lang w:val="nl-NL"/>
        </w:rPr>
        <w:t xml:space="preserve">. HV Ashton benadrukte dat overeenstemming moet worden gevonden over de verdeling van de olie-inkomsten. De regering van Sudan en de </w:t>
      </w:r>
      <w:r w:rsidRPr="00135C3B">
        <w:rPr>
          <w:rFonts w:eastAsia="Calibri" w:cs="Times New Roman"/>
          <w:i/>
          <w:szCs w:val="18"/>
          <w:lang w:val="nl-NL"/>
        </w:rPr>
        <w:t>SPLM North</w:t>
      </w:r>
      <w:r w:rsidRPr="00135C3B">
        <w:rPr>
          <w:rFonts w:eastAsia="Calibri" w:cs="Times New Roman"/>
          <w:szCs w:val="18"/>
          <w:lang w:val="nl-NL"/>
        </w:rPr>
        <w:t xml:space="preserve"> moeten zich daarnaast </w:t>
      </w:r>
      <w:r w:rsidRPr="00135C3B" w:rsidR="0076656B">
        <w:rPr>
          <w:rFonts w:eastAsia="Calibri" w:cs="Times New Roman"/>
          <w:szCs w:val="18"/>
          <w:lang w:val="nl-NL"/>
        </w:rPr>
        <w:t xml:space="preserve">inspannen </w:t>
      </w:r>
      <w:r w:rsidRPr="00135C3B">
        <w:rPr>
          <w:rFonts w:eastAsia="Calibri" w:cs="Times New Roman"/>
          <w:szCs w:val="18"/>
          <w:lang w:val="nl-NL"/>
        </w:rPr>
        <w:t xml:space="preserve">om het conflict in Zuid-Kordofan en </w:t>
      </w:r>
      <w:r w:rsidRPr="00135C3B">
        <w:rPr>
          <w:rFonts w:eastAsia="Calibri" w:cs="Times New Roman"/>
          <w:i/>
          <w:szCs w:val="18"/>
          <w:lang w:val="nl-NL"/>
        </w:rPr>
        <w:t>Blue Nile</w:t>
      </w:r>
      <w:r w:rsidRPr="00135C3B">
        <w:rPr>
          <w:rFonts w:eastAsia="Calibri" w:cs="Times New Roman"/>
          <w:szCs w:val="18"/>
          <w:lang w:val="nl-NL"/>
        </w:rPr>
        <w:t xml:space="preserve"> op te lossen. De Raad riep tot slot Sudan </w:t>
      </w:r>
      <w:r w:rsidRPr="00135C3B">
        <w:rPr>
          <w:rFonts w:eastAsia="Calibri" w:cs="Times New Roman"/>
          <w:szCs w:val="18"/>
          <w:lang w:val="nl-NL"/>
        </w:rPr>
        <w:lastRenderedPageBreak/>
        <w:t>en Zuid-Sudan op om als eerste</w:t>
      </w:r>
      <w:r w:rsidRPr="00135C3B" w:rsidR="00421AD8">
        <w:rPr>
          <w:rFonts w:eastAsia="Calibri" w:cs="Times New Roman"/>
          <w:szCs w:val="18"/>
          <w:lang w:val="nl-NL"/>
        </w:rPr>
        <w:t>,</w:t>
      </w:r>
      <w:r w:rsidRPr="00135C3B">
        <w:rPr>
          <w:rFonts w:eastAsia="Calibri" w:cs="Times New Roman"/>
          <w:szCs w:val="18"/>
          <w:lang w:val="nl-NL"/>
        </w:rPr>
        <w:t xml:space="preserve"> onmiddellijke stap de afspraken in het non-agressie en samenwerkings-MoU van 10 februari jl. na te komen. </w:t>
      </w:r>
    </w:p>
    <w:p w:rsidRPr="00135C3B" w:rsidR="00BA7EB9" w:rsidP="00111A52" w:rsidRDefault="00BA7EB9">
      <w:pPr>
        <w:spacing w:after="0"/>
        <w:rPr>
          <w:rFonts w:eastAsia="Calibri" w:cs="Times New Roman"/>
          <w:szCs w:val="18"/>
          <w:lang w:val="nl-NL"/>
        </w:rPr>
      </w:pPr>
    </w:p>
    <w:p w:rsidRPr="00135C3B" w:rsidR="00BA7EB9" w:rsidP="00111A52" w:rsidRDefault="00BA7EB9">
      <w:pPr>
        <w:spacing w:after="0"/>
        <w:rPr>
          <w:rFonts w:eastAsia="Calibri" w:cs="Times New Roman"/>
          <w:szCs w:val="18"/>
          <w:lang w:val="nl-NL"/>
        </w:rPr>
      </w:pPr>
      <w:r w:rsidRPr="00135C3B">
        <w:rPr>
          <w:rFonts w:eastAsia="Calibri" w:cs="Times New Roman"/>
          <w:szCs w:val="18"/>
          <w:lang w:val="nl-NL"/>
        </w:rPr>
        <w:t xml:space="preserve">Nederland en HV Ashton vroegen aandacht voor de aanval op een kerk in Khartoum op 20 april jl. Nederland wees daarnaast op </w:t>
      </w:r>
      <w:r w:rsidRPr="00135C3B" w:rsidR="007A7919">
        <w:rPr>
          <w:rFonts w:eastAsia="Calibri" w:cs="Times New Roman"/>
          <w:szCs w:val="18"/>
          <w:lang w:val="nl-NL"/>
        </w:rPr>
        <w:t xml:space="preserve">de noodzaak eraan te blijven werken dat </w:t>
      </w:r>
      <w:r w:rsidRPr="00135C3B" w:rsidR="007B70D5">
        <w:rPr>
          <w:rFonts w:eastAsia="Calibri" w:cs="Times New Roman"/>
          <w:szCs w:val="18"/>
          <w:lang w:val="nl-NL"/>
        </w:rPr>
        <w:t>verdachten</w:t>
      </w:r>
      <w:r w:rsidRPr="00135C3B" w:rsidR="007A7919">
        <w:rPr>
          <w:rFonts w:eastAsia="Calibri" w:cs="Times New Roman"/>
          <w:szCs w:val="18"/>
          <w:lang w:val="nl-NL"/>
        </w:rPr>
        <w:t xml:space="preserve"> tegen wie een aanhoudingsbevel is uitgevaardigd, zoals de Soedanese president Bashir en de gouverneur van Zuid-Kordofan Haroen, alsnog aan het Internationaal Strafhof worden overgedragen.</w:t>
      </w:r>
    </w:p>
    <w:p w:rsidRPr="00135C3B" w:rsidR="00BA7EB9" w:rsidP="00111A52" w:rsidRDefault="00BA7EB9">
      <w:pPr>
        <w:spacing w:after="0"/>
        <w:rPr>
          <w:rFonts w:eastAsia="Calibri" w:cs="Times New Roman"/>
          <w:szCs w:val="18"/>
          <w:lang w:val="nl-NL"/>
        </w:rPr>
      </w:pPr>
    </w:p>
    <w:p w:rsidRPr="00135C3B" w:rsidR="00BA7EB9" w:rsidP="00111A52" w:rsidRDefault="00BA7EB9">
      <w:pPr>
        <w:spacing w:after="0"/>
        <w:rPr>
          <w:rFonts w:eastAsia="Calibri" w:cs="Times New Roman"/>
          <w:szCs w:val="18"/>
          <w:lang w:val="nl-NL"/>
        </w:rPr>
      </w:pPr>
      <w:r w:rsidRPr="00135C3B">
        <w:rPr>
          <w:rFonts w:eastAsia="Calibri" w:cs="Times New Roman"/>
          <w:szCs w:val="18"/>
          <w:lang w:val="nl-NL"/>
        </w:rPr>
        <w:t xml:space="preserve">HV Ashton onderstreepte dat de EU op alle niveaus tracht de situatie te de-escaleren en daarmee zal doorgaan. EUSV Marsden, bijvoorbeeld, is in voortdurend contact met de vertegenwoordigers van de </w:t>
      </w:r>
      <w:r w:rsidRPr="00135C3B" w:rsidR="00421AD8">
        <w:rPr>
          <w:rFonts w:eastAsia="Calibri" w:cs="Times New Roman"/>
          <w:szCs w:val="18"/>
          <w:lang w:val="nl-NL"/>
        </w:rPr>
        <w:t xml:space="preserve">AU </w:t>
      </w:r>
      <w:r w:rsidRPr="00135C3B">
        <w:rPr>
          <w:rFonts w:eastAsia="Calibri" w:cs="Times New Roman"/>
          <w:szCs w:val="18"/>
          <w:lang w:val="nl-NL"/>
        </w:rPr>
        <w:t xml:space="preserve">en de VN over stappen die kunnen bijdragen aan </w:t>
      </w:r>
      <w:r w:rsidRPr="00135C3B" w:rsidR="007B70D5">
        <w:rPr>
          <w:rFonts w:eastAsia="Calibri" w:cs="Times New Roman"/>
          <w:szCs w:val="18"/>
          <w:lang w:val="nl-NL"/>
        </w:rPr>
        <w:t xml:space="preserve">een </w:t>
      </w:r>
      <w:r w:rsidRPr="00135C3B">
        <w:rPr>
          <w:rFonts w:eastAsia="Calibri" w:cs="Times New Roman"/>
          <w:szCs w:val="18"/>
          <w:lang w:val="nl-NL"/>
        </w:rPr>
        <w:t>spoedige oplossing.</w:t>
      </w:r>
    </w:p>
    <w:p w:rsidRPr="00135C3B" w:rsidR="00BA7EB9" w:rsidP="00111A52" w:rsidRDefault="00BA7EB9">
      <w:pPr>
        <w:spacing w:after="0"/>
        <w:rPr>
          <w:rFonts w:eastAsia="Calibri" w:cs="Times New Roman"/>
          <w:b/>
          <w:szCs w:val="18"/>
          <w:lang w:val="nl-NL"/>
        </w:rPr>
      </w:pPr>
    </w:p>
    <w:p w:rsidRPr="00135C3B" w:rsidR="00BA7EB9" w:rsidP="00111A52" w:rsidRDefault="00BA7EB9">
      <w:pPr>
        <w:spacing w:after="0"/>
        <w:rPr>
          <w:rFonts w:eastAsia="Calibri" w:cs="Times New Roman"/>
          <w:b/>
          <w:szCs w:val="18"/>
          <w:lang w:val="nl-NL"/>
        </w:rPr>
      </w:pPr>
      <w:r w:rsidRPr="00135C3B">
        <w:rPr>
          <w:rFonts w:eastAsia="Calibri" w:cs="Times New Roman"/>
          <w:b/>
          <w:szCs w:val="18"/>
          <w:lang w:val="nl-NL"/>
        </w:rPr>
        <w:t>Guinee Bissau</w:t>
      </w:r>
    </w:p>
    <w:p w:rsidRPr="00135C3B" w:rsidR="00BA7EB9" w:rsidP="00111A52" w:rsidRDefault="00BA7EB9">
      <w:pPr>
        <w:spacing w:after="0"/>
        <w:rPr>
          <w:rFonts w:eastAsia="Calibri" w:cs="Times New Roman"/>
          <w:szCs w:val="18"/>
          <w:lang w:val="nl-NL"/>
        </w:rPr>
      </w:pPr>
      <w:r w:rsidRPr="00135C3B">
        <w:rPr>
          <w:rFonts w:eastAsia="Calibri" w:cs="Times New Roman"/>
          <w:szCs w:val="18"/>
          <w:lang w:val="nl-NL"/>
        </w:rPr>
        <w:t xml:space="preserve">De Raad veroordeelde de coup in Guinee Bissau en eiste een onmiddellijk herstel van het gezag van de wettige regering en het voortzetten van het democratische verkiezingsproces. De Raad zal de </w:t>
      </w:r>
      <w:r w:rsidRPr="00135C3B" w:rsidR="0076656B">
        <w:rPr>
          <w:rFonts w:eastAsia="Calibri" w:cs="Times New Roman"/>
          <w:szCs w:val="18"/>
          <w:lang w:val="nl-NL"/>
        </w:rPr>
        <w:t xml:space="preserve">door de coupplegers in het leven geroepen </w:t>
      </w:r>
      <w:r w:rsidRPr="00135C3B" w:rsidR="004710ED">
        <w:rPr>
          <w:rFonts w:eastAsia="Calibri" w:cs="Times New Roman"/>
          <w:szCs w:val="18"/>
          <w:lang w:val="nl-NL"/>
        </w:rPr>
        <w:t>regering</w:t>
      </w:r>
      <w:r w:rsidRPr="00135C3B" w:rsidR="00876F52">
        <w:rPr>
          <w:rFonts w:eastAsia="Calibri" w:cs="Times New Roman"/>
          <w:szCs w:val="18"/>
          <w:lang w:val="nl-NL"/>
        </w:rPr>
        <w:t>sinstanties</w:t>
      </w:r>
      <w:r w:rsidRPr="00135C3B" w:rsidR="004710ED">
        <w:rPr>
          <w:rFonts w:eastAsia="Calibri" w:cs="Times New Roman"/>
          <w:szCs w:val="18"/>
          <w:lang w:val="nl-NL"/>
        </w:rPr>
        <w:t xml:space="preserve"> </w:t>
      </w:r>
      <w:r w:rsidRPr="00135C3B">
        <w:rPr>
          <w:rFonts w:eastAsia="Calibri" w:cs="Times New Roman"/>
          <w:szCs w:val="18"/>
          <w:lang w:val="nl-NL"/>
        </w:rPr>
        <w:t xml:space="preserve">niet erkennen. Schenders van mensenrechten moeten ter verantwoording geroepen worden. Buitenrechtelijk gedetineerden moeten onvoorwaardelijk worden vrijgelaten. De EU steunt de inzet van de VN en ECOWAS om de stabiliteit te herstellen en democratie en respect voor mensenrechten in Guinee Bissau te bevorderen. De Raad besloot te onderzoeken tegen welke personen, die handelingen blijven verrichten of ondersteunen die een bedreiging vormen voor de vrede, veiligheid en stabiliteit van Guinee Bissau, restrictieve maatregelen kunnen worden getroffen. </w:t>
      </w:r>
    </w:p>
    <w:p w:rsidRPr="00135C3B" w:rsidR="00421AD8" w:rsidP="00111A52" w:rsidRDefault="00421AD8">
      <w:pPr>
        <w:spacing w:after="0"/>
        <w:rPr>
          <w:rFonts w:eastAsia="Calibri" w:cs="Times New Roman"/>
          <w:szCs w:val="18"/>
          <w:lang w:val="nl-NL"/>
        </w:rPr>
      </w:pPr>
    </w:p>
    <w:p w:rsidRPr="00135C3B" w:rsidR="00BA7EB9" w:rsidP="00111A52" w:rsidRDefault="00BA7EB9">
      <w:pPr>
        <w:spacing w:after="0"/>
        <w:rPr>
          <w:rFonts w:eastAsia="Calibri" w:cs="Times New Roman"/>
          <w:szCs w:val="18"/>
          <w:lang w:val="nl-NL"/>
        </w:rPr>
      </w:pPr>
      <w:r w:rsidRPr="00135C3B">
        <w:rPr>
          <w:rFonts w:eastAsia="Calibri" w:cs="Times New Roman"/>
          <w:szCs w:val="18"/>
          <w:lang w:val="nl-NL"/>
        </w:rPr>
        <w:t xml:space="preserve">Nederland wees op de bedreigingen </w:t>
      </w:r>
      <w:r w:rsidRPr="00135C3B" w:rsidR="00421AD8">
        <w:rPr>
          <w:rFonts w:eastAsia="Calibri" w:cs="Times New Roman"/>
          <w:szCs w:val="18"/>
          <w:lang w:val="nl-NL"/>
        </w:rPr>
        <w:t xml:space="preserve">als gevolg van </w:t>
      </w:r>
      <w:r w:rsidRPr="00135C3B">
        <w:rPr>
          <w:rFonts w:eastAsia="Calibri" w:cs="Times New Roman"/>
          <w:szCs w:val="18"/>
          <w:lang w:val="nl-NL"/>
        </w:rPr>
        <w:t xml:space="preserve">drugssmokkel via Guinee Bissau en de regio. De situatie </w:t>
      </w:r>
      <w:r w:rsidRPr="00135C3B" w:rsidR="00421AD8">
        <w:rPr>
          <w:rFonts w:eastAsia="Calibri" w:cs="Times New Roman"/>
          <w:szCs w:val="18"/>
          <w:lang w:val="nl-NL"/>
        </w:rPr>
        <w:t xml:space="preserve">noopt </w:t>
      </w:r>
      <w:r w:rsidRPr="00135C3B">
        <w:rPr>
          <w:rFonts w:eastAsia="Calibri" w:cs="Times New Roman"/>
          <w:szCs w:val="18"/>
          <w:lang w:val="nl-NL"/>
        </w:rPr>
        <w:t xml:space="preserve">tot een alomvattende aanpak. </w:t>
      </w:r>
    </w:p>
    <w:p w:rsidRPr="00135C3B" w:rsidR="006D517B" w:rsidP="00111A52" w:rsidRDefault="006D517B">
      <w:pPr>
        <w:spacing w:after="0"/>
        <w:rPr>
          <w:rFonts w:eastAsia="Times New Roman" w:cs="Calibri"/>
          <w:szCs w:val="18"/>
          <w:lang w:val="nl-NL" w:eastAsia="zh-CN"/>
        </w:rPr>
      </w:pPr>
    </w:p>
    <w:p w:rsidRPr="00135C3B" w:rsidR="006D517B" w:rsidP="00111A52" w:rsidRDefault="006D517B">
      <w:pPr>
        <w:spacing w:after="0"/>
        <w:rPr>
          <w:rFonts w:eastAsia="Times New Roman" w:cs="Arial"/>
          <w:b/>
          <w:szCs w:val="18"/>
          <w:lang w:val="nl-NL" w:eastAsia="zh-CN"/>
        </w:rPr>
      </w:pPr>
      <w:r w:rsidRPr="00135C3B">
        <w:rPr>
          <w:rFonts w:eastAsia="Times New Roman" w:cs="Arial"/>
          <w:b/>
          <w:szCs w:val="18"/>
          <w:lang w:val="nl-NL" w:eastAsia="zh-CN"/>
        </w:rPr>
        <w:t>Midden-Oosten Vredesproces</w:t>
      </w:r>
    </w:p>
    <w:p w:rsidRPr="00135C3B" w:rsidR="006D517B" w:rsidP="00111A52" w:rsidRDefault="006D517B">
      <w:pPr>
        <w:spacing w:after="0"/>
        <w:contextualSpacing/>
        <w:rPr>
          <w:rFonts w:eastAsia="Times New Roman" w:cs="Times New Roman"/>
          <w:szCs w:val="18"/>
          <w:lang w:val="nl-NL" w:eastAsia="nl-NL"/>
        </w:rPr>
      </w:pPr>
      <w:r w:rsidRPr="00135C3B">
        <w:rPr>
          <w:rFonts w:eastAsia="Times New Roman" w:cs="Times New Roman"/>
          <w:szCs w:val="18"/>
          <w:lang w:val="nl-NL" w:eastAsia="nl-NL"/>
        </w:rPr>
        <w:t xml:space="preserve">De ministers hebben van gedachten gewisseld over recente ontwikkelingen in het Midden-Oosten Vredesproces </w:t>
      </w:r>
      <w:r w:rsidRPr="00135C3B" w:rsidR="007B70D5">
        <w:rPr>
          <w:rFonts w:eastAsia="Times New Roman" w:cs="Times New Roman"/>
          <w:szCs w:val="18"/>
          <w:lang w:val="nl-NL" w:eastAsia="nl-NL"/>
        </w:rPr>
        <w:t xml:space="preserve">(MOVP) </w:t>
      </w:r>
      <w:r w:rsidRPr="00135C3B">
        <w:rPr>
          <w:rFonts w:eastAsia="Times New Roman" w:cs="Times New Roman"/>
          <w:szCs w:val="18"/>
          <w:lang w:val="nl-NL" w:eastAsia="nl-NL"/>
        </w:rPr>
        <w:t>en het vervolg van het Kwartet-onderhandelingstraject.</w:t>
      </w:r>
    </w:p>
    <w:p w:rsidRPr="00135C3B" w:rsidR="006D517B" w:rsidP="00111A52" w:rsidRDefault="006D517B">
      <w:pPr>
        <w:spacing w:after="0"/>
        <w:rPr>
          <w:rFonts w:eastAsia="Times New Roman" w:cs="Times New Roman"/>
          <w:szCs w:val="18"/>
          <w:lang w:val="nl-NL" w:eastAsia="zh-CN"/>
        </w:rPr>
      </w:pPr>
    </w:p>
    <w:p w:rsidRPr="00135C3B" w:rsidR="006D517B" w:rsidP="00111A52" w:rsidRDefault="006D517B">
      <w:pPr>
        <w:spacing w:after="0"/>
        <w:contextualSpacing/>
        <w:rPr>
          <w:rFonts w:eastAsia="Times New Roman" w:cs="Times New Roman"/>
          <w:szCs w:val="18"/>
          <w:lang w:val="nl-NL" w:eastAsia="nl-NL"/>
        </w:rPr>
      </w:pPr>
      <w:r w:rsidRPr="00135C3B">
        <w:rPr>
          <w:rFonts w:eastAsia="Times New Roman" w:cs="Times New Roman"/>
          <w:szCs w:val="18"/>
          <w:lang w:val="nl-NL" w:eastAsia="nl-NL"/>
        </w:rPr>
        <w:t xml:space="preserve">Op 17 april jl. is de brief van president Abbas met de hoofdlijnen van de Palestijnse vredesinzet aan </w:t>
      </w:r>
      <w:r w:rsidRPr="00135C3B" w:rsidR="007B70D5">
        <w:rPr>
          <w:rFonts w:eastAsia="Times New Roman" w:cs="Times New Roman"/>
          <w:szCs w:val="18"/>
          <w:lang w:val="nl-NL" w:eastAsia="nl-NL"/>
        </w:rPr>
        <w:t>p</w:t>
      </w:r>
      <w:r w:rsidRPr="00135C3B">
        <w:rPr>
          <w:rFonts w:eastAsia="Times New Roman" w:cs="Times New Roman"/>
          <w:szCs w:val="18"/>
          <w:lang w:val="nl-NL" w:eastAsia="nl-NL"/>
        </w:rPr>
        <w:t>remier Netanyahu overhandigd. HV Ashton heeft er bij premier Netanyahu op aangedrongen te reageren op deze brief. Geconcludeerd werd het resultaat van deze briefwisseling af te wachten, en tijdens de bijeenkomst in mei verder over dit onderwerp te spreken.</w:t>
      </w:r>
    </w:p>
    <w:p w:rsidRPr="00135C3B" w:rsidR="006D517B" w:rsidP="00111A52" w:rsidRDefault="006D517B">
      <w:pPr>
        <w:spacing w:after="0"/>
        <w:rPr>
          <w:rFonts w:eastAsia="Times New Roman" w:cs="Times New Roman"/>
          <w:b/>
          <w:szCs w:val="18"/>
          <w:lang w:val="nl-NL" w:eastAsia="zh-CN"/>
        </w:rPr>
      </w:pPr>
    </w:p>
    <w:p w:rsidRPr="00135C3B" w:rsidR="006D517B" w:rsidP="00111A52" w:rsidRDefault="006D517B">
      <w:pPr>
        <w:spacing w:after="0"/>
        <w:contextualSpacing/>
        <w:rPr>
          <w:rFonts w:eastAsia="Times New Roman" w:cs="Times New Roman"/>
          <w:szCs w:val="18"/>
          <w:lang w:val="nl-NL" w:eastAsia="nl-NL"/>
        </w:rPr>
      </w:pPr>
      <w:r w:rsidRPr="00135C3B">
        <w:rPr>
          <w:rFonts w:eastAsia="Times New Roman" w:cs="Times New Roman"/>
          <w:szCs w:val="18"/>
          <w:lang w:val="nl-NL" w:eastAsia="nl-NL"/>
        </w:rPr>
        <w:t xml:space="preserve">Nederland heeft onder verwijzing naar recente incidenten met EU-documenten over het MOVP nogmaals bij HV Ashton aangedrongen op adequate maatregelen om toekomstig lekken en andere vormen van niet-integere omgang met informatie te voorkomen. HV Ashton bevestigde dat het uitlekken van EU HoMs-rapporten en andere informatie een probleem vormt en </w:t>
      </w:r>
      <w:r w:rsidRPr="00135C3B" w:rsidR="007B70D5">
        <w:rPr>
          <w:rFonts w:eastAsia="Times New Roman" w:cs="Times New Roman"/>
          <w:szCs w:val="18"/>
          <w:lang w:val="nl-NL" w:eastAsia="nl-NL"/>
        </w:rPr>
        <w:t xml:space="preserve">dat </w:t>
      </w:r>
      <w:r w:rsidRPr="00135C3B">
        <w:rPr>
          <w:rFonts w:eastAsia="Times New Roman" w:cs="Times New Roman"/>
          <w:szCs w:val="18"/>
          <w:lang w:val="nl-NL" w:eastAsia="nl-NL"/>
        </w:rPr>
        <w:t xml:space="preserve">hieraan op korte termijn opvolging </w:t>
      </w:r>
      <w:r w:rsidRPr="00135C3B" w:rsidR="007B70D5">
        <w:rPr>
          <w:rFonts w:eastAsia="Times New Roman" w:cs="Times New Roman"/>
          <w:szCs w:val="18"/>
          <w:lang w:val="nl-NL" w:eastAsia="nl-NL"/>
        </w:rPr>
        <w:t xml:space="preserve">zal worden </w:t>
      </w:r>
      <w:r w:rsidRPr="00135C3B" w:rsidR="00454EC8">
        <w:rPr>
          <w:rFonts w:eastAsia="Times New Roman" w:cs="Times New Roman"/>
          <w:szCs w:val="18"/>
          <w:lang w:val="nl-NL" w:eastAsia="nl-NL"/>
        </w:rPr>
        <w:t>ge</w:t>
      </w:r>
      <w:r w:rsidRPr="00135C3B">
        <w:rPr>
          <w:rFonts w:eastAsia="Times New Roman" w:cs="Times New Roman"/>
          <w:szCs w:val="18"/>
          <w:lang w:val="nl-NL" w:eastAsia="nl-NL"/>
        </w:rPr>
        <w:t>geven.</w:t>
      </w:r>
    </w:p>
    <w:p w:rsidRPr="00135C3B" w:rsidR="006D517B" w:rsidP="00111A52" w:rsidRDefault="006D517B">
      <w:pPr>
        <w:spacing w:after="0"/>
        <w:contextualSpacing/>
        <w:rPr>
          <w:rFonts w:eastAsia="Times New Roman" w:cs="Times New Roman"/>
          <w:szCs w:val="18"/>
          <w:lang w:val="nl-NL" w:eastAsia="nl-NL"/>
        </w:rPr>
      </w:pPr>
    </w:p>
    <w:p w:rsidRPr="00135C3B" w:rsidR="006D517B" w:rsidP="00111A52" w:rsidRDefault="006D517B">
      <w:pPr>
        <w:spacing w:after="0"/>
        <w:rPr>
          <w:rFonts w:eastAsia="Verdana,Bold" w:cs="Verdana,Bold"/>
          <w:b/>
          <w:szCs w:val="18"/>
          <w:lang w:val="nl-NL" w:eastAsia="nl-NL"/>
        </w:rPr>
      </w:pPr>
      <w:r w:rsidRPr="00135C3B">
        <w:rPr>
          <w:rFonts w:eastAsia="Verdana,Bold" w:cs="Verdana,Bold"/>
          <w:b/>
          <w:szCs w:val="18"/>
          <w:lang w:val="nl-NL" w:eastAsia="nl-NL"/>
        </w:rPr>
        <w:t>Iran</w:t>
      </w:r>
    </w:p>
    <w:p w:rsidRPr="00135C3B" w:rsidR="006D517B" w:rsidP="00111A52" w:rsidRDefault="006D517B">
      <w:pPr>
        <w:spacing w:after="0"/>
        <w:rPr>
          <w:rFonts w:eastAsia="Verdana" w:cs="Times New Roman"/>
          <w:szCs w:val="18"/>
          <w:lang w:val="nl-NL" w:eastAsia="nl-NL"/>
        </w:rPr>
      </w:pPr>
      <w:r w:rsidRPr="00135C3B">
        <w:rPr>
          <w:rFonts w:eastAsia="Verdana" w:cs="Times New Roman"/>
          <w:szCs w:val="18"/>
          <w:lang w:val="nl-NL" w:eastAsia="nl-NL"/>
        </w:rPr>
        <w:t xml:space="preserve">HV Ashton deed verslag van het overleg van de vijf Permanente leden van de VN-Veiligheidsraad en Duitsland (P5+1) met Iran over het Iraanse nucleaire programma in </w:t>
      </w:r>
      <w:r w:rsidRPr="00135C3B" w:rsidR="00111A52">
        <w:rPr>
          <w:rFonts w:eastAsia="Verdana" w:cs="Times New Roman"/>
          <w:szCs w:val="18"/>
          <w:lang w:val="nl-NL" w:eastAsia="nl-NL"/>
        </w:rPr>
        <w:t>Istanbul</w:t>
      </w:r>
      <w:r w:rsidRPr="00135C3B">
        <w:rPr>
          <w:rFonts w:eastAsia="Verdana" w:cs="Times New Roman"/>
          <w:szCs w:val="18"/>
          <w:lang w:val="nl-NL" w:eastAsia="nl-NL"/>
        </w:rPr>
        <w:t xml:space="preserve"> op 14 april jl. </w:t>
      </w:r>
      <w:r w:rsidRPr="00135C3B" w:rsidR="00876F52">
        <w:rPr>
          <w:rFonts w:eastAsia="Verdana" w:cs="Times New Roman"/>
          <w:szCs w:val="18"/>
          <w:lang w:val="nl-NL" w:eastAsia="nl-NL"/>
        </w:rPr>
        <w:t xml:space="preserve">Zij stelde dat het feit dat gesprekken gevoerd waren na een lange periode zonder dialoog relatief positief was, maar dat spoedig moet </w:t>
      </w:r>
      <w:r w:rsidRPr="00135C3B">
        <w:rPr>
          <w:rFonts w:eastAsia="Verdana" w:cs="Times New Roman"/>
          <w:szCs w:val="18"/>
          <w:lang w:val="nl-NL" w:eastAsia="nl-NL"/>
        </w:rPr>
        <w:t xml:space="preserve">blijken of Iran serieus wil starten met besprekingen gericht op het naleven van internationale verplichtingen in relatie tot het Iraanse nucleaire programma. </w:t>
      </w:r>
    </w:p>
    <w:p w:rsidRPr="00135C3B" w:rsidR="006D517B" w:rsidP="00111A52" w:rsidRDefault="006D517B">
      <w:pPr>
        <w:spacing w:after="0"/>
        <w:rPr>
          <w:rFonts w:eastAsia="Verdana" w:cs="Times New Roman"/>
          <w:szCs w:val="18"/>
          <w:lang w:val="nl-NL" w:eastAsia="nl-NL"/>
        </w:rPr>
      </w:pPr>
    </w:p>
    <w:p w:rsidRPr="00135C3B" w:rsidR="006D517B" w:rsidP="00111A52" w:rsidRDefault="006D517B">
      <w:pPr>
        <w:spacing w:after="0"/>
        <w:rPr>
          <w:rFonts w:eastAsia="Verdana" w:cs="Times New Roman"/>
          <w:szCs w:val="18"/>
          <w:lang w:val="nl-NL" w:eastAsia="nl-NL"/>
        </w:rPr>
      </w:pPr>
      <w:r w:rsidRPr="00135C3B">
        <w:rPr>
          <w:rFonts w:eastAsia="Verdana" w:cs="Times New Roman"/>
          <w:szCs w:val="18"/>
          <w:lang w:val="nl-NL" w:eastAsia="nl-NL"/>
        </w:rPr>
        <w:t>Verschillende lidstaten benadrukten dat de druk op Iran onverminderd hoog moet blijven en dat de sancties strikt gehandhaafd moeten blijven om Iran te bewegen volledige openheid van zaken te geven over zijn nucleaire programma. Desgevraagd zei een vertegenwoordiger van de EDEO dat het niet mogelijk was eerder dan op 23 mei a</w:t>
      </w:r>
      <w:r w:rsidRPr="00135C3B" w:rsidR="007B70D5">
        <w:rPr>
          <w:rFonts w:eastAsia="Verdana" w:cs="Times New Roman"/>
          <w:szCs w:val="18"/>
          <w:lang w:val="nl-NL" w:eastAsia="nl-NL"/>
        </w:rPr>
        <w:t>.</w:t>
      </w:r>
      <w:r w:rsidRPr="00135C3B">
        <w:rPr>
          <w:rFonts w:eastAsia="Verdana" w:cs="Times New Roman"/>
          <w:szCs w:val="18"/>
          <w:lang w:val="nl-NL" w:eastAsia="nl-NL"/>
        </w:rPr>
        <w:t xml:space="preserve">s. een volgende bespreking te houden, omdat voldoende tijd moet worden ingeruimd voor voorbereidende ambtelijke besprekingen.  </w:t>
      </w:r>
    </w:p>
    <w:p w:rsidRPr="00135C3B" w:rsidR="00BA7EB9" w:rsidP="00111A52" w:rsidRDefault="00BA7EB9">
      <w:pPr>
        <w:spacing w:after="0"/>
        <w:rPr>
          <w:rFonts w:cs="Arial"/>
          <w:b/>
          <w:szCs w:val="18"/>
          <w:lang w:val="nl-NL"/>
        </w:rPr>
      </w:pPr>
    </w:p>
    <w:p w:rsidRPr="00135C3B" w:rsidR="006D517B" w:rsidP="00111A52" w:rsidRDefault="006D517B">
      <w:pPr>
        <w:spacing w:after="0"/>
        <w:rPr>
          <w:rFonts w:cs="Arial"/>
          <w:b/>
          <w:szCs w:val="18"/>
        </w:rPr>
      </w:pPr>
      <w:r w:rsidRPr="00135C3B">
        <w:rPr>
          <w:rFonts w:cs="Arial"/>
          <w:b/>
          <w:szCs w:val="18"/>
        </w:rPr>
        <w:t>Punten onder ‘</w:t>
      </w:r>
      <w:r w:rsidRPr="00135C3B">
        <w:rPr>
          <w:rFonts w:cs="Arial"/>
          <w:b/>
          <w:i/>
          <w:szCs w:val="18"/>
        </w:rPr>
        <w:t>Any Other Business</w:t>
      </w:r>
      <w:r w:rsidRPr="00135C3B">
        <w:rPr>
          <w:rFonts w:cs="Arial"/>
          <w:b/>
          <w:szCs w:val="18"/>
        </w:rPr>
        <w:t>’</w:t>
      </w:r>
      <w:r w:rsidRPr="00135C3B" w:rsidR="008F5041">
        <w:rPr>
          <w:rFonts w:cs="Arial"/>
          <w:b/>
          <w:szCs w:val="18"/>
        </w:rPr>
        <w:t xml:space="preserve"> </w:t>
      </w:r>
    </w:p>
    <w:p w:rsidRPr="00135C3B" w:rsidR="00404D68" w:rsidP="00111A52" w:rsidRDefault="00404D68">
      <w:pPr>
        <w:spacing w:after="0"/>
        <w:rPr>
          <w:rFonts w:cs="Arial"/>
          <w:b/>
          <w:szCs w:val="18"/>
        </w:rPr>
      </w:pPr>
    </w:p>
    <w:p w:rsidRPr="00135C3B" w:rsidR="00903BCB" w:rsidP="00111A52" w:rsidRDefault="00903BCB">
      <w:pPr>
        <w:spacing w:after="0"/>
        <w:rPr>
          <w:rFonts w:cs="Arial"/>
          <w:i/>
          <w:szCs w:val="18"/>
        </w:rPr>
      </w:pPr>
      <w:r w:rsidRPr="00135C3B">
        <w:rPr>
          <w:rFonts w:cs="Arial"/>
          <w:i/>
          <w:szCs w:val="18"/>
        </w:rPr>
        <w:t>Suriname</w:t>
      </w:r>
    </w:p>
    <w:p w:rsidRPr="00135C3B" w:rsidR="00903BCB" w:rsidP="00111A52" w:rsidRDefault="00903BCB">
      <w:pPr>
        <w:spacing w:after="0"/>
        <w:rPr>
          <w:lang w:val="nl-NL"/>
        </w:rPr>
      </w:pPr>
      <w:r w:rsidRPr="00135C3B">
        <w:rPr>
          <w:lang w:val="nl-NL"/>
        </w:rPr>
        <w:t xml:space="preserve">Nederland sprak </w:t>
      </w:r>
      <w:r w:rsidRPr="00135C3B" w:rsidR="00876F52">
        <w:rPr>
          <w:lang w:val="nl-NL"/>
        </w:rPr>
        <w:t xml:space="preserve">ernstige </w:t>
      </w:r>
      <w:r w:rsidRPr="00135C3B">
        <w:rPr>
          <w:lang w:val="nl-NL"/>
        </w:rPr>
        <w:t>zorg uit over de recente wijziging van de amnestiewet in Suriname</w:t>
      </w:r>
      <w:r w:rsidRPr="00135C3B" w:rsidR="00421AD8">
        <w:rPr>
          <w:lang w:val="nl-NL"/>
        </w:rPr>
        <w:t xml:space="preserve">. </w:t>
      </w:r>
      <w:r w:rsidRPr="00135C3B">
        <w:rPr>
          <w:lang w:val="nl-NL"/>
        </w:rPr>
        <w:t xml:space="preserve"> </w:t>
      </w:r>
      <w:r w:rsidRPr="00135C3B" w:rsidR="00404D68">
        <w:rPr>
          <w:lang w:val="nl-NL"/>
        </w:rPr>
        <w:t xml:space="preserve">Nederland </w:t>
      </w:r>
      <w:r w:rsidRPr="00135C3B">
        <w:rPr>
          <w:lang w:val="nl-NL"/>
        </w:rPr>
        <w:t>wees erop dat het Decembermoorden</w:t>
      </w:r>
      <w:r w:rsidRPr="00135C3B" w:rsidR="00421AD8">
        <w:rPr>
          <w:lang w:val="nl-NL"/>
        </w:rPr>
        <w:t>-</w:t>
      </w:r>
      <w:r w:rsidRPr="00135C3B">
        <w:rPr>
          <w:lang w:val="nl-NL"/>
        </w:rPr>
        <w:t xml:space="preserve">proces </w:t>
      </w:r>
      <w:r w:rsidRPr="00135C3B" w:rsidR="00421AD8">
        <w:rPr>
          <w:lang w:val="nl-NL"/>
        </w:rPr>
        <w:t xml:space="preserve">de ontknoping </w:t>
      </w:r>
      <w:r w:rsidRPr="00135C3B" w:rsidR="00B3019C">
        <w:rPr>
          <w:lang w:val="nl-NL"/>
        </w:rPr>
        <w:t>nadert</w:t>
      </w:r>
      <w:r w:rsidRPr="00135C3B" w:rsidR="00421AD8">
        <w:rPr>
          <w:lang w:val="nl-NL"/>
        </w:rPr>
        <w:t xml:space="preserve"> </w:t>
      </w:r>
      <w:r w:rsidRPr="00135C3B">
        <w:rPr>
          <w:lang w:val="nl-NL"/>
        </w:rPr>
        <w:t xml:space="preserve">en stelde dat de geamendeerde amnestiewet haaks staat op de internationale verplichtingen van Suriname om straffeloosheid tegen te gaan, mensenrechtenschendingen te onderzoeken en verdachten te vervolgen. De wet </w:t>
      </w:r>
      <w:r w:rsidRPr="00135C3B" w:rsidR="00B604B1">
        <w:rPr>
          <w:lang w:val="nl-NL"/>
        </w:rPr>
        <w:t xml:space="preserve">is in strijd met fundamentele waarden en normen die ten grondslag liggen aan </w:t>
      </w:r>
      <w:r w:rsidRPr="00135C3B">
        <w:rPr>
          <w:lang w:val="nl-NL"/>
        </w:rPr>
        <w:t xml:space="preserve">de relatie tussen de EU en Suriname. Nederland benadrukte voorts het belang van de ondersteuning van de rechtstaat en van de onafhankelijkheid van rechters in Suriname, inclusief de leden van de krijgsraad, en vroeg om blijvende betrokkenheid van de EU bij de ontwikkelingen in Suriname, onder meer door het voeren van een dialoog op basis van artikel 8 van het Verdrag van Cotonou. HV Ashton liet weten de Nederlandse verzoeken </w:t>
      </w:r>
      <w:r w:rsidRPr="00135C3B" w:rsidDel="00E34EBE" w:rsidR="00E34EBE">
        <w:rPr>
          <w:lang w:val="nl-NL"/>
        </w:rPr>
        <w:t xml:space="preserve"> </w:t>
      </w:r>
      <w:r w:rsidRPr="00135C3B">
        <w:rPr>
          <w:lang w:val="nl-NL"/>
        </w:rPr>
        <w:t>te ondersteunen.</w:t>
      </w:r>
    </w:p>
    <w:p w:rsidRPr="00135C3B" w:rsidR="006D517B" w:rsidP="00111A52" w:rsidRDefault="006D517B">
      <w:pPr>
        <w:spacing w:after="0"/>
        <w:contextualSpacing/>
        <w:rPr>
          <w:rFonts w:eastAsia="Times New Roman" w:cs="Times New Roman"/>
          <w:szCs w:val="18"/>
          <w:lang w:val="nl-NL" w:eastAsia="nl-NL"/>
        </w:rPr>
      </w:pPr>
    </w:p>
    <w:p w:rsidRPr="00135C3B" w:rsidR="006D517B" w:rsidP="00111A52" w:rsidRDefault="006D517B">
      <w:pPr>
        <w:spacing w:after="0"/>
        <w:contextualSpacing/>
        <w:rPr>
          <w:rFonts w:eastAsia="Times New Roman" w:cs="Times New Roman"/>
          <w:i/>
          <w:szCs w:val="18"/>
          <w:lang w:val="nl-NL" w:eastAsia="nl-NL"/>
        </w:rPr>
      </w:pPr>
      <w:r w:rsidRPr="00135C3B">
        <w:rPr>
          <w:rFonts w:eastAsia="Times New Roman" w:cs="Times New Roman"/>
          <w:i/>
          <w:szCs w:val="18"/>
          <w:lang w:val="nl-NL" w:eastAsia="nl-NL"/>
        </w:rPr>
        <w:t>Bahrein</w:t>
      </w:r>
    </w:p>
    <w:p w:rsidRPr="00135C3B" w:rsidR="006D517B" w:rsidP="00111A52" w:rsidRDefault="006D517B">
      <w:pPr>
        <w:spacing w:after="0"/>
        <w:contextualSpacing/>
        <w:rPr>
          <w:rFonts w:eastAsia="Times New Roman" w:cs="Times New Roman"/>
          <w:szCs w:val="18"/>
          <w:lang w:val="nl-NL" w:eastAsia="nl-NL"/>
        </w:rPr>
      </w:pPr>
      <w:r w:rsidRPr="00135C3B">
        <w:rPr>
          <w:rFonts w:eastAsia="Times New Roman" w:cs="Times New Roman"/>
          <w:szCs w:val="18"/>
          <w:lang w:val="nl-NL" w:eastAsia="nl-NL"/>
        </w:rPr>
        <w:t>Op verzoek van de Deense minister van Buitenlandse Zaken deelde HV Ashton mee dat de rechtszaak tegen de Bahreins/Deense politieke gevangene Abdulhadi Al-Khawaja op 30 april a.s. zal plaatsvinden. De heer Al-Khawaja is sinds begin februari in hongerstaking. Met steun van Nederland, heeft de EU samen met Denemarken haar zorgen over de kwestie overgebracht aan de Bahreinse autoriteiten. De ministers riepen op de kwestie nauwlettend te blijven volgen. HV Ashton bracht op 24 april jl. opnieuw een verklaring uit waarin ze haar zorg herhaalt en de Bahreinse autoriteiten andermaal oproept snel tot een oplossing te komen.</w:t>
      </w:r>
    </w:p>
    <w:p w:rsidRPr="00135C3B" w:rsidR="006D517B" w:rsidP="00111A52" w:rsidRDefault="006D517B">
      <w:pPr>
        <w:spacing w:after="0"/>
        <w:rPr>
          <w:rFonts w:cs="Arial"/>
          <w:szCs w:val="18"/>
          <w:lang w:val="nl-NL"/>
        </w:rPr>
      </w:pPr>
    </w:p>
    <w:p w:rsidRPr="00135C3B" w:rsidR="002F3C48" w:rsidP="00111A52" w:rsidRDefault="008F5041">
      <w:pPr>
        <w:spacing w:after="0"/>
        <w:rPr>
          <w:rFonts w:cs="Arial"/>
          <w:i/>
          <w:szCs w:val="18"/>
          <w:lang w:val="nl-NL"/>
        </w:rPr>
      </w:pPr>
      <w:r w:rsidRPr="00135C3B">
        <w:rPr>
          <w:rFonts w:cs="Arial"/>
          <w:i/>
          <w:szCs w:val="18"/>
          <w:lang w:val="nl-NL"/>
        </w:rPr>
        <w:t>Argentinië</w:t>
      </w:r>
    </w:p>
    <w:p w:rsidRPr="00B604B1" w:rsidR="00B604B1" w:rsidP="00111A52" w:rsidRDefault="00B604B1">
      <w:pPr>
        <w:spacing w:after="0"/>
        <w:rPr>
          <w:rFonts w:cs="Arial"/>
          <w:szCs w:val="18"/>
          <w:lang w:val="nl-NL"/>
        </w:rPr>
      </w:pPr>
      <w:r w:rsidRPr="00135C3B">
        <w:rPr>
          <w:rFonts w:cs="Arial"/>
          <w:szCs w:val="18"/>
          <w:lang w:val="nl-NL"/>
        </w:rPr>
        <w:t xml:space="preserve">Spanje </w:t>
      </w:r>
      <w:r w:rsidRPr="00135C3B" w:rsidR="006D517B">
        <w:rPr>
          <w:rFonts w:cs="Arial"/>
          <w:szCs w:val="18"/>
          <w:lang w:val="nl-NL"/>
        </w:rPr>
        <w:t xml:space="preserve">vroeg </w:t>
      </w:r>
      <w:r w:rsidRPr="00135C3B">
        <w:rPr>
          <w:rFonts w:cs="Arial"/>
          <w:szCs w:val="18"/>
          <w:lang w:val="nl-NL"/>
        </w:rPr>
        <w:t>aandacht voor de nationalisatie van een investering van een Spaanse oliefirma door Argentinië. De Spaanse minister onderstreepte de onwettigheid hiervan en wees op de strijdigheid met bilaterale en EU-akkoorden. HV Ashton bevestigde dit en zei dat verder zal worden bezien welke maatregelen de EU in reactie op deze handelingen kan treffen. Meerdere ministers spraken expliciet hun steun uit voor dit verdere onderzoek.</w:t>
      </w:r>
      <w:r w:rsidRPr="00B604B1">
        <w:rPr>
          <w:rFonts w:cs="Arial"/>
          <w:szCs w:val="18"/>
          <w:lang w:val="nl-NL"/>
        </w:rPr>
        <w:t xml:space="preserve">  </w:t>
      </w:r>
    </w:p>
    <w:p w:rsidR="00387700" w:rsidP="00111A52" w:rsidRDefault="00387700">
      <w:pPr>
        <w:spacing w:after="0"/>
        <w:rPr>
          <w:rFonts w:cs="Arial"/>
          <w:szCs w:val="18"/>
          <w:lang w:val="nl-NL"/>
        </w:rPr>
      </w:pPr>
    </w:p>
    <w:sectPr w:rsidR="00387700" w:rsidSect="0082502E">
      <w:pgSz w:w="11907" w:h="16839" w:code="9"/>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25CC8"/>
    <w:multiLevelType w:val="hybridMultilevel"/>
    <w:tmpl w:val="752EC176"/>
    <w:lvl w:ilvl="0" w:tplc="0C9AD57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A676B73"/>
    <w:multiLevelType w:val="hybridMultilevel"/>
    <w:tmpl w:val="C206F080"/>
    <w:lvl w:ilvl="0" w:tplc="0C9AD57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C8C43B2"/>
    <w:multiLevelType w:val="hybridMultilevel"/>
    <w:tmpl w:val="A95A8AD8"/>
    <w:lvl w:ilvl="0" w:tplc="0C9AD57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60C083A"/>
    <w:multiLevelType w:val="hybridMultilevel"/>
    <w:tmpl w:val="868C1EDE"/>
    <w:lvl w:ilvl="0" w:tplc="0C9AD57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1A00FA4"/>
    <w:multiLevelType w:val="hybridMultilevel"/>
    <w:tmpl w:val="86F03F54"/>
    <w:lvl w:ilvl="0" w:tplc="0C9AD57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2F46FA6"/>
    <w:multiLevelType w:val="hybridMultilevel"/>
    <w:tmpl w:val="0B6EC0E6"/>
    <w:lvl w:ilvl="0" w:tplc="0C9AD57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3D"/>
    <w:rsid w:val="0003293F"/>
    <w:rsid w:val="000B4DC7"/>
    <w:rsid w:val="000B70AF"/>
    <w:rsid w:val="000E0A05"/>
    <w:rsid w:val="000E6F4A"/>
    <w:rsid w:val="000F17FD"/>
    <w:rsid w:val="00111A52"/>
    <w:rsid w:val="00134FE4"/>
    <w:rsid w:val="00135C3B"/>
    <w:rsid w:val="001600D7"/>
    <w:rsid w:val="001635F6"/>
    <w:rsid w:val="001B0A92"/>
    <w:rsid w:val="00206DBE"/>
    <w:rsid w:val="0024295E"/>
    <w:rsid w:val="002606F5"/>
    <w:rsid w:val="00270259"/>
    <w:rsid w:val="002A23A7"/>
    <w:rsid w:val="002A68B3"/>
    <w:rsid w:val="002B3766"/>
    <w:rsid w:val="002F3C48"/>
    <w:rsid w:val="003226C1"/>
    <w:rsid w:val="00337526"/>
    <w:rsid w:val="00337D1D"/>
    <w:rsid w:val="003457FC"/>
    <w:rsid w:val="00372700"/>
    <w:rsid w:val="00387700"/>
    <w:rsid w:val="003F07E0"/>
    <w:rsid w:val="00404D68"/>
    <w:rsid w:val="00410A3D"/>
    <w:rsid w:val="00420050"/>
    <w:rsid w:val="00421AD8"/>
    <w:rsid w:val="00454EC8"/>
    <w:rsid w:val="0046496C"/>
    <w:rsid w:val="004710ED"/>
    <w:rsid w:val="004818DC"/>
    <w:rsid w:val="00486A24"/>
    <w:rsid w:val="00486EFB"/>
    <w:rsid w:val="0051658D"/>
    <w:rsid w:val="00547A50"/>
    <w:rsid w:val="0057165D"/>
    <w:rsid w:val="005B23F3"/>
    <w:rsid w:val="005C7375"/>
    <w:rsid w:val="005E4D4C"/>
    <w:rsid w:val="005F0770"/>
    <w:rsid w:val="00612BCB"/>
    <w:rsid w:val="00677E7F"/>
    <w:rsid w:val="0068148E"/>
    <w:rsid w:val="006C2269"/>
    <w:rsid w:val="006D517B"/>
    <w:rsid w:val="00723AF0"/>
    <w:rsid w:val="00723DAB"/>
    <w:rsid w:val="00756510"/>
    <w:rsid w:val="0076656B"/>
    <w:rsid w:val="007A7919"/>
    <w:rsid w:val="007B1D26"/>
    <w:rsid w:val="007B70D5"/>
    <w:rsid w:val="007E59B7"/>
    <w:rsid w:val="0082502E"/>
    <w:rsid w:val="00834D4D"/>
    <w:rsid w:val="00861CEA"/>
    <w:rsid w:val="00876F52"/>
    <w:rsid w:val="008A2A15"/>
    <w:rsid w:val="008A5B13"/>
    <w:rsid w:val="008A7F9C"/>
    <w:rsid w:val="008E3941"/>
    <w:rsid w:val="008F5041"/>
    <w:rsid w:val="00902B9E"/>
    <w:rsid w:val="00903BCB"/>
    <w:rsid w:val="00940121"/>
    <w:rsid w:val="009B0718"/>
    <w:rsid w:val="009C0DE0"/>
    <w:rsid w:val="009C6E04"/>
    <w:rsid w:val="009D32C8"/>
    <w:rsid w:val="009F4967"/>
    <w:rsid w:val="00A625F4"/>
    <w:rsid w:val="00AA480C"/>
    <w:rsid w:val="00B3019C"/>
    <w:rsid w:val="00B604B1"/>
    <w:rsid w:val="00B94F20"/>
    <w:rsid w:val="00BA7EB9"/>
    <w:rsid w:val="00BD28E9"/>
    <w:rsid w:val="00BD3F04"/>
    <w:rsid w:val="00C345DC"/>
    <w:rsid w:val="00C73116"/>
    <w:rsid w:val="00CD2DEC"/>
    <w:rsid w:val="00D226E5"/>
    <w:rsid w:val="00D25384"/>
    <w:rsid w:val="00D309B7"/>
    <w:rsid w:val="00D348D0"/>
    <w:rsid w:val="00D8085E"/>
    <w:rsid w:val="00DD7620"/>
    <w:rsid w:val="00E03745"/>
    <w:rsid w:val="00E34EBE"/>
    <w:rsid w:val="00E56650"/>
    <w:rsid w:val="00EC1241"/>
    <w:rsid w:val="00EF5C99"/>
    <w:rsid w:val="00EF6BBE"/>
    <w:rsid w:val="00FA2C9F"/>
    <w:rsid w:val="00FA680F"/>
    <w:rsid w:val="00FE005B"/>
    <w:rsid w:val="00FE07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D2DEC"/>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CD2DEC"/>
    <w:rPr>
      <w:rFonts w:ascii="Calibri" w:hAnsi="Calibri"/>
      <w:sz w:val="22"/>
      <w:szCs w:val="21"/>
      <w:lang w:val="nl-NL"/>
    </w:rPr>
  </w:style>
  <w:style w:type="paragraph" w:styleId="BalloonText">
    <w:name w:val="Balloon Text"/>
    <w:basedOn w:val="Normal"/>
    <w:link w:val="BalloonTextChar"/>
    <w:uiPriority w:val="99"/>
    <w:semiHidden/>
    <w:unhideWhenUsed/>
    <w:rsid w:val="008250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2E"/>
    <w:rPr>
      <w:rFonts w:ascii="Tahoma" w:hAnsi="Tahoma" w:cs="Tahoma"/>
      <w:sz w:val="16"/>
      <w:szCs w:val="16"/>
    </w:rPr>
  </w:style>
  <w:style w:type="character" w:styleId="CommentReference">
    <w:name w:val="annotation reference"/>
    <w:basedOn w:val="DefaultParagraphFont"/>
    <w:uiPriority w:val="99"/>
    <w:semiHidden/>
    <w:unhideWhenUsed/>
    <w:rsid w:val="00FE005B"/>
    <w:rPr>
      <w:sz w:val="16"/>
      <w:szCs w:val="16"/>
    </w:rPr>
  </w:style>
  <w:style w:type="paragraph" w:styleId="CommentText">
    <w:name w:val="annotation text"/>
    <w:basedOn w:val="Normal"/>
    <w:link w:val="CommentTextChar"/>
    <w:uiPriority w:val="99"/>
    <w:semiHidden/>
    <w:unhideWhenUsed/>
    <w:rsid w:val="00FE005B"/>
    <w:rPr>
      <w:sz w:val="20"/>
      <w:szCs w:val="20"/>
    </w:rPr>
  </w:style>
  <w:style w:type="character" w:customStyle="1" w:styleId="CommentTextChar">
    <w:name w:val="Comment Text Char"/>
    <w:basedOn w:val="DefaultParagraphFont"/>
    <w:link w:val="CommentText"/>
    <w:uiPriority w:val="99"/>
    <w:semiHidden/>
    <w:rsid w:val="00FE005B"/>
    <w:rPr>
      <w:sz w:val="20"/>
      <w:szCs w:val="20"/>
    </w:rPr>
  </w:style>
  <w:style w:type="paragraph" w:styleId="CommentSubject">
    <w:name w:val="annotation subject"/>
    <w:basedOn w:val="CommentText"/>
    <w:next w:val="CommentText"/>
    <w:link w:val="CommentSubjectChar"/>
    <w:uiPriority w:val="99"/>
    <w:semiHidden/>
    <w:unhideWhenUsed/>
    <w:rsid w:val="00FE005B"/>
    <w:rPr>
      <w:b/>
      <w:bCs/>
    </w:rPr>
  </w:style>
  <w:style w:type="character" w:customStyle="1" w:styleId="CommentSubjectChar">
    <w:name w:val="Comment Subject Char"/>
    <w:basedOn w:val="CommentTextChar"/>
    <w:link w:val="CommentSubject"/>
    <w:uiPriority w:val="99"/>
    <w:semiHidden/>
    <w:rsid w:val="00FE00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D2DEC"/>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CD2DEC"/>
    <w:rPr>
      <w:rFonts w:ascii="Calibri" w:hAnsi="Calibri"/>
      <w:sz w:val="22"/>
      <w:szCs w:val="21"/>
      <w:lang w:val="nl-NL"/>
    </w:rPr>
  </w:style>
  <w:style w:type="paragraph" w:styleId="BalloonText">
    <w:name w:val="Balloon Text"/>
    <w:basedOn w:val="Normal"/>
    <w:link w:val="BalloonTextChar"/>
    <w:uiPriority w:val="99"/>
    <w:semiHidden/>
    <w:unhideWhenUsed/>
    <w:rsid w:val="008250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2E"/>
    <w:rPr>
      <w:rFonts w:ascii="Tahoma" w:hAnsi="Tahoma" w:cs="Tahoma"/>
      <w:sz w:val="16"/>
      <w:szCs w:val="16"/>
    </w:rPr>
  </w:style>
  <w:style w:type="character" w:styleId="CommentReference">
    <w:name w:val="annotation reference"/>
    <w:basedOn w:val="DefaultParagraphFont"/>
    <w:uiPriority w:val="99"/>
    <w:semiHidden/>
    <w:unhideWhenUsed/>
    <w:rsid w:val="00FE005B"/>
    <w:rPr>
      <w:sz w:val="16"/>
      <w:szCs w:val="16"/>
    </w:rPr>
  </w:style>
  <w:style w:type="paragraph" w:styleId="CommentText">
    <w:name w:val="annotation text"/>
    <w:basedOn w:val="Normal"/>
    <w:link w:val="CommentTextChar"/>
    <w:uiPriority w:val="99"/>
    <w:semiHidden/>
    <w:unhideWhenUsed/>
    <w:rsid w:val="00FE005B"/>
    <w:rPr>
      <w:sz w:val="20"/>
      <w:szCs w:val="20"/>
    </w:rPr>
  </w:style>
  <w:style w:type="character" w:customStyle="1" w:styleId="CommentTextChar">
    <w:name w:val="Comment Text Char"/>
    <w:basedOn w:val="DefaultParagraphFont"/>
    <w:link w:val="CommentText"/>
    <w:uiPriority w:val="99"/>
    <w:semiHidden/>
    <w:rsid w:val="00FE005B"/>
    <w:rPr>
      <w:sz w:val="20"/>
      <w:szCs w:val="20"/>
    </w:rPr>
  </w:style>
  <w:style w:type="paragraph" w:styleId="CommentSubject">
    <w:name w:val="annotation subject"/>
    <w:basedOn w:val="CommentText"/>
    <w:next w:val="CommentText"/>
    <w:link w:val="CommentSubjectChar"/>
    <w:uiPriority w:val="99"/>
    <w:semiHidden/>
    <w:unhideWhenUsed/>
    <w:rsid w:val="00FE005B"/>
    <w:rPr>
      <w:b/>
      <w:bCs/>
    </w:rPr>
  </w:style>
  <w:style w:type="character" w:customStyle="1" w:styleId="CommentSubjectChar">
    <w:name w:val="Comment Subject Char"/>
    <w:basedOn w:val="CommentTextChar"/>
    <w:link w:val="CommentSubject"/>
    <w:uiPriority w:val="99"/>
    <w:semiHidden/>
    <w:rsid w:val="00FE00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0671">
      <w:bodyDiv w:val="1"/>
      <w:marLeft w:val="0"/>
      <w:marRight w:val="0"/>
      <w:marTop w:val="0"/>
      <w:marBottom w:val="0"/>
      <w:divBdr>
        <w:top w:val="none" w:sz="0" w:space="0" w:color="auto"/>
        <w:left w:val="none" w:sz="0" w:space="0" w:color="auto"/>
        <w:bottom w:val="none" w:sz="0" w:space="0" w:color="auto"/>
        <w:right w:val="none" w:sz="0" w:space="0" w:color="auto"/>
      </w:divBdr>
    </w:div>
    <w:div w:id="8616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2194</ap:Words>
  <ap:Characters>12398</ap:Characters>
  <ap:DocSecurity>0</ap:DocSecurity>
  <ap:Lines>208</ap:Lines>
  <ap:Paragraphs>39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0x010100927B37F5A7AD774896FF58E435D3FA7E</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