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CA9" w:rsidP="00183979" w:rsidRDefault="003A1CA9">
      <w:pPr>
        <w:framePr w:w="6045" w:h="1275" w:hSpace="181" w:wrap="around" w:hAnchor="page" w:vAnchor="page" w:x="1192" w:y="2832" w:hRule="exact"/>
        <w:shd w:val="solid" w:color="FFFFFF" w:fill="FFFFFF"/>
        <w:tabs>
          <w:tab w:val="right" w:pos="1008"/>
          <w:tab w:val="left" w:pos="1148"/>
        </w:tabs>
        <w:ind w:left="1145" w:hanging="1145"/>
      </w:pPr>
      <w:r>
        <w:rPr>
          <w:rStyle w:val="Huisstijl-Aan"/>
        </w:rPr>
        <w:tab/>
        <w:t>aan</w:t>
      </w:r>
      <w:r>
        <w:rPr>
          <w:szCs w:val="18"/>
        </w:rPr>
        <w:tab/>
        <w:t xml:space="preserve">de </w:t>
      </w:r>
      <w:r>
        <w:t>voorzitter van de vaste Kamercommissie voor Veiligheid en Justitie</w:t>
      </w:r>
    </w:p>
    <w:p w:rsidR="003A1CA9" w:rsidP="00183979" w:rsidRDefault="003A1CA9">
      <w:pPr>
        <w:framePr w:w="6045" w:h="1275" w:hSpace="181" w:wrap="around" w:hAnchor="page" w:vAnchor="page" w:x="1192" w:y="2832" w:hRule="exact"/>
        <w:shd w:val="solid" w:color="FFFFFF" w:fill="FFFFFF"/>
        <w:tabs>
          <w:tab w:val="left" w:pos="1148"/>
        </w:tabs>
        <w:spacing w:line="284" w:lineRule="exact"/>
        <w:ind w:left="1145" w:hanging="1145"/>
        <w:rPr>
          <w:szCs w:val="18"/>
        </w:rPr>
      </w:pPr>
      <w:r>
        <w:t xml:space="preserve">               </w:t>
      </w:r>
    </w:p>
    <w:p w:rsidR="003A1CA9" w:rsidP="00183979" w:rsidRDefault="003A1CA9">
      <w:pPr>
        <w:framePr w:w="6045" w:h="1275" w:hSpace="181" w:wrap="around" w:hAnchor="page" w:vAnchor="page" w:x="1192" w:y="2832" w:hRule="exact"/>
        <w:shd w:val="solid" w:color="FFFFFF" w:fill="FFFFFF"/>
        <w:tabs>
          <w:tab w:val="left" w:pos="1148"/>
        </w:tabs>
        <w:spacing w:line="284" w:lineRule="exact"/>
        <w:ind w:left="1145" w:hanging="1145"/>
      </w:pPr>
      <w:r>
        <w:rPr>
          <w:szCs w:val="18"/>
        </w:rPr>
        <w:tab/>
      </w:r>
    </w:p>
    <w:p w:rsidR="003A1CA9" w:rsidRDefault="003A1CA9">
      <w:pPr>
        <w:pStyle w:val="PlatteTekst"/>
        <w:sectPr w:rsidR="003A1CA9">
          <w:headerReference w:type="default" r:id="rId7"/>
          <w:type w:val="continuous"/>
          <w:pgSz w:w="11907" w:h="16840" w:code="9"/>
          <w:pgMar w:top="5245" w:right="1701" w:bottom="1418" w:left="2212" w:header="426" w:footer="992" w:gutter="0"/>
          <w:cols w:space="708"/>
          <w:docGrid w:type="lines" w:linePitch="284"/>
        </w:sectPr>
      </w:pPr>
      <w:r>
        <w:rPr>
          <w:noProof/>
          <w:lang w:eastAsia="nl-NL"/>
        </w:rPr>
        <w:pict>
          <v:shapetype id="_x0000_t202" coordsize="21600,21600" o:spt="202" path="m,l,21600r21600,l21600,xe">
            <v:stroke joinstyle="miter"/>
            <v:path gradientshapeok="t" o:connecttype="rect"/>
          </v:shapetype>
          <v:shape id="Tekstvak 13" style="position:absolute;margin-left:294.4pt;margin-top:145.5pt;width:161.3pt;height:18.75pt;z-index:251658752;visibility:visible;mso-position-vertical-relative:page"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7AeQ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">
            <v:textbox inset="0,0,0,0">
              <w:txbxContent>
                <w:p w:rsidR="003A1CA9" w:rsidRDefault="003A1CA9"/>
              </w:txbxContent>
            </v:textbox>
            <w10:wrap anchory="page"/>
          </v:shape>
        </w:pict>
      </w:r>
    </w:p>
    <w:p w:rsidR="003A1CA9" w:rsidRDefault="003A1CA9">
      <w:pPr>
        <w:pStyle w:val="Huisstijl-Aanhef"/>
        <w:rPr>
          <w:szCs w:val="17"/>
        </w:rPr>
      </w:pPr>
      <w:r>
        <w:rPr>
          <w:noProof/>
          <w:lang w:eastAsia="nl-NL" w:bidi="ar-SA"/>
        </w:rPr>
        <w:pict>
          <v:shape id="Tekstvak 9" style="position:absolute;margin-left:382.6pt;margin-top:141.55pt;width:170pt;height:120.7pt;z-index:251656704;visibility:visible;mso-wrap-distance-bottom:21.25pt;mso-position-horizontal-relative:page;mso-position-vertical-relative:page" o:spid="_x0000_s1032"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">
            <v:textbox style="mso-next-textbox:#Tekstvak 9" inset="0,0,0,0">
              <w:txbxContent>
                <w:p w:rsidR="003A1CA9" w:rsidRDefault="003A1CA9">
                  <w:pPr>
                    <w:pStyle w:val="Huisstijl-Afzendgegevens"/>
                    <w:rPr>
                      <w:szCs w:val="13"/>
                    </w:rPr>
                  </w:pPr>
                  <w:r>
                    <w:t>Postbus 20018</w:t>
                  </w:r>
                </w:p>
                <w:p w:rsidR="003A1CA9" w:rsidRDefault="003A1CA9">
                  <w:pPr>
                    <w:pStyle w:val="Huisstijl-Afzendgegevens"/>
                    <w:rPr>
                      <w:szCs w:val="13"/>
                    </w:rPr>
                  </w:pPr>
                  <w:r>
                    <w:t>2500 EA Den Haag</w:t>
                  </w:r>
                  <w:r>
                    <w:rPr>
                      <w:szCs w:val="13"/>
                    </w:rPr>
                    <w:t xml:space="preserve">  </w:t>
                  </w:r>
                </w:p>
                <w:p w:rsidR="003A1CA9" w:rsidRDefault="003A1CA9">
                  <w:pPr>
                    <w:pStyle w:val="Huisstijl-AfzendgegevensW1vet"/>
                    <w:rPr>
                      <w:szCs w:val="13"/>
                    </w:rPr>
                  </w:pPr>
                </w:p>
                <w:p w:rsidR="003A1CA9" w:rsidRDefault="003A1CA9">
                  <w:pPr>
                    <w:pStyle w:val="Huisstijl-AfzendgegevensW1vet"/>
                    <w:rPr>
                      <w:szCs w:val="13"/>
                    </w:rPr>
                  </w:pPr>
                  <w:r>
                    <w:t>DCO Internationaal en Ruimtelijk</w:t>
                  </w:r>
                </w:p>
                <w:p w:rsidR="003A1CA9" w:rsidRDefault="003A1CA9">
                  <w:pPr>
                    <w:pStyle w:val="Huisstijl-Afzendgegevens"/>
                    <w:rPr>
                      <w:szCs w:val="13"/>
                    </w:rPr>
                  </w:pPr>
                  <w:r>
                    <w:t>Commissie Europese Zaken</w:t>
                  </w:r>
                </w:p>
                <w:p w:rsidR="003A1CA9" w:rsidP="00B333FC" w:rsidRDefault="003A1CA9">
                  <w:pPr>
                    <w:pStyle w:val="Huisstijl-Afzendgegevens"/>
                    <w:ind w:left="170"/>
                    <w:rPr>
                      <w:szCs w:val="13"/>
                    </w:rPr>
                  </w:pPr>
                  <w:r>
                    <w:rPr>
                      <w:szCs w:val="13"/>
                    </w:rPr>
                    <w:tab/>
                  </w:r>
                  <w:r>
                    <w:rPr>
                      <w:szCs w:val="13"/>
                    </w:rPr>
                    <w:tab/>
                    <w:t xml:space="preserve"> </w:t>
                  </w:r>
                  <w:r>
                    <w:rPr>
                      <w:szCs w:val="13"/>
                    </w:rPr>
                    <w:tab/>
                  </w:r>
                  <w:r>
                    <w:t>Plein 2</w:t>
                  </w:r>
                  <w:r>
                    <w:br/>
                    <w:t>2511 CR  Den Haag</w:t>
                  </w:r>
                </w:p>
                <w:p w:rsidR="003A1CA9" w:rsidRDefault="003A1CA9">
                  <w:pPr>
                    <w:pStyle w:val="Huisstijl-AfzendgegevensW1"/>
                    <w:tabs>
                      <w:tab w:val="left" w:pos="-13750"/>
                    </w:tabs>
                  </w:pPr>
                  <w:r w:rsidRPr="00DD4E73">
                    <w:rPr>
                      <w:szCs w:val="13"/>
                    </w:rPr>
                    <w:t xml:space="preserve">T  </w:t>
                  </w:r>
                  <w:r w:rsidRPr="00DD4E73">
                    <w:t>070 318 2302</w:t>
                  </w:r>
                </w:p>
                <w:p w:rsidR="003A1CA9" w:rsidRDefault="003A1CA9">
                  <w:pPr>
                    <w:pStyle w:val="Huisstijl-AfzendgegevensW1"/>
                    <w:tabs>
                      <w:tab w:val="left" w:pos="-13750"/>
                    </w:tabs>
                    <w:rPr>
                      <w:szCs w:val="13"/>
                    </w:rPr>
                  </w:pPr>
                  <w:r>
                    <w:t>E j.timmer@tweedekamer.nl</w:t>
                  </w:r>
                </w:p>
                <w:p w:rsidR="003A1CA9" w:rsidRDefault="003A1CA9">
                  <w:pPr>
                    <w:pStyle w:val="Huisstijl-Afzendgegevens"/>
                    <w:rPr>
                      <w:szCs w:val="13"/>
                    </w:rPr>
                  </w:pPr>
                </w:p>
              </w:txbxContent>
            </v:textbox>
            <w10:wrap type="topAndBottom" anchorx="page" anchory="page"/>
          </v:shape>
        </w:pict>
      </w:r>
      <w:r>
        <w:rPr>
          <w:noProof/>
          <w:lang w:eastAsia="nl-NL" w:bidi="ar-SA"/>
        </w:rPr>
        <w:pict>
          <v:shape id="Tekstvak 8" style="position:absolute;margin-left:42.6pt;margin-top:212.55pt;width:327.55pt;height:60.45pt;z-index:251657728;visibility:visible;mso-wrap-distance-bottom:21.25pt;mso-position-horizontal-relative:page;mso-position-vertical-relative:page" o:spid="_x0000_s1033"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">
            <v:textbox style="mso-next-textbox:#Tekstvak 8" inset="0,0,0,0">
              <w:txbxContent>
                <w:p w:rsidR="003A1CA9" w:rsidRDefault="003A1CA9">
                  <w:pPr>
                    <w:pStyle w:val="Huisstijl-AgendagegevensW1"/>
                  </w:pPr>
                  <w:r>
                    <w:tab/>
                    <w:t>datum</w:t>
                  </w:r>
                  <w:r>
                    <w:tab/>
                  </w:r>
                  <w:r w:rsidRPr="00DD4E73">
                    <w:rPr>
                      <w:sz w:val="20"/>
                    </w:rPr>
                    <w:t>12 april</w:t>
                  </w:r>
                  <w:r>
                    <w:t xml:space="preserve"> </w:t>
                  </w:r>
                  <w:r w:rsidRPr="00FC3A7B">
                    <w:rPr>
                      <w:sz w:val="18"/>
                      <w:szCs w:val="18"/>
                    </w:rPr>
                    <w:t>2012</w:t>
                  </w:r>
                </w:p>
                <w:p w:rsidR="003A1CA9" w:rsidRDefault="003A1CA9">
                  <w:pPr>
                    <w:pStyle w:val="Huisstijl-Agendagegevens"/>
                  </w:pPr>
                  <w:r>
                    <w:tab/>
                    <w:t>betreft</w:t>
                  </w:r>
                  <w:r>
                    <w:tab/>
                  </w:r>
                  <w:r w:rsidRPr="00FC3A7B">
                    <w:rPr>
                      <w:sz w:val="18"/>
                      <w:szCs w:val="18"/>
                    </w:rPr>
                    <w:t>Verzoek om advies inzake BNC-fiche EU-voorstel</w:t>
                  </w:r>
                </w:p>
                <w:p w:rsidR="003A1CA9" w:rsidRDefault="003A1CA9">
                  <w:pPr>
                    <w:pStyle w:val="Huisstijl-Agendagegevens"/>
                  </w:pPr>
                  <w:r>
                    <w:tab/>
                    <w:t>kenmerk</w:t>
                  </w:r>
                  <w:r>
                    <w:tab/>
                  </w:r>
                  <w:r w:rsidRPr="00EC07A8">
                    <w:rPr>
                      <w:sz w:val="18"/>
                      <w:szCs w:val="18"/>
                    </w:rPr>
                    <w:t>2012Z08010/ 2012D17002</w:t>
                  </w:r>
                </w:p>
                <w:p w:rsidR="003A1CA9" w:rsidRDefault="003A1CA9">
                  <w:pPr>
                    <w:pStyle w:val="Huisstijl-AgendagegevensW1"/>
                  </w:pPr>
                  <w:r>
                    <w:tab/>
                    <w:t>pagina</w:t>
                  </w:r>
                  <w:r>
                    <w:tab/>
                  </w:r>
                  <w:r w:rsidRPr="00FC3A7B">
                    <w:rPr>
                      <w:sz w:val="18"/>
                      <w:szCs w:val="18"/>
                    </w:rPr>
                    <w:fldChar w:fldCharType="begin"/>
                  </w:r>
                  <w:r w:rsidRPr="00FC3A7B">
                    <w:rPr>
                      <w:sz w:val="18"/>
                      <w:szCs w:val="18"/>
                    </w:rPr>
                    <w:instrText xml:space="preserve"> PAGE  \* Arabic  \* MERGEFORMAT </w:instrText>
                  </w:r>
                  <w:r w:rsidRPr="00FC3A7B">
                    <w:rPr>
                      <w:sz w:val="18"/>
                      <w:szCs w:val="18"/>
                    </w:rPr>
                    <w:fldChar w:fldCharType="separate"/>
                  </w:r>
                  <w:r>
                    <w:rPr>
                      <w:sz w:val="18"/>
                      <w:szCs w:val="18"/>
                    </w:rPr>
                    <w:t>1</w:t>
                  </w:r>
                  <w:r w:rsidRPr="00FC3A7B">
                    <w:rPr>
                      <w:sz w:val="18"/>
                      <w:szCs w:val="18"/>
                    </w:rPr>
                    <w:fldChar w:fldCharType="end"/>
                  </w:r>
                  <w:r w:rsidRPr="00FC3A7B">
                    <w:rPr>
                      <w:sz w:val="18"/>
                      <w:szCs w:val="18"/>
                    </w:rPr>
                    <w:t>/</w:t>
                  </w:r>
                  <w:fldSimple w:instr=" NUMPAGES  \* Arabic  \* MERGEFORMAT ">
                    <w:r w:rsidRPr="00DD4E73">
                      <w:rPr>
                        <w:sz w:val="18"/>
                        <w:szCs w:val="18"/>
                      </w:rPr>
                      <w:t>2</w:t>
                    </w:r>
                  </w:fldSimple>
                </w:p>
                <w:p w:rsidR="003A1CA9" w:rsidRDefault="003A1CA9">
                  <w:pPr>
                    <w:pStyle w:val="Huisstijl-Agendagegevens"/>
                  </w:pPr>
                  <w:r>
                    <w:tab/>
                    <w:t>bijlagen</w:t>
                  </w:r>
                  <w:r>
                    <w:tab/>
                  </w:r>
                  <w:r w:rsidRPr="00FC3A7B">
                    <w:rPr>
                      <w:sz w:val="18"/>
                      <w:szCs w:val="18"/>
                    </w:rPr>
                    <w:t>Toelichting met ambtelijk advies</w:t>
                  </w:r>
                </w:p>
              </w:txbxContent>
            </v:textbox>
            <w10:wrap type="topAndBottom" anchorx="page" anchory="page"/>
          </v:shape>
        </w:pict>
      </w:r>
      <w:r>
        <w:rPr>
          <w:szCs w:val="17"/>
        </w:rPr>
        <w:t>Geachte voorzitter,</w:t>
      </w:r>
    </w:p>
    <w:p w:rsidR="003A1CA9" w:rsidRDefault="003A1CA9">
      <w:pPr>
        <w:rPr>
          <w:szCs w:val="18"/>
        </w:rPr>
      </w:pPr>
      <w:r>
        <w:rPr>
          <w:szCs w:val="18"/>
        </w:rPr>
        <w:t>Tot dusverre ontvangt de Kamer over alle nieuwe EU-voorstellen uit het Werkprogramma van de Europese Commissie een appreciatie door het kabinet. Dit zogeheten BNC-fiche wordt binnen zes - en in voorkomende gevallen binnen drie - weken na publicatie van het EU-voorstel aan de Kamer gezonden en vervolgens doorgeleid naar de Kamercommissie die het beleidsonderwerp in behandeling heeft.</w:t>
      </w:r>
    </w:p>
    <w:p w:rsidR="003A1CA9" w:rsidRDefault="003A1CA9">
      <w:pPr>
        <w:rPr>
          <w:szCs w:val="18"/>
        </w:rPr>
      </w:pPr>
    </w:p>
    <w:p w:rsidR="003A1CA9" w:rsidRDefault="003A1CA9">
      <w:pPr>
        <w:rPr>
          <w:szCs w:val="18"/>
        </w:rPr>
      </w:pPr>
      <w:r>
        <w:rPr>
          <w:szCs w:val="18"/>
        </w:rPr>
        <w:t xml:space="preserve">In het Notaoverleg van 6 februari jl. over het Werkprogramma voor 2012 heeft de staatssecretaris van Buitenlandse Zaken </w:t>
      </w:r>
      <w:smartTag w:uri="urn:schemas-microsoft-com:office:smarttags" w:element="PersonName">
        <w:smartTagPr>
          <w:attr w:name="ProductID" w:val="aan de commissie"/>
        </w:smartTagPr>
        <w:r>
          <w:rPr>
            <w:szCs w:val="18"/>
          </w:rPr>
          <w:t>aan de commissie</w:t>
        </w:r>
      </w:smartTag>
      <w:r>
        <w:rPr>
          <w:szCs w:val="18"/>
        </w:rPr>
        <w:t xml:space="preserve"> Europese Zaken verzocht om voortaan slechts over EU-voorstellen met nieuwe beleidselementen een BNC-fiche op te stellen. Hierop is afgesproken dat het kabinet periodiek een overzicht van de </w:t>
      </w:r>
    </w:p>
    <w:p w:rsidR="003A1CA9" w:rsidRDefault="003A1CA9">
      <w:pPr>
        <w:rPr>
          <w:szCs w:val="18"/>
        </w:rPr>
      </w:pPr>
      <w:r>
        <w:rPr>
          <w:szCs w:val="18"/>
        </w:rPr>
        <w:t xml:space="preserve">EU-voorstellen aan de Kamer zendt waarover het </w:t>
      </w:r>
      <w:r w:rsidRPr="00AD30DA">
        <w:rPr>
          <w:i/>
          <w:szCs w:val="18"/>
        </w:rPr>
        <w:t>voornemens</w:t>
      </w:r>
      <w:r>
        <w:rPr>
          <w:szCs w:val="18"/>
        </w:rPr>
        <w:t xml:space="preserve"> is géén fiche op te stellen. Op basis hiervan </w:t>
      </w:r>
      <w:r w:rsidRPr="00AD30DA">
        <w:rPr>
          <w:i/>
          <w:szCs w:val="18"/>
        </w:rPr>
        <w:t>kan</w:t>
      </w:r>
      <w:r>
        <w:rPr>
          <w:szCs w:val="18"/>
        </w:rPr>
        <w:t xml:space="preserve"> de Kamer besluiten af te zien van het ontvangen van een BNC-fiche. Met deze afspraak ligt de beslissing over de toezending van fiches bij de Kamer c.q. de Kamercommissies waarop de EU-voorstellen betrekking hebben.</w:t>
      </w:r>
    </w:p>
    <w:p w:rsidR="003A1CA9" w:rsidRDefault="003A1CA9">
      <w:pPr>
        <w:rPr>
          <w:szCs w:val="18"/>
        </w:rPr>
      </w:pPr>
    </w:p>
    <w:p w:rsidR="003A1CA9" w:rsidRDefault="003A1CA9">
      <w:pPr>
        <w:rPr>
          <w:szCs w:val="18"/>
        </w:rPr>
      </w:pPr>
      <w:r>
        <w:rPr>
          <w:szCs w:val="18"/>
        </w:rPr>
        <w:t xml:space="preserve">In de bijlage vindt u een of meer EU-voorstellen die uw commissie aangaan en die door het kabinet ‘zonder nieuwe beleidsmatige elementen’ worden geacht. </w:t>
      </w:r>
    </w:p>
    <w:p w:rsidR="003A1CA9" w:rsidRDefault="003A1CA9">
      <w:pPr>
        <w:rPr>
          <w:szCs w:val="18"/>
        </w:rPr>
      </w:pPr>
    </w:p>
    <w:p w:rsidR="003A1CA9" w:rsidRDefault="003A1CA9">
      <w:pPr>
        <w:rPr>
          <w:szCs w:val="18"/>
        </w:rPr>
      </w:pPr>
      <w:r>
        <w:rPr>
          <w:szCs w:val="18"/>
        </w:rPr>
        <w:t xml:space="preserve">Namens de commissie Europese Zaken verzoek ik u om te bepalen of uw commissie bij deze voorstellen een BNC-fiche wenst te ontvangen. Naast de door het kabinet gegeven motivering kunt u hierbij ook het ambtelijk advies van uw </w:t>
      </w:r>
    </w:p>
    <w:p w:rsidR="003A1CA9" w:rsidP="00183979" w:rsidRDefault="003A1CA9">
      <w:r>
        <w:t xml:space="preserve">EU-commissieadviseur betrekken die beide in de bijlage zijn opgenomen. </w:t>
      </w:r>
    </w:p>
    <w:p w:rsidR="003A1CA9" w:rsidP="00183979" w:rsidRDefault="003A1CA9"/>
    <w:p w:rsidR="003A1CA9" w:rsidP="00183979" w:rsidRDefault="003A1CA9">
      <w:r>
        <w:t xml:space="preserve">De commissie Europese Zaken zal op basis van de reacties van de betrokken Kamercommissies een antwoordbrief aan het kabinet sturen. </w:t>
      </w:r>
    </w:p>
    <w:p w:rsidR="003A1CA9" w:rsidP="00183979" w:rsidRDefault="003A1CA9">
      <w:pPr>
        <w:rPr>
          <w:szCs w:val="17"/>
        </w:rPr>
      </w:pPr>
    </w:p>
    <w:p w:rsidRPr="00183979" w:rsidR="003A1CA9" w:rsidP="00183979" w:rsidRDefault="003A1CA9">
      <w:pPr>
        <w:rPr>
          <w:szCs w:val="18"/>
        </w:rPr>
      </w:pPr>
      <w:r>
        <w:rPr>
          <w:szCs w:val="17"/>
        </w:rPr>
        <w:t>Hoogachtend,</w:t>
      </w:r>
    </w:p>
    <w:p w:rsidR="003A1CA9" w:rsidRDefault="003A1CA9">
      <w:pPr>
        <w:pStyle w:val="Huisstijl-Slotzin"/>
        <w:tabs>
          <w:tab w:val="left" w:pos="5160"/>
        </w:tabs>
        <w:rPr>
          <w:szCs w:val="17"/>
        </w:rPr>
      </w:pPr>
    </w:p>
    <w:p w:rsidR="003A1CA9" w:rsidRDefault="003A1CA9">
      <w:pPr>
        <w:pStyle w:val="Huisstijl-Slotzin"/>
        <w:tabs>
          <w:tab w:val="left" w:pos="5160"/>
        </w:tabs>
        <w:rPr>
          <w:szCs w:val="17"/>
        </w:rPr>
      </w:pPr>
      <w:r>
        <w:rPr>
          <w:szCs w:val="17"/>
        </w:rPr>
        <w:t>M. van Keulen</w:t>
      </w:r>
    </w:p>
    <w:p w:rsidRPr="00183979" w:rsidR="003A1CA9" w:rsidP="00183979" w:rsidRDefault="003A1CA9">
      <w:pPr>
        <w:pStyle w:val="Huisstijl-Ondertekening"/>
      </w:pPr>
      <w:r>
        <w:t>Griffier van de vaste commissie voor Europese Zaken</w:t>
      </w:r>
    </w:p>
    <w:p w:rsidRPr="001E56A0" w:rsidR="003A1CA9" w:rsidRDefault="003A1CA9">
      <w:pPr>
        <w:pStyle w:val="Huisstijl-Ondertekeningvervolg"/>
        <w:rPr>
          <w:b/>
          <w:i w:val="0"/>
          <w:szCs w:val="17"/>
        </w:rPr>
      </w:pPr>
      <w:r w:rsidRPr="001E56A0">
        <w:rPr>
          <w:b/>
          <w:i w:val="0"/>
          <w:szCs w:val="17"/>
          <w:u w:val="single"/>
        </w:rPr>
        <w:t>Bijlage:</w:t>
      </w:r>
      <w:r w:rsidRPr="001E56A0">
        <w:rPr>
          <w:b/>
          <w:i w:val="0"/>
          <w:szCs w:val="17"/>
        </w:rPr>
        <w:t xml:space="preserve"> Voorstellen uit het Werkprogramma van de Europese Commissie voor 2012 waarover het kabinet voornemens is geen BNC-fiche</w:t>
      </w:r>
      <w:r>
        <w:rPr>
          <w:b/>
          <w:i w:val="0"/>
          <w:szCs w:val="17"/>
        </w:rPr>
        <w:t xml:space="preserve"> te schrijven </w:t>
      </w:r>
      <w:r w:rsidRPr="001E56A0">
        <w:rPr>
          <w:b/>
          <w:i w:val="0"/>
          <w:szCs w:val="17"/>
        </w:rPr>
        <w:t>inclusief motivering (Kamerstuk 22112, nr. 1380)</w:t>
      </w:r>
      <w:r>
        <w:rPr>
          <w:b/>
          <w:i w:val="0"/>
          <w:szCs w:val="17"/>
        </w:rPr>
        <w:t>, voorzien van ambtelijk advies Tweede Kamer</w:t>
      </w:r>
    </w:p>
    <w:p w:rsidR="003A1CA9" w:rsidRDefault="003A1CA9">
      <w:pPr>
        <w:pStyle w:val="Huisstijl-Ondertekeningvervolg"/>
        <w:rPr>
          <w:i w:val="0"/>
          <w:szCs w:val="17"/>
        </w:rPr>
      </w:pPr>
    </w:p>
    <w:p w:rsidR="003A1CA9" w:rsidRDefault="003A1CA9">
      <w:pPr>
        <w:pStyle w:val="Huisstijl-Ondertekeningvervolg"/>
        <w:rPr>
          <w:i w:val="0"/>
          <w:szCs w:val="17"/>
        </w:rPr>
      </w:pPr>
    </w:p>
    <w:tbl>
      <w:tblPr>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3391"/>
        <w:gridCol w:w="4320"/>
      </w:tblGrid>
      <w:tr w:rsidR="003A1CA9" w:rsidTr="00D50515">
        <w:trPr>
          <w:trHeight w:val="420"/>
        </w:trPr>
        <w:tc>
          <w:tcPr>
            <w:tcW w:w="3391" w:type="dxa"/>
          </w:tcPr>
          <w:p w:rsidRPr="001E56A0" w:rsidR="003A1CA9" w:rsidP="00D50515" w:rsidRDefault="003A1CA9">
            <w:pPr>
              <w:pStyle w:val="Huisstijl-Ondertekeningvervolg"/>
              <w:ind w:left="85"/>
              <w:rPr>
                <w:i w:val="0"/>
                <w:szCs w:val="17"/>
              </w:rPr>
            </w:pPr>
          </w:p>
          <w:p w:rsidR="003A1CA9" w:rsidP="001E56A0" w:rsidRDefault="003A1CA9">
            <w:pPr>
              <w:pStyle w:val="Huisstijl-Ondertekeningvervolg"/>
              <w:rPr>
                <w:i w:val="0"/>
                <w:szCs w:val="17"/>
              </w:rPr>
            </w:pPr>
            <w:r>
              <w:rPr>
                <w:i w:val="0"/>
                <w:szCs w:val="17"/>
              </w:rPr>
              <w:t xml:space="preserve">Onderwerp: </w:t>
            </w:r>
          </w:p>
          <w:p w:rsidR="003A1CA9" w:rsidP="001E56A0" w:rsidRDefault="003A1CA9">
            <w:pPr>
              <w:pStyle w:val="Huisstijl-Ondertekeningvervolg"/>
              <w:rPr>
                <w:i w:val="0"/>
                <w:szCs w:val="17"/>
              </w:rPr>
            </w:pPr>
          </w:p>
        </w:tc>
        <w:tc>
          <w:tcPr>
            <w:tcW w:w="4320" w:type="dxa"/>
          </w:tcPr>
          <w:p w:rsidR="003A1CA9" w:rsidP="00D50515" w:rsidRDefault="003A1CA9">
            <w:pPr>
              <w:rPr>
                <w:rFonts w:cs="Lohit Hindi"/>
                <w:kern w:val="3"/>
                <w:szCs w:val="17"/>
                <w:lang w:eastAsia="zh-CN" w:bidi="hi-IN"/>
              </w:rPr>
            </w:pPr>
          </w:p>
          <w:p w:rsidRPr="00DD4E73" w:rsidR="003A1CA9" w:rsidP="00D50515" w:rsidRDefault="003A1CA9">
            <w:pPr>
              <w:pStyle w:val="Huisstijl-Ondertekeningvervolg"/>
              <w:rPr>
                <w:i w:val="0"/>
                <w:szCs w:val="17"/>
              </w:rPr>
            </w:pPr>
            <w:r>
              <w:rPr>
                <w:i w:val="0"/>
                <w:szCs w:val="18"/>
              </w:rPr>
              <w:t xml:space="preserve">Nr. 98: </w:t>
            </w:r>
            <w:r w:rsidRPr="00DD4E73">
              <w:rPr>
                <w:i w:val="0"/>
                <w:szCs w:val="18"/>
              </w:rPr>
              <w:t>I</w:t>
            </w:r>
            <w:r w:rsidRPr="00DD4E73">
              <w:rPr>
                <w:i w:val="0"/>
                <w:spacing w:val="-1"/>
                <w:szCs w:val="18"/>
              </w:rPr>
              <w:t>n</w:t>
            </w:r>
            <w:r w:rsidRPr="00DD4E73">
              <w:rPr>
                <w:i w:val="0"/>
                <w:szCs w:val="18"/>
              </w:rPr>
              <w:t>f</w:t>
            </w:r>
            <w:r w:rsidRPr="00DD4E73">
              <w:rPr>
                <w:i w:val="0"/>
                <w:spacing w:val="-1"/>
                <w:szCs w:val="18"/>
              </w:rPr>
              <w:t>o</w:t>
            </w:r>
            <w:r w:rsidRPr="00DD4E73">
              <w:rPr>
                <w:i w:val="0"/>
                <w:szCs w:val="18"/>
              </w:rPr>
              <w:t>r</w:t>
            </w:r>
            <w:r w:rsidRPr="00DD4E73">
              <w:rPr>
                <w:i w:val="0"/>
                <w:spacing w:val="-2"/>
                <w:szCs w:val="18"/>
              </w:rPr>
              <w:t>m</w:t>
            </w:r>
            <w:r w:rsidRPr="00DD4E73">
              <w:rPr>
                <w:i w:val="0"/>
                <w:szCs w:val="18"/>
              </w:rPr>
              <w:t>atie-uitwisseling, risic</w:t>
            </w:r>
            <w:r w:rsidRPr="00DD4E73">
              <w:rPr>
                <w:i w:val="0"/>
                <w:spacing w:val="1"/>
                <w:szCs w:val="18"/>
              </w:rPr>
              <w:t>ob</w:t>
            </w:r>
            <w:r w:rsidRPr="00DD4E73">
              <w:rPr>
                <w:i w:val="0"/>
                <w:spacing w:val="-1"/>
                <w:szCs w:val="18"/>
              </w:rPr>
              <w:t>e</w:t>
            </w:r>
            <w:r w:rsidRPr="00DD4E73">
              <w:rPr>
                <w:i w:val="0"/>
                <w:szCs w:val="18"/>
              </w:rPr>
              <w:t>o</w:t>
            </w:r>
            <w:r w:rsidRPr="00DD4E73">
              <w:rPr>
                <w:i w:val="0"/>
                <w:spacing w:val="1"/>
                <w:szCs w:val="18"/>
              </w:rPr>
              <w:t>o</w:t>
            </w:r>
            <w:r w:rsidRPr="00DD4E73">
              <w:rPr>
                <w:i w:val="0"/>
                <w:szCs w:val="18"/>
              </w:rPr>
              <w:t>r</w:t>
            </w:r>
            <w:r w:rsidRPr="00DD4E73">
              <w:rPr>
                <w:i w:val="0"/>
                <w:spacing w:val="1"/>
                <w:szCs w:val="18"/>
              </w:rPr>
              <w:t>d</w:t>
            </w:r>
            <w:r w:rsidRPr="00DD4E73">
              <w:rPr>
                <w:i w:val="0"/>
                <w:szCs w:val="18"/>
              </w:rPr>
              <w:t>eli</w:t>
            </w:r>
            <w:r w:rsidRPr="00DD4E73">
              <w:rPr>
                <w:i w:val="0"/>
                <w:spacing w:val="1"/>
                <w:szCs w:val="18"/>
              </w:rPr>
              <w:t>n</w:t>
            </w:r>
            <w:r w:rsidRPr="00DD4E73">
              <w:rPr>
                <w:i w:val="0"/>
                <w:szCs w:val="18"/>
              </w:rPr>
              <w:t>g en co</w:t>
            </w:r>
            <w:r w:rsidRPr="00DD4E73">
              <w:rPr>
                <w:i w:val="0"/>
                <w:spacing w:val="1"/>
                <w:szCs w:val="18"/>
              </w:rPr>
              <w:t>n</w:t>
            </w:r>
            <w:r w:rsidRPr="00DD4E73">
              <w:rPr>
                <w:i w:val="0"/>
                <w:szCs w:val="18"/>
              </w:rPr>
              <w:t>tr</w:t>
            </w:r>
            <w:r w:rsidRPr="00DD4E73">
              <w:rPr>
                <w:i w:val="0"/>
                <w:spacing w:val="1"/>
                <w:szCs w:val="18"/>
              </w:rPr>
              <w:t>o</w:t>
            </w:r>
            <w:r w:rsidRPr="00DD4E73">
              <w:rPr>
                <w:i w:val="0"/>
                <w:szCs w:val="18"/>
              </w:rPr>
              <w:t>le</w:t>
            </w:r>
            <w:r w:rsidRPr="00DD4E73">
              <w:rPr>
                <w:i w:val="0"/>
                <w:spacing w:val="-1"/>
                <w:szCs w:val="18"/>
              </w:rPr>
              <w:t xml:space="preserve"> </w:t>
            </w:r>
            <w:r w:rsidRPr="00DD4E73">
              <w:rPr>
                <w:i w:val="0"/>
                <w:szCs w:val="18"/>
              </w:rPr>
              <w:t>ten aanzien</w:t>
            </w:r>
            <w:r w:rsidRPr="00DD4E73">
              <w:rPr>
                <w:i w:val="0"/>
                <w:spacing w:val="-1"/>
                <w:szCs w:val="18"/>
              </w:rPr>
              <w:t xml:space="preserve"> </w:t>
            </w:r>
            <w:r w:rsidRPr="00DD4E73">
              <w:rPr>
                <w:i w:val="0"/>
                <w:szCs w:val="18"/>
              </w:rPr>
              <w:t>v</w:t>
            </w:r>
            <w:r w:rsidRPr="00DD4E73">
              <w:rPr>
                <w:i w:val="0"/>
                <w:spacing w:val="-1"/>
                <w:szCs w:val="18"/>
              </w:rPr>
              <w:t>a</w:t>
            </w:r>
            <w:r w:rsidRPr="00DD4E73">
              <w:rPr>
                <w:i w:val="0"/>
                <w:szCs w:val="18"/>
              </w:rPr>
              <w:t>n</w:t>
            </w:r>
            <w:r w:rsidRPr="00DD4E73">
              <w:rPr>
                <w:i w:val="0"/>
                <w:spacing w:val="-1"/>
                <w:szCs w:val="18"/>
              </w:rPr>
              <w:t xml:space="preserve"> </w:t>
            </w:r>
            <w:r w:rsidRPr="00DD4E73">
              <w:rPr>
                <w:i w:val="0"/>
                <w:szCs w:val="18"/>
              </w:rPr>
              <w:t>n</w:t>
            </w:r>
            <w:r w:rsidRPr="00DD4E73">
              <w:rPr>
                <w:i w:val="0"/>
                <w:spacing w:val="-2"/>
                <w:szCs w:val="18"/>
              </w:rPr>
              <w:t>i</w:t>
            </w:r>
            <w:r w:rsidRPr="00DD4E73">
              <w:rPr>
                <w:i w:val="0"/>
                <w:szCs w:val="18"/>
              </w:rPr>
              <w:t>euwe</w:t>
            </w:r>
            <w:r w:rsidRPr="00DD4E73">
              <w:rPr>
                <w:i w:val="0"/>
                <w:spacing w:val="-1"/>
                <w:szCs w:val="18"/>
              </w:rPr>
              <w:t xml:space="preserve"> </w:t>
            </w:r>
            <w:r w:rsidRPr="00DD4E73">
              <w:rPr>
                <w:i w:val="0"/>
                <w:szCs w:val="18"/>
              </w:rPr>
              <w:t>psychoa</w:t>
            </w:r>
            <w:r w:rsidRPr="00DD4E73">
              <w:rPr>
                <w:i w:val="0"/>
                <w:spacing w:val="-1"/>
                <w:szCs w:val="18"/>
              </w:rPr>
              <w:t>c</w:t>
            </w:r>
            <w:r w:rsidRPr="00DD4E73">
              <w:rPr>
                <w:i w:val="0"/>
                <w:szCs w:val="18"/>
              </w:rPr>
              <w:t>tieve stoffen</w:t>
            </w:r>
          </w:p>
        </w:tc>
      </w:tr>
      <w:tr w:rsidR="003A1CA9" w:rsidTr="001E56A0">
        <w:trPr>
          <w:trHeight w:val="420"/>
        </w:trPr>
        <w:tc>
          <w:tcPr>
            <w:tcW w:w="3391" w:type="dxa"/>
          </w:tcPr>
          <w:p w:rsidR="003A1CA9" w:rsidP="001E56A0" w:rsidRDefault="003A1CA9">
            <w:pPr>
              <w:pStyle w:val="Huisstijl-Ondertekeningvervolg"/>
              <w:rPr>
                <w:i w:val="0"/>
                <w:szCs w:val="17"/>
              </w:rPr>
            </w:pPr>
          </w:p>
          <w:p w:rsidR="003A1CA9" w:rsidP="001E56A0" w:rsidRDefault="003A1CA9">
            <w:pPr>
              <w:pStyle w:val="Huisstijl-Ondertekeningvervolg"/>
              <w:rPr>
                <w:i w:val="0"/>
                <w:szCs w:val="17"/>
              </w:rPr>
            </w:pPr>
            <w:r>
              <w:rPr>
                <w:i w:val="0"/>
                <w:szCs w:val="17"/>
              </w:rPr>
              <w:t>Betreffende Kamercommissie:</w:t>
            </w:r>
          </w:p>
          <w:p w:rsidR="003A1CA9" w:rsidP="001E56A0" w:rsidRDefault="003A1CA9">
            <w:pPr>
              <w:pStyle w:val="Huisstijl-Ondertekeningvervolg"/>
              <w:rPr>
                <w:i w:val="0"/>
                <w:szCs w:val="17"/>
              </w:rPr>
            </w:pPr>
          </w:p>
        </w:tc>
        <w:tc>
          <w:tcPr>
            <w:tcW w:w="4320" w:type="dxa"/>
          </w:tcPr>
          <w:p w:rsidR="003A1CA9" w:rsidRDefault="003A1CA9">
            <w:pPr>
              <w:rPr>
                <w:rFonts w:cs="Lohit Hindi"/>
                <w:kern w:val="3"/>
                <w:szCs w:val="17"/>
                <w:lang w:eastAsia="zh-CN" w:bidi="hi-IN"/>
              </w:rPr>
            </w:pPr>
          </w:p>
          <w:p w:rsidR="003A1CA9" w:rsidRDefault="003A1CA9">
            <w:pPr>
              <w:rPr>
                <w:rFonts w:cs="Lohit Hindi"/>
                <w:kern w:val="3"/>
                <w:szCs w:val="17"/>
                <w:lang w:eastAsia="zh-CN" w:bidi="hi-IN"/>
              </w:rPr>
            </w:pPr>
            <w:r>
              <w:rPr>
                <w:rFonts w:cs="Lohit Hindi"/>
                <w:kern w:val="3"/>
                <w:szCs w:val="17"/>
                <w:lang w:eastAsia="zh-CN" w:bidi="hi-IN"/>
              </w:rPr>
              <w:t>V&amp;J</w:t>
            </w:r>
          </w:p>
          <w:p w:rsidR="003A1CA9" w:rsidP="001E56A0" w:rsidRDefault="003A1CA9">
            <w:pPr>
              <w:pStyle w:val="Huisstijl-Ondertekeningvervolg"/>
              <w:rPr>
                <w:i w:val="0"/>
                <w:szCs w:val="17"/>
              </w:rPr>
            </w:pPr>
          </w:p>
        </w:tc>
      </w:tr>
      <w:tr w:rsidR="003A1CA9" w:rsidTr="001E56A0">
        <w:trPr>
          <w:trHeight w:val="285"/>
        </w:trPr>
        <w:tc>
          <w:tcPr>
            <w:tcW w:w="3391" w:type="dxa"/>
          </w:tcPr>
          <w:p w:rsidR="003A1CA9" w:rsidP="001E56A0" w:rsidRDefault="003A1CA9">
            <w:pPr>
              <w:pStyle w:val="Huisstijl-Ondertekeningvervolg"/>
              <w:rPr>
                <w:i w:val="0"/>
                <w:szCs w:val="17"/>
              </w:rPr>
            </w:pPr>
          </w:p>
          <w:p w:rsidR="003A1CA9" w:rsidP="001E56A0" w:rsidRDefault="003A1CA9">
            <w:pPr>
              <w:pStyle w:val="Huisstijl-Ondertekeningvervolg"/>
              <w:rPr>
                <w:i w:val="0"/>
                <w:szCs w:val="17"/>
              </w:rPr>
            </w:pPr>
            <w:r>
              <w:rPr>
                <w:i w:val="0"/>
                <w:szCs w:val="17"/>
              </w:rPr>
              <w:t>Motivering door het kabinet:</w:t>
            </w:r>
          </w:p>
          <w:p w:rsidR="003A1CA9" w:rsidP="001E56A0" w:rsidRDefault="003A1CA9">
            <w:pPr>
              <w:pStyle w:val="Huisstijl-Ondertekeningvervolg"/>
              <w:rPr>
                <w:i w:val="0"/>
                <w:szCs w:val="17"/>
              </w:rPr>
            </w:pPr>
          </w:p>
        </w:tc>
        <w:tc>
          <w:tcPr>
            <w:tcW w:w="4320" w:type="dxa"/>
          </w:tcPr>
          <w:p w:rsidR="003A1CA9" w:rsidP="00CC63AD" w:rsidRDefault="003A1CA9">
            <w:pPr>
              <w:pStyle w:val="Huisstijl-Ondertekeningvervolg"/>
              <w:rPr>
                <w:i w:val="0"/>
                <w:szCs w:val="17"/>
              </w:rPr>
            </w:pPr>
            <w:r w:rsidRPr="007A36BF">
              <w:rPr>
                <w:szCs w:val="18"/>
              </w:rPr>
              <w:t>betreft een besluit, naar verwachting zonder nieuwe beleidsmatige elementen; het voorstel lijkt vooral van technische aard te zijn; wanneer bij verschijning blijkt dat er toch veel nieuw beleid in staat, zal alsnog kunnen worden besloten wel een fiche te maken</w:t>
            </w:r>
          </w:p>
        </w:tc>
      </w:tr>
      <w:tr w:rsidR="003A1CA9" w:rsidTr="001E56A0">
        <w:trPr>
          <w:trHeight w:val="360"/>
        </w:trPr>
        <w:tc>
          <w:tcPr>
            <w:tcW w:w="3391" w:type="dxa"/>
          </w:tcPr>
          <w:p w:rsidR="003A1CA9" w:rsidP="001E56A0" w:rsidRDefault="003A1CA9">
            <w:pPr>
              <w:pStyle w:val="Huisstijl-Ondertekeningvervolg"/>
              <w:rPr>
                <w:i w:val="0"/>
                <w:szCs w:val="17"/>
              </w:rPr>
            </w:pPr>
          </w:p>
          <w:p w:rsidR="003A1CA9" w:rsidP="001E56A0" w:rsidRDefault="003A1CA9">
            <w:pPr>
              <w:pStyle w:val="Huisstijl-Ondertekeningvervolg"/>
              <w:rPr>
                <w:i w:val="0"/>
                <w:szCs w:val="17"/>
              </w:rPr>
            </w:pPr>
            <w:r>
              <w:rPr>
                <w:i w:val="0"/>
                <w:szCs w:val="17"/>
              </w:rPr>
              <w:t>Toelichting/beoordeling door de EU-adviseur van de Kamercommissie:</w:t>
            </w:r>
          </w:p>
          <w:p w:rsidR="003A1CA9" w:rsidP="001E56A0" w:rsidRDefault="003A1CA9">
            <w:pPr>
              <w:pStyle w:val="Huisstijl-Ondertekeningvervolg"/>
              <w:ind w:left="85"/>
              <w:rPr>
                <w:i w:val="0"/>
                <w:szCs w:val="17"/>
              </w:rPr>
            </w:pPr>
          </w:p>
        </w:tc>
        <w:tc>
          <w:tcPr>
            <w:tcW w:w="4320" w:type="dxa"/>
          </w:tcPr>
          <w:p w:rsidR="003A1CA9" w:rsidRDefault="003A1CA9">
            <w:pPr>
              <w:rPr>
                <w:rFonts w:cs="Lohit Hindi"/>
                <w:kern w:val="3"/>
                <w:szCs w:val="17"/>
                <w:lang w:eastAsia="zh-CN" w:bidi="hi-IN"/>
              </w:rPr>
            </w:pPr>
            <w:r>
              <w:rPr>
                <w:rFonts w:cs="Lohit Hindi"/>
                <w:kern w:val="3"/>
                <w:szCs w:val="17"/>
                <w:lang w:eastAsia="zh-CN" w:bidi="hi-IN"/>
              </w:rPr>
              <w:t xml:space="preserve">Op 9 december heeft de JBZ-raad raadsconclusies aangenomen waarin de Commissie werd verzocht, mede in verband met de ingrijpende wijziging van de markt voor nieuwe psychoactieve stoffen (in 2010 alleen al 41 nieuwe stoffen), om in 2012 een wetgevend voorstel in te dienen t.a.v. nieuwe psychoactieve stoffen. Het nieuwe instrument zal een doeltreffend antwoord moeten bieden op de zich aandienende dreigingen die uitgaan van nieuwe, potentieel schadelijke stoffen. Er moet sneller en effectiever gereageerd kunnen worden en beter afgestemd worden met oa wetgeving inzake product- en voedselveiligheid en geneesmiddelen. De inschatting is dat dit voorstel zodanige wijzigingen zal bevatten dat een BNC-fiche hierover gewenst is. Er wordt geen openbare consultatie gepland. </w:t>
            </w:r>
          </w:p>
          <w:p w:rsidR="003A1CA9" w:rsidP="001E56A0" w:rsidRDefault="003A1CA9">
            <w:pPr>
              <w:pStyle w:val="Huisstijl-Ondertekeningvervolg"/>
              <w:rPr>
                <w:i w:val="0"/>
                <w:szCs w:val="17"/>
              </w:rPr>
            </w:pPr>
          </w:p>
        </w:tc>
      </w:tr>
      <w:tr w:rsidR="003A1CA9" w:rsidTr="001E56A0">
        <w:trPr>
          <w:trHeight w:val="450"/>
        </w:trPr>
        <w:tc>
          <w:tcPr>
            <w:tcW w:w="3391" w:type="dxa"/>
          </w:tcPr>
          <w:p w:rsidR="003A1CA9" w:rsidP="001E56A0" w:rsidRDefault="003A1CA9">
            <w:pPr>
              <w:pStyle w:val="Huisstijl-Ondertekeningvervolg"/>
              <w:rPr>
                <w:i w:val="0"/>
                <w:szCs w:val="17"/>
              </w:rPr>
            </w:pPr>
          </w:p>
          <w:p w:rsidR="003A1CA9" w:rsidP="001E56A0" w:rsidRDefault="003A1CA9">
            <w:pPr>
              <w:pStyle w:val="Huisstijl-Ondertekeningvervolg"/>
              <w:rPr>
                <w:i w:val="0"/>
                <w:szCs w:val="17"/>
              </w:rPr>
            </w:pPr>
            <w:r>
              <w:rPr>
                <w:i w:val="0"/>
                <w:szCs w:val="17"/>
              </w:rPr>
              <w:t xml:space="preserve">Ambtelijk advies Tweede Kamer: </w:t>
            </w:r>
          </w:p>
          <w:p w:rsidR="003A1CA9" w:rsidP="001E56A0" w:rsidRDefault="003A1CA9">
            <w:pPr>
              <w:pStyle w:val="Huisstijl-Ondertekeningvervolg"/>
              <w:rPr>
                <w:i w:val="0"/>
                <w:szCs w:val="17"/>
              </w:rPr>
            </w:pPr>
          </w:p>
        </w:tc>
        <w:tc>
          <w:tcPr>
            <w:tcW w:w="4320" w:type="dxa"/>
          </w:tcPr>
          <w:p w:rsidR="003A1CA9" w:rsidP="001E56A0" w:rsidRDefault="003A1CA9">
            <w:pPr>
              <w:pStyle w:val="Huisstijl-Ondertekeningvervolg"/>
              <w:ind w:left="85"/>
              <w:rPr>
                <w:i w:val="0"/>
                <w:szCs w:val="17"/>
              </w:rPr>
            </w:pPr>
          </w:p>
          <w:p w:rsidR="003A1CA9" w:rsidP="001E56A0" w:rsidRDefault="003A1CA9">
            <w:pPr>
              <w:pStyle w:val="Huisstijl-Ondertekeningvervolg"/>
              <w:ind w:left="85"/>
              <w:rPr>
                <w:i w:val="0"/>
                <w:szCs w:val="17"/>
              </w:rPr>
            </w:pPr>
            <w:r w:rsidRPr="00DD4E73">
              <w:rPr>
                <w:i w:val="0"/>
                <w:szCs w:val="17"/>
              </w:rPr>
              <w:t xml:space="preserve">WEL </w:t>
            </w:r>
            <w:r>
              <w:rPr>
                <w:i w:val="0"/>
                <w:szCs w:val="17"/>
              </w:rPr>
              <w:t>een BNC-fiche ontvangen.</w:t>
            </w:r>
          </w:p>
        </w:tc>
      </w:tr>
    </w:tbl>
    <w:p w:rsidR="003A1CA9" w:rsidP="001E56A0" w:rsidRDefault="003A1CA9">
      <w:pPr>
        <w:pStyle w:val="Huisstijl-Ondertekeningvervolg"/>
      </w:pPr>
    </w:p>
    <w:sectPr w:rsidR="003A1CA9" w:rsidSect="00183979">
      <w:headerReference w:type="default" r:id="rId8"/>
      <w:footerReference w:type="default" r:id="rId9"/>
      <w:type w:val="continuous"/>
      <w:pgSz w:w="11907" w:h="16840" w:code="9"/>
      <w:pgMar w:top="3255" w:right="1247" w:bottom="1134" w:left="2211" w:header="425" w:footer="709" w:gutter="0"/>
      <w:cols w:space="708"/>
      <w:docGrid w:type="lines" w:linePitch="284"/>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CA9" w:rsidRDefault="003A1CA9">
      <w:r>
        <w:separator/>
      </w:r>
    </w:p>
  </w:endnote>
  <w:endnote w:type="continuationSeparator" w:id="0">
    <w:p w:rsidR="003A1CA9" w:rsidRDefault="003A1CA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l?r ?S?V?b?N"/>
    <w:panose1 w:val="020B0609070205080204"/>
    <w:charset w:val="80"/>
    <w:family w:val="modern"/>
    <w:pitch w:val="fixed"/>
    <w:sig w:usb0="E00002FF" w:usb1="6AC7FDFB" w:usb2="00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CA9" w:rsidRDefault="003A1CA9">
    <w:pPr>
      <w:pStyle w:val="Footer"/>
    </w:pPr>
    <w:r>
      <w:rPr>
        <w:noProof/>
        <w:lang w:eastAsia="nl-NL"/>
      </w:rPr>
      <w:pict>
        <v:shapetype id="_x0000_t202" coordsize="21600,21600" o:spt="202" path="m,l,21600r21600,l21600,xe">
          <v:stroke joinstyle="miter"/>
          <v:path gradientshapeok="t" o:connecttype="rect"/>
        </v:shapetype>
        <v:shape id="Text Box 25" o:spid="_x0000_s2053" type="#_x0000_t202" style="position:absolute;margin-left:429.5pt;margin-top:816.5pt;width:92pt;height:9.95pt;z-index:25165772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" strokecolor="white" strokeweight="0">
          <v:textbox inset="0,0,1mm,0">
            <w:txbxContent>
              <w:p w:rsidR="003A1CA9" w:rsidRDefault="003A1CA9">
                <w:pPr>
                  <w:pStyle w:val="Huisstijl-Paginanummer"/>
                </w:pPr>
                <w:r>
                  <w:t xml:space="preserve">pagina </w:t>
                </w:r>
                <w:fldSimple w:instr=" PAGE  \* Arabic  \* MERGEFORMAT ">
                  <w:r>
                    <w:rPr>
                      <w:noProof/>
                    </w:rPr>
                    <w:t>2</w:t>
                  </w:r>
                </w:fldSimple>
                <w:r>
                  <w:t>/</w:t>
                </w:r>
                <w:fldSimple w:instr=" NUMPAGES  \* Arabic  \* MERGEFORMAT ">
                  <w:r>
                    <w:rPr>
                      <w:noProof/>
                    </w:rPr>
                    <w:t>2</w:t>
                  </w:r>
                </w:fldSimple>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CA9" w:rsidRDefault="003A1CA9">
      <w:r>
        <w:separator/>
      </w:r>
    </w:p>
  </w:footnote>
  <w:footnote w:type="continuationSeparator" w:id="0">
    <w:p w:rsidR="003A1CA9" w:rsidRDefault="003A1C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CA9" w:rsidRDefault="003A1CA9">
    <w:pPr>
      <w:pStyle w:val="Header"/>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2" o:spid="_x0000_s2049" type="#_x0000_t75" style="position:absolute;margin-left:85.05pt;margin-top:29.5pt;width:241.8pt;height:97.5pt;z-index:-251659776;visibility:visible;mso-position-horizontal-relative:page;mso-position-vertical-relative:page">
          <v:imagedata r:id="rId1" o:title=""/>
          <w10:wrap anchorx="page" anchory="page"/>
        </v:shape>
      </w:pict>
    </w:r>
    <w:r>
      <w:rPr>
        <w:noProof/>
        <w:lang w:eastAsia="nl-NL"/>
      </w:rPr>
      <w:pict>
        <v:shape id="Afbeelding 14" o:spid="_x0000_s2050" type="#_x0000_t75" style="position:absolute;margin-left:49.35pt;margin-top:29.5pt;width:34pt;height:97.5pt;z-index:-251660800;visibility:visible;mso-position-horizontal-relative:page;mso-position-vertical-relative:page">
          <v:imagedata r:id="rId2" o:title=""/>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CA9" w:rsidRDefault="003A1CA9">
    <w:pPr>
      <w:pStyle w:val="Header"/>
    </w:pPr>
    <w:r>
      <w:rPr>
        <w:noProof/>
        <w:lang w:eastAsia="nl-NL"/>
      </w:rPr>
      <w:pict>
        <v:shapetype id="_x0000_t202" coordsize="21600,21600" o:spt="202" path="m,l,21600r21600,l21600,xe">
          <v:stroke joinstyle="miter"/>
          <v:path gradientshapeok="t" o:connecttype="rect"/>
        </v:shapetype>
        <v:shape id="Tekstvak 10" o:spid="_x0000_s2051" type="#_x0000_t202" style="position:absolute;margin-left:25.5pt;margin-top:112.55pt;width:484.3pt;height:44.2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" filled="f" stroked="f" strokeweight=".5pt">
          <v:textbox style="mso-fit-shape-to-text:t" inset="0,0,0,0">
            <w:txbxContent>
              <w:p w:rsidR="003A1CA9" w:rsidRDefault="003A1CA9">
                <w:pPr>
                  <w:pStyle w:val="Huisstijl-Gegevens"/>
                  <w:tabs>
                    <w:tab w:val="right" w:pos="1540"/>
                    <w:tab w:val="left" w:pos="1701"/>
                  </w:tabs>
                </w:pPr>
                <w:r>
                  <w:tab/>
                </w:r>
              </w:p>
              <w:p w:rsidR="003A1CA9" w:rsidRDefault="003A1CA9">
                <w:pPr>
                  <w:pStyle w:val="Huisstijl-Gegevens"/>
                  <w:tabs>
                    <w:tab w:val="right" w:pos="1540"/>
                    <w:tab w:val="left" w:pos="1701"/>
                  </w:tabs>
                </w:pPr>
                <w:r>
                  <w:tab/>
                  <w:t>betreft</w:t>
                </w:r>
                <w:r>
                  <w:tab/>
                  <w:t>Verzoek om advies inzake BNC-fiche EU-voorstel</w:t>
                </w:r>
              </w:p>
            </w:txbxContent>
          </v:textbox>
          <w10:wrap anchorx="page" anchory="page"/>
        </v:shape>
      </w:pict>
    </w: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4" o:spid="_x0000_s2052" type="#_x0000_t75" style="position:absolute;margin-left:49.35pt;margin-top:29.5pt;width:34pt;height:97.5pt;z-index:-251656704;visibility:visible;mso-position-horizontal-relative:page;mso-position-vertical-relative:page">
          <v:imagedata r:id="rId1" o:title=""/>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20A05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50CBB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4CA16A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1BE35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BC4C5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C6F3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0453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FED0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06F3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360022"/>
    <w:lvl w:ilvl="0">
      <w:start w:val="1"/>
      <w:numFmt w:val="bullet"/>
      <w:lvlText w:val=""/>
      <w:lvlJc w:val="left"/>
      <w:pPr>
        <w:tabs>
          <w:tab w:val="num" w:pos="360"/>
        </w:tabs>
        <w:ind w:left="360" w:hanging="360"/>
      </w:pPr>
      <w:rPr>
        <w:rFonts w:ascii="Symbol" w:hAnsi="Symbol" w:hint="default"/>
      </w:rPr>
    </w:lvl>
  </w:abstractNum>
  <w:abstractNum w:abstractNumId="10">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nsid w:val="2A3A3176"/>
    <w:multiLevelType w:val="hybridMultilevel"/>
    <w:tmpl w:val="C9649BDC"/>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2">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2"/>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009C"/>
    <w:rsid w:val="000636B8"/>
    <w:rsid w:val="00075F2A"/>
    <w:rsid w:val="001140B6"/>
    <w:rsid w:val="00183979"/>
    <w:rsid w:val="001D1358"/>
    <w:rsid w:val="001E56A0"/>
    <w:rsid w:val="001F009C"/>
    <w:rsid w:val="00236B7A"/>
    <w:rsid w:val="003055D8"/>
    <w:rsid w:val="00334282"/>
    <w:rsid w:val="003A1CA9"/>
    <w:rsid w:val="003D2264"/>
    <w:rsid w:val="004139BE"/>
    <w:rsid w:val="00481367"/>
    <w:rsid w:val="004B3774"/>
    <w:rsid w:val="004B7DB5"/>
    <w:rsid w:val="004C2A2C"/>
    <w:rsid w:val="004C5032"/>
    <w:rsid w:val="004D5523"/>
    <w:rsid w:val="006B0521"/>
    <w:rsid w:val="006B6ED0"/>
    <w:rsid w:val="006C13FA"/>
    <w:rsid w:val="006E135A"/>
    <w:rsid w:val="007A36BF"/>
    <w:rsid w:val="007D57EE"/>
    <w:rsid w:val="00802490"/>
    <w:rsid w:val="00827F93"/>
    <w:rsid w:val="009241E4"/>
    <w:rsid w:val="00924D5C"/>
    <w:rsid w:val="009C76D5"/>
    <w:rsid w:val="00A3203F"/>
    <w:rsid w:val="00AD30DA"/>
    <w:rsid w:val="00B333FC"/>
    <w:rsid w:val="00B80483"/>
    <w:rsid w:val="00BF68E5"/>
    <w:rsid w:val="00C36015"/>
    <w:rsid w:val="00C730B5"/>
    <w:rsid w:val="00CC63AD"/>
    <w:rsid w:val="00D01096"/>
    <w:rsid w:val="00D50515"/>
    <w:rsid w:val="00D65DAC"/>
    <w:rsid w:val="00DD4E73"/>
    <w:rsid w:val="00EC07A8"/>
    <w:rsid w:val="00EC7532"/>
    <w:rsid w:val="00F0047F"/>
    <w:rsid w:val="00F435F8"/>
    <w:rsid w:val="00FC3A7B"/>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6A0"/>
    <w:rPr>
      <w:rFonts w:ascii="Verdana" w:hAnsi="Verdana"/>
      <w:sz w:val="18"/>
      <w:lang w:eastAsia="en-US"/>
    </w:rPr>
  </w:style>
  <w:style w:type="paragraph" w:styleId="Heading1">
    <w:name w:val="heading 1"/>
    <w:basedOn w:val="Normal"/>
    <w:next w:val="Normal"/>
    <w:link w:val="Heading1Char"/>
    <w:uiPriority w:val="99"/>
    <w:qFormat/>
    <w:rsid w:val="001F009C"/>
    <w:pPr>
      <w:keepNext/>
      <w:keepLines/>
      <w:spacing w:before="48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9"/>
    <w:qFormat/>
    <w:rsid w:val="001F009C"/>
    <w:pPr>
      <w:keepNext/>
      <w:keepLines/>
      <w:spacing w:before="200"/>
      <w:outlineLvl w:val="1"/>
    </w:pPr>
    <w:rPr>
      <w:rFonts w:ascii="Cambria" w:eastAsia="MS Gothic"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F009C"/>
    <w:rPr>
      <w:rFonts w:ascii="Cambria" w:eastAsia="MS Gothic" w:hAnsi="Cambria" w:cs="Times New Roman"/>
      <w:b/>
      <w:bCs/>
      <w:color w:val="365F91"/>
      <w:sz w:val="28"/>
      <w:szCs w:val="28"/>
    </w:rPr>
  </w:style>
  <w:style w:type="character" w:customStyle="1" w:styleId="Heading2Char">
    <w:name w:val="Heading 2 Char"/>
    <w:basedOn w:val="DefaultParagraphFont"/>
    <w:link w:val="Heading2"/>
    <w:uiPriority w:val="99"/>
    <w:locked/>
    <w:rsid w:val="001F009C"/>
    <w:rPr>
      <w:rFonts w:ascii="Cambria" w:eastAsia="MS Gothic" w:hAnsi="Cambria" w:cs="Times New Roman"/>
      <w:b/>
      <w:bCs/>
      <w:color w:val="4F81BD"/>
      <w:sz w:val="26"/>
      <w:szCs w:val="26"/>
    </w:rPr>
  </w:style>
  <w:style w:type="table" w:styleId="TableGrid">
    <w:name w:val="Table Grid"/>
    <w:basedOn w:val="TableNormal"/>
    <w:uiPriority w:val="99"/>
    <w:rsid w:val="001F009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F009C"/>
    <w:pPr>
      <w:tabs>
        <w:tab w:val="center" w:pos="4703"/>
        <w:tab w:val="right" w:pos="9406"/>
      </w:tabs>
    </w:pPr>
  </w:style>
  <w:style w:type="character" w:customStyle="1" w:styleId="HeaderChar">
    <w:name w:val="Header Char"/>
    <w:basedOn w:val="DefaultParagraphFont"/>
    <w:link w:val="Header"/>
    <w:uiPriority w:val="99"/>
    <w:locked/>
    <w:rsid w:val="001F009C"/>
    <w:rPr>
      <w:rFonts w:cs="Times New Roman"/>
    </w:rPr>
  </w:style>
  <w:style w:type="paragraph" w:styleId="Footer">
    <w:name w:val="footer"/>
    <w:basedOn w:val="Normal"/>
    <w:link w:val="FooterChar"/>
    <w:uiPriority w:val="99"/>
    <w:rsid w:val="001F009C"/>
    <w:pPr>
      <w:tabs>
        <w:tab w:val="center" w:pos="4703"/>
        <w:tab w:val="right" w:pos="9406"/>
      </w:tabs>
    </w:pPr>
    <w:rPr>
      <w:sz w:val="15"/>
    </w:rPr>
  </w:style>
  <w:style w:type="character" w:customStyle="1" w:styleId="FooterChar">
    <w:name w:val="Footer Char"/>
    <w:basedOn w:val="DefaultParagraphFont"/>
    <w:link w:val="Footer"/>
    <w:uiPriority w:val="99"/>
    <w:locked/>
    <w:rsid w:val="001F009C"/>
    <w:rPr>
      <w:rFonts w:ascii="Verdana" w:hAnsi="Verdana" w:cs="Times New Roman"/>
      <w:sz w:val="15"/>
    </w:rPr>
  </w:style>
  <w:style w:type="paragraph" w:styleId="NoSpacing">
    <w:name w:val="No Spacing"/>
    <w:uiPriority w:val="99"/>
    <w:qFormat/>
    <w:rsid w:val="001F009C"/>
    <w:rPr>
      <w:lang w:eastAsia="en-US"/>
    </w:rPr>
  </w:style>
  <w:style w:type="paragraph" w:customStyle="1" w:styleId="KopPlatteTekst">
    <w:name w:val="Kop_Platte_Tekst"/>
    <w:basedOn w:val="Normal"/>
    <w:uiPriority w:val="99"/>
    <w:rsid w:val="001F009C"/>
    <w:pPr>
      <w:framePr w:hSpace="142" w:wrap="around" w:vAnchor="page" w:hAnchor="page" w:x="852" w:y="3233"/>
      <w:spacing w:line="284" w:lineRule="exact"/>
      <w:suppressOverlap/>
      <w:jc w:val="right"/>
    </w:pPr>
  </w:style>
  <w:style w:type="paragraph" w:customStyle="1" w:styleId="PlatteTekst">
    <w:name w:val="Platte_Tekst"/>
    <w:basedOn w:val="Normal"/>
    <w:uiPriority w:val="99"/>
    <w:rsid w:val="001F009C"/>
    <w:pPr>
      <w:spacing w:line="284" w:lineRule="exact"/>
    </w:pPr>
  </w:style>
  <w:style w:type="paragraph" w:customStyle="1" w:styleId="KopReferentieblok">
    <w:name w:val="Kop_Referentieblok"/>
    <w:basedOn w:val="Normal"/>
    <w:uiPriority w:val="99"/>
    <w:rsid w:val="001F009C"/>
    <w:pPr>
      <w:snapToGrid w:val="0"/>
      <w:spacing w:line="227" w:lineRule="exact"/>
      <w:jc w:val="right"/>
    </w:pPr>
  </w:style>
  <w:style w:type="paragraph" w:customStyle="1" w:styleId="Referentieblok">
    <w:name w:val="Referentieblok"/>
    <w:basedOn w:val="KopReferentieblok"/>
    <w:uiPriority w:val="99"/>
    <w:rsid w:val="001F009C"/>
    <w:pPr>
      <w:jc w:val="left"/>
    </w:pPr>
  </w:style>
  <w:style w:type="paragraph" w:styleId="BalloonText">
    <w:name w:val="Balloon Text"/>
    <w:basedOn w:val="Normal"/>
    <w:link w:val="BalloonTextChar"/>
    <w:uiPriority w:val="99"/>
    <w:semiHidden/>
    <w:rsid w:val="001F00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009C"/>
    <w:rPr>
      <w:rFonts w:ascii="Tahoma" w:hAnsi="Tahoma" w:cs="Tahoma"/>
      <w:sz w:val="16"/>
      <w:szCs w:val="16"/>
    </w:rPr>
  </w:style>
  <w:style w:type="paragraph" w:customStyle="1" w:styleId="Slotzin">
    <w:name w:val="Slotzin"/>
    <w:basedOn w:val="Normal"/>
    <w:uiPriority w:val="99"/>
    <w:rsid w:val="001F009C"/>
    <w:pPr>
      <w:autoSpaceDE w:val="0"/>
      <w:autoSpaceDN w:val="0"/>
      <w:adjustRightInd w:val="0"/>
      <w:spacing w:before="600"/>
    </w:pPr>
  </w:style>
  <w:style w:type="paragraph" w:customStyle="1" w:styleId="ReferentieblokW1">
    <w:name w:val="Referentieblok_W1"/>
    <w:basedOn w:val="Referentieblok"/>
    <w:uiPriority w:val="99"/>
    <w:rsid w:val="001F009C"/>
    <w:pPr>
      <w:spacing w:before="150"/>
    </w:pPr>
  </w:style>
  <w:style w:type="paragraph" w:customStyle="1" w:styleId="KopReferentieblokW1">
    <w:name w:val="Kop_Referentieblok_W1"/>
    <w:basedOn w:val="KopReferentieblok"/>
    <w:uiPriority w:val="99"/>
    <w:rsid w:val="001F009C"/>
    <w:pPr>
      <w:framePr w:hSpace="142" w:wrap="around" w:vAnchor="page" w:hAnchor="page" w:x="852" w:y="3233"/>
      <w:spacing w:before="160"/>
      <w:suppressOverlap/>
    </w:pPr>
  </w:style>
  <w:style w:type="paragraph" w:customStyle="1" w:styleId="wit">
    <w:name w:val="wit"/>
    <w:basedOn w:val="Normal"/>
    <w:uiPriority w:val="99"/>
    <w:rsid w:val="001F009C"/>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rsid w:val="001F009C"/>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rsid w:val="001F009C"/>
    <w:pPr>
      <w:framePr w:wrap="around" w:x="285" w:y="3290"/>
      <w:spacing w:before="0" w:line="284" w:lineRule="exact"/>
    </w:pPr>
    <w:rPr>
      <w:noProof/>
    </w:rPr>
  </w:style>
  <w:style w:type="paragraph" w:customStyle="1" w:styleId="Huisstijl-Aanhef">
    <w:name w:val="Huisstijl - Aanhef"/>
    <w:basedOn w:val="Normal"/>
    <w:uiPriority w:val="99"/>
    <w:rsid w:val="001F009C"/>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rsid w:val="001F009C"/>
    <w:pPr>
      <w:spacing w:after="400"/>
    </w:pPr>
    <w:rPr>
      <w:b/>
    </w:rPr>
  </w:style>
  <w:style w:type="paragraph" w:customStyle="1" w:styleId="Huisstijl-Paginanummer">
    <w:name w:val="Huisstijl - Paginanummer"/>
    <w:basedOn w:val="Normal"/>
    <w:uiPriority w:val="99"/>
    <w:rsid w:val="001F009C"/>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rsid w:val="001F009C"/>
    <w:pPr>
      <w:tabs>
        <w:tab w:val="left" w:pos="624"/>
      </w:tabs>
      <w:spacing w:before="100" w:after="240" w:line="240" w:lineRule="exact"/>
    </w:pPr>
  </w:style>
  <w:style w:type="paragraph" w:customStyle="1" w:styleId="Huisstijl-Toezendgegevens">
    <w:name w:val="Huisstijl - Toezendgegevens"/>
    <w:basedOn w:val="Normal"/>
    <w:uiPriority w:val="99"/>
    <w:rsid w:val="001F009C"/>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Normal"/>
    <w:next w:val="Huisstijl-Ondertekening"/>
    <w:uiPriority w:val="99"/>
    <w:rsid w:val="001F009C"/>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Normal"/>
    <w:next w:val="Huisstijl-Ondertekeningvervolg"/>
    <w:uiPriority w:val="99"/>
    <w:rsid w:val="001F009C"/>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sid w:val="001F009C"/>
    <w:rPr>
      <w:i/>
    </w:rPr>
  </w:style>
  <w:style w:type="paragraph" w:customStyle="1" w:styleId="Huisstijl-Ondertekeningvervolgtitel">
    <w:name w:val="Huisstijl - Ondertekening vervolg titel"/>
    <w:basedOn w:val="Huisstijl-Ondertekeningvervolg"/>
    <w:uiPriority w:val="99"/>
    <w:rsid w:val="001F009C"/>
    <w:rPr>
      <w:i w:val="0"/>
      <w:noProof/>
    </w:rPr>
  </w:style>
  <w:style w:type="paragraph" w:customStyle="1" w:styleId="Huisstijl-Markering">
    <w:name w:val="Huisstijl - Markering"/>
    <w:basedOn w:val="Normal"/>
    <w:uiPriority w:val="99"/>
    <w:rsid w:val="001F009C"/>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Normal"/>
    <w:uiPriority w:val="99"/>
    <w:rsid w:val="001F009C"/>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rsid w:val="001F009C"/>
    <w:pPr>
      <w:spacing w:before="90"/>
    </w:pPr>
  </w:style>
  <w:style w:type="paragraph" w:customStyle="1" w:styleId="Huisstijl-AfzendgegevenskopW1">
    <w:name w:val="Huisstijl - Afzendgegevens kop W1"/>
    <w:basedOn w:val="Normal"/>
    <w:uiPriority w:val="99"/>
    <w:rsid w:val="001F009C"/>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rsid w:val="001F009C"/>
    <w:pPr>
      <w:framePr w:w="3646" w:h="3856" w:hRule="exact" w:wrap="around" w:vAnchor="page" w:hAnchor="page" w:x="7707" w:y="3227"/>
      <w:spacing w:before="0"/>
    </w:pPr>
    <w:rPr>
      <w:b/>
    </w:rPr>
  </w:style>
  <w:style w:type="character" w:styleId="PlaceholderText">
    <w:name w:val="Placeholder Text"/>
    <w:basedOn w:val="DefaultParagraphFont"/>
    <w:uiPriority w:val="99"/>
    <w:semiHidden/>
    <w:rsid w:val="001F009C"/>
    <w:rPr>
      <w:rFonts w:cs="Times New Roman"/>
      <w:color w:val="808080"/>
    </w:rPr>
  </w:style>
  <w:style w:type="paragraph" w:customStyle="1" w:styleId="Huisstijl-Gegevens">
    <w:name w:val="Huisstijl - Gegevens"/>
    <w:basedOn w:val="Normal"/>
    <w:uiPriority w:val="99"/>
    <w:rsid w:val="001F009C"/>
    <w:pPr>
      <w:framePr w:w="6538" w:h="2251" w:hRule="exact" w:hSpace="181" w:wrap="notBeside" w:vAnchor="page" w:hAnchor="page" w:x="647" w:y="5705"/>
    </w:pPr>
    <w:rPr>
      <w:sz w:val="13"/>
    </w:rPr>
  </w:style>
  <w:style w:type="paragraph" w:customStyle="1" w:styleId="Huisstijl-Agendatitel">
    <w:name w:val="Huisstijl - Agendatitel"/>
    <w:basedOn w:val="Normal"/>
    <w:uiPriority w:val="99"/>
    <w:rsid w:val="001F009C"/>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uiPriority w:val="99"/>
    <w:rsid w:val="001F009C"/>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uiPriority w:val="99"/>
    <w:rsid w:val="001F009C"/>
    <w:pPr>
      <w:spacing w:before="90"/>
      <w:contextualSpacing w:val="0"/>
    </w:pPr>
  </w:style>
  <w:style w:type="paragraph" w:customStyle="1" w:styleId="GegevensW1">
    <w:name w:val="Gegevens W1"/>
    <w:basedOn w:val="Huisstijl-Gegevens"/>
    <w:uiPriority w:val="99"/>
    <w:rsid w:val="001F009C"/>
    <w:pPr>
      <w:framePr w:h="4034" w:hRule="exact" w:wrap="around" w:x="681" w:y="2978"/>
      <w:tabs>
        <w:tab w:val="right" w:pos="1540"/>
        <w:tab w:val="left" w:pos="1701"/>
      </w:tabs>
      <w:spacing w:before="90"/>
    </w:pPr>
    <w:rPr>
      <w:noProof/>
      <w:szCs w:val="13"/>
    </w:rPr>
  </w:style>
  <w:style w:type="character" w:customStyle="1" w:styleId="Huisstijl-Aan">
    <w:name w:val="Huisstijl - Aan"/>
    <w:basedOn w:val="DefaultParagraphFont"/>
    <w:uiPriority w:val="99"/>
    <w:rsid w:val="001F009C"/>
    <w:rPr>
      <w:rFonts w:cs="Times New Roman"/>
      <w:sz w:val="13"/>
      <w:szCs w:val="13"/>
    </w:rPr>
  </w:style>
</w:styles>
</file>

<file path=word/webSettings.xml><?xml version="1.0" encoding="utf-8"?>
<w:webSettings xmlns:r="http://schemas.openxmlformats.org/officeDocument/2006/relationships" xmlns:w="http://schemas.openxmlformats.org/wordprocessingml/2006/main">
  <w:divs>
    <w:div w:id="1718436791">
      <w:marLeft w:val="0"/>
      <w:marRight w:val="0"/>
      <w:marTop w:val="0"/>
      <w:marBottom w:val="0"/>
      <w:divBdr>
        <w:top w:val="none" w:sz="0" w:space="0" w:color="auto"/>
        <w:left w:val="none" w:sz="0" w:space="0" w:color="auto"/>
        <w:bottom w:val="none" w:sz="0" w:space="0" w:color="auto"/>
        <w:right w:val="none" w:sz="0" w:space="0" w:color="auto"/>
      </w:divBdr>
    </w:div>
    <w:div w:id="1718436792">
      <w:marLeft w:val="0"/>
      <w:marRight w:val="0"/>
      <w:marTop w:val="0"/>
      <w:marBottom w:val="0"/>
      <w:divBdr>
        <w:top w:val="none" w:sz="0" w:space="0" w:color="auto"/>
        <w:left w:val="none" w:sz="0" w:space="0" w:color="auto"/>
        <w:bottom w:val="none" w:sz="0" w:space="0" w:color="auto"/>
        <w:right w:val="none" w:sz="0" w:space="0" w:color="auto"/>
      </w:divBdr>
    </w:div>
    <w:div w:id="17184367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526</ap:Words>
  <ap:Characters>2899</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2011-08-30T15:26:00.0000000Z</lastPrinted>
  <dcterms:created xsi:type="dcterms:W3CDTF">2012-04-17T11:04:00.0000000Z</dcterms:created>
  <dcterms:modified xsi:type="dcterms:W3CDTF">2012-04-17T11:04:00.0000000Z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0x010100ADEB826DB22C43439FC5E0C0841EFC72</vt:lpwstr>
  </property>
</Properties>
</file>