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90D2C" w:rsidR="006D71F7" w:rsidP="00C42312" w:rsidRDefault="00DD483F">
      <w:pPr>
        <w:spacing w:line="360" w:lineRule="auto"/>
        <w:jc w:val="center"/>
        <w:rPr>
          <w:rFonts w:cs="Arial"/>
          <w:b/>
          <w:bCs/>
          <w:i/>
          <w:iCs/>
          <w:lang w:val="nl-NL"/>
        </w:rPr>
      </w:pPr>
      <w:bookmarkStart w:name="_GoBack" w:id="0"/>
      <w:bookmarkEnd w:id="0"/>
      <w:r w:rsidRPr="00390D2C">
        <w:rPr>
          <w:rFonts w:cs="Arial"/>
          <w:b/>
          <w:bCs/>
          <w:lang w:val="nl-NL"/>
        </w:rPr>
        <w:t>KABINETSREACTIE OP HET AIV-</w:t>
      </w:r>
      <w:r w:rsidRPr="00390D2C" w:rsidR="006D71F7">
        <w:rPr>
          <w:rFonts w:cs="Arial"/>
          <w:b/>
          <w:bCs/>
          <w:lang w:val="nl-NL"/>
        </w:rPr>
        <w:t xml:space="preserve">ADVIES </w:t>
      </w:r>
      <w:r w:rsidRPr="00390D2C" w:rsidR="006D71F7">
        <w:rPr>
          <w:rFonts w:cs="Arial"/>
          <w:b/>
          <w:bCs/>
          <w:i/>
          <w:iCs/>
          <w:lang w:val="nl-NL"/>
        </w:rPr>
        <w:t>‘HET MENSENRECHTENBELEID VAN DE EUROPESE UNIE: TUSSEN AMBITIE EN AMBIVALENTIE’</w:t>
      </w:r>
    </w:p>
    <w:p w:rsidR="003C4D87" w:rsidP="00C42312" w:rsidRDefault="003C4D87">
      <w:pPr>
        <w:spacing w:line="360" w:lineRule="auto"/>
        <w:jc w:val="both"/>
        <w:rPr>
          <w:rFonts w:cs="Arial"/>
          <w:lang w:val="nl-NL"/>
        </w:rPr>
      </w:pPr>
    </w:p>
    <w:p w:rsidR="006D71F7" w:rsidP="00C42312" w:rsidRDefault="00301336">
      <w:pPr>
        <w:spacing w:line="36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>D</w:t>
      </w:r>
      <w:r w:rsidRPr="00390D2C" w:rsidR="006D71F7">
        <w:rPr>
          <w:rFonts w:cs="Arial"/>
          <w:lang w:val="nl-NL"/>
        </w:rPr>
        <w:t xml:space="preserve">e </w:t>
      </w:r>
      <w:r w:rsidRPr="00390D2C" w:rsidR="00BB3958">
        <w:rPr>
          <w:rFonts w:cs="Arial"/>
          <w:lang w:val="nl-NL"/>
        </w:rPr>
        <w:t xml:space="preserve">Adviesraad Internationale Vraagstukken </w:t>
      </w:r>
      <w:r w:rsidR="00BB3958">
        <w:rPr>
          <w:rFonts w:cs="Arial"/>
          <w:lang w:val="nl-NL"/>
        </w:rPr>
        <w:t>(</w:t>
      </w:r>
      <w:r w:rsidRPr="00390D2C" w:rsidR="006D71F7">
        <w:rPr>
          <w:rFonts w:cs="Arial"/>
          <w:lang w:val="nl-NL"/>
        </w:rPr>
        <w:t>AIV</w:t>
      </w:r>
      <w:r w:rsidR="00BB3958">
        <w:rPr>
          <w:rFonts w:cs="Arial"/>
          <w:lang w:val="nl-NL"/>
        </w:rPr>
        <w:t>)</w:t>
      </w:r>
      <w:r w:rsidR="005A494C">
        <w:rPr>
          <w:rFonts w:cs="Arial"/>
          <w:lang w:val="nl-NL"/>
        </w:rPr>
        <w:t xml:space="preserve"> is</w:t>
      </w:r>
      <w:r w:rsidRPr="00390D2C" w:rsidR="006D71F7">
        <w:rPr>
          <w:rFonts w:cs="Arial"/>
          <w:lang w:val="nl-NL"/>
        </w:rPr>
        <w:t xml:space="preserve"> gevraagd hoe het optreden van de </w:t>
      </w:r>
      <w:r>
        <w:rPr>
          <w:rFonts w:cs="Arial"/>
          <w:lang w:val="nl-NL"/>
        </w:rPr>
        <w:t>Europese Unie (</w:t>
      </w:r>
      <w:r w:rsidRPr="00390D2C" w:rsidR="006D71F7">
        <w:rPr>
          <w:rFonts w:cs="Arial"/>
          <w:lang w:val="nl-NL"/>
        </w:rPr>
        <w:t>EU</w:t>
      </w:r>
      <w:r>
        <w:rPr>
          <w:rFonts w:cs="Arial"/>
          <w:lang w:val="nl-NL"/>
        </w:rPr>
        <w:t>)</w:t>
      </w:r>
      <w:r w:rsidRPr="00390D2C" w:rsidR="006D71F7">
        <w:rPr>
          <w:rFonts w:cs="Arial"/>
          <w:lang w:val="nl-NL"/>
        </w:rPr>
        <w:t xml:space="preserve"> in internationale mensenrechtenfora kan worden versterkt, zonder dat eenstemmigheid leidt tot verlies van politiek- en stemgewicht</w:t>
      </w:r>
      <w:r w:rsidR="005A494C">
        <w:rPr>
          <w:rFonts w:cs="Arial"/>
          <w:lang w:val="nl-NL"/>
        </w:rPr>
        <w:t>,</w:t>
      </w:r>
      <w:r w:rsidRPr="00390D2C" w:rsidR="005A494C">
        <w:rPr>
          <w:rFonts w:cs="Arial"/>
          <w:lang w:val="nl-NL"/>
        </w:rPr>
        <w:t xml:space="preserve"> </w:t>
      </w:r>
      <w:r w:rsidRPr="00390D2C" w:rsidR="006D71F7">
        <w:rPr>
          <w:rFonts w:cs="Arial"/>
          <w:lang w:val="nl-NL"/>
        </w:rPr>
        <w:t>hoe de effectiviteit van de vele mensenrechteninstrumenten dusdanig kan worden vergroot dat zij integraal onderdeel uitmaken van het buitenlandbeleid van de EU</w:t>
      </w:r>
      <w:r w:rsidR="00BB3958">
        <w:rPr>
          <w:rFonts w:cs="Arial"/>
          <w:lang w:val="nl-NL"/>
        </w:rPr>
        <w:t>,</w:t>
      </w:r>
      <w:r w:rsidRPr="00390D2C" w:rsidR="006D71F7">
        <w:rPr>
          <w:rFonts w:cs="Arial"/>
          <w:lang w:val="nl-NL"/>
        </w:rPr>
        <w:t xml:space="preserve"> hoe de coherentie tussen het interne en externe mensenrechtenbeleid kan worden vergroot en hoe de EU meer zichtbaarheid kan geven aan diens interventies op mensenrechtenterrein.</w:t>
      </w:r>
    </w:p>
    <w:p w:rsidRPr="00390D2C" w:rsidR="006D71F7" w:rsidP="00C42312" w:rsidRDefault="00BB3958">
      <w:pPr>
        <w:spacing w:line="360" w:lineRule="auto"/>
        <w:jc w:val="both"/>
        <w:rPr>
          <w:rFonts w:cs="Arial"/>
          <w:lang w:val="nl-NL"/>
        </w:rPr>
      </w:pPr>
      <w:r w:rsidRPr="00390D2C">
        <w:rPr>
          <w:rFonts w:cs="Arial"/>
          <w:lang w:val="nl-NL"/>
        </w:rPr>
        <w:t xml:space="preserve">Het kabinet heeft met waardering kennis genomen van het </w:t>
      </w:r>
      <w:r>
        <w:rPr>
          <w:rFonts w:cs="Arial"/>
          <w:lang w:val="nl-NL"/>
        </w:rPr>
        <w:t>AIV-</w:t>
      </w:r>
      <w:r w:rsidRPr="00390D2C">
        <w:rPr>
          <w:rFonts w:cs="Arial"/>
          <w:lang w:val="nl-NL"/>
        </w:rPr>
        <w:t xml:space="preserve">advies ‘Het Mensenrechtenbeleid van de Europese Unie: tussen Ambitie en Ambivalentie’. </w:t>
      </w:r>
      <w:r>
        <w:rPr>
          <w:rFonts w:cs="Arial"/>
          <w:lang w:val="nl-NL"/>
        </w:rPr>
        <w:t xml:space="preserve">Het biedt </w:t>
      </w:r>
      <w:r w:rsidRPr="00390D2C">
        <w:rPr>
          <w:rFonts w:cs="Arial"/>
          <w:lang w:val="nl-NL"/>
        </w:rPr>
        <w:t xml:space="preserve">een waardevolle en goed gedocumenteerde </w:t>
      </w:r>
      <w:r>
        <w:rPr>
          <w:rFonts w:cs="Arial"/>
          <w:lang w:val="nl-NL"/>
        </w:rPr>
        <w:t>aanvulling op de</w:t>
      </w:r>
      <w:r w:rsidRPr="00390D2C">
        <w:rPr>
          <w:rFonts w:cs="Arial"/>
          <w:lang w:val="nl-NL"/>
        </w:rPr>
        <w:t xml:space="preserve"> gedachtevorming over het Europees mensenrechtenbeleid. </w:t>
      </w:r>
      <w:r w:rsidRPr="00390D2C" w:rsidR="006D71F7">
        <w:rPr>
          <w:rFonts w:cs="Arial"/>
          <w:lang w:val="nl-NL"/>
        </w:rPr>
        <w:t xml:space="preserve">In deze </w:t>
      </w:r>
      <w:r w:rsidRPr="00390D2C" w:rsidR="001911F1">
        <w:rPr>
          <w:rFonts w:cs="Arial"/>
          <w:lang w:val="nl-NL"/>
        </w:rPr>
        <w:t xml:space="preserve">reactie </w:t>
      </w:r>
      <w:r w:rsidRPr="00390D2C" w:rsidR="006D71F7">
        <w:rPr>
          <w:rFonts w:cs="Arial"/>
          <w:lang w:val="nl-NL"/>
        </w:rPr>
        <w:t xml:space="preserve">staat </w:t>
      </w:r>
      <w:r w:rsidRPr="00390D2C" w:rsidR="001911F1">
        <w:rPr>
          <w:rFonts w:cs="Arial"/>
          <w:lang w:val="nl-NL"/>
        </w:rPr>
        <w:t>het kabinet</w:t>
      </w:r>
      <w:r w:rsidRPr="00390D2C" w:rsidR="006D71F7">
        <w:rPr>
          <w:rFonts w:cs="Arial"/>
          <w:lang w:val="nl-NL"/>
        </w:rPr>
        <w:t xml:space="preserve"> stil bij de belangrijkste aanbevelingen en conclusies.</w:t>
      </w:r>
    </w:p>
    <w:p w:rsidRPr="00390D2C" w:rsidR="006D71F7" w:rsidP="00C42312" w:rsidRDefault="006D71F7">
      <w:pPr>
        <w:spacing w:line="360" w:lineRule="auto"/>
        <w:jc w:val="both"/>
        <w:rPr>
          <w:rFonts w:cs="Arial"/>
          <w:u w:val="single"/>
          <w:lang w:val="nl-NL"/>
        </w:rPr>
      </w:pPr>
      <w:r w:rsidRPr="00390D2C">
        <w:rPr>
          <w:rFonts w:cs="Arial"/>
          <w:u w:val="single"/>
          <w:lang w:val="nl-NL"/>
        </w:rPr>
        <w:t>Algemeen</w:t>
      </w:r>
    </w:p>
    <w:p w:rsidRPr="00670478" w:rsidR="006D71F7" w:rsidP="00C42312" w:rsidRDefault="00CA653C">
      <w:pPr>
        <w:spacing w:line="360" w:lineRule="auto"/>
        <w:jc w:val="both"/>
        <w:rPr>
          <w:rFonts w:cs="Arial"/>
          <w:highlight w:val="yellow"/>
          <w:lang w:val="nl-NL"/>
        </w:rPr>
      </w:pPr>
      <w:r>
        <w:rPr>
          <w:rFonts w:cs="Arial"/>
          <w:lang w:val="nl-NL"/>
        </w:rPr>
        <w:t>Het</w:t>
      </w:r>
      <w:r w:rsidRPr="00390D2C">
        <w:rPr>
          <w:rFonts w:cs="Arial"/>
          <w:lang w:val="nl-NL"/>
        </w:rPr>
        <w:t xml:space="preserve"> kabinet is met de AIV van mening</w:t>
      </w:r>
      <w:r>
        <w:rPr>
          <w:rFonts w:cs="Arial"/>
          <w:lang w:val="nl-NL"/>
        </w:rPr>
        <w:t xml:space="preserve"> dat het veranderende internationale </w:t>
      </w:r>
      <w:r w:rsidRPr="00390D2C" w:rsidR="00EA285D">
        <w:rPr>
          <w:rFonts w:cs="Arial"/>
          <w:lang w:val="nl-NL"/>
        </w:rPr>
        <w:t>toneel</w:t>
      </w:r>
      <w:r w:rsidR="006F4660">
        <w:rPr>
          <w:rFonts w:cs="Arial"/>
          <w:lang w:val="nl-NL"/>
        </w:rPr>
        <w:t>,</w:t>
      </w:r>
      <w:r>
        <w:rPr>
          <w:rFonts w:cs="Arial"/>
          <w:lang w:val="nl-NL"/>
        </w:rPr>
        <w:t xml:space="preserve"> met opkomende </w:t>
      </w:r>
      <w:r w:rsidR="009472FB">
        <w:rPr>
          <w:rFonts w:cs="Arial"/>
          <w:lang w:val="nl-NL"/>
        </w:rPr>
        <w:t>politieke</w:t>
      </w:r>
      <w:r w:rsidRPr="00390D2C" w:rsidR="00EA285D">
        <w:rPr>
          <w:rFonts w:cs="Arial"/>
          <w:lang w:val="nl-NL"/>
        </w:rPr>
        <w:t xml:space="preserve"> machten als </w:t>
      </w:r>
      <w:r w:rsidR="00D530D1">
        <w:rPr>
          <w:rFonts w:cs="Arial"/>
          <w:lang w:val="nl-NL"/>
        </w:rPr>
        <w:t>Brazilië</w:t>
      </w:r>
      <w:r>
        <w:rPr>
          <w:rFonts w:cs="Arial"/>
          <w:lang w:val="nl-NL"/>
        </w:rPr>
        <w:t>, India en China</w:t>
      </w:r>
      <w:r w:rsidR="00301336">
        <w:rPr>
          <w:rFonts w:cs="Arial"/>
          <w:lang w:val="nl-NL"/>
        </w:rPr>
        <w:t xml:space="preserve">, alsmede </w:t>
      </w:r>
      <w:r w:rsidR="006238D5">
        <w:rPr>
          <w:rFonts w:cs="Arial"/>
          <w:lang w:val="nl-NL"/>
        </w:rPr>
        <w:t xml:space="preserve">de toenemende discussie over de </w:t>
      </w:r>
      <w:r w:rsidRPr="00390D2C" w:rsidR="00BB3958">
        <w:rPr>
          <w:rFonts w:cs="Arial"/>
          <w:lang w:val="nl-NL"/>
        </w:rPr>
        <w:t xml:space="preserve">universaliteit van de </w:t>
      </w:r>
      <w:r w:rsidR="006238D5">
        <w:rPr>
          <w:rFonts w:cs="Arial"/>
          <w:lang w:val="nl-NL"/>
        </w:rPr>
        <w:t xml:space="preserve">rechten van de mens, om een </w:t>
      </w:r>
      <w:r w:rsidRPr="00390D2C" w:rsidR="006238D5">
        <w:rPr>
          <w:rFonts w:cs="Arial"/>
          <w:lang w:val="nl-NL"/>
        </w:rPr>
        <w:t xml:space="preserve">tegenwicht </w:t>
      </w:r>
      <w:r w:rsidR="006238D5">
        <w:rPr>
          <w:rFonts w:cs="Arial"/>
          <w:lang w:val="nl-NL"/>
        </w:rPr>
        <w:t>vraagt.</w:t>
      </w:r>
      <w:r w:rsidRPr="00390D2C" w:rsidR="006238D5">
        <w:rPr>
          <w:rFonts w:cs="Arial"/>
          <w:lang w:val="nl-NL"/>
        </w:rPr>
        <w:t xml:space="preserve"> </w:t>
      </w:r>
      <w:r w:rsidR="006238D5">
        <w:rPr>
          <w:rFonts w:cs="Arial"/>
          <w:lang w:val="nl-NL"/>
        </w:rPr>
        <w:t>D</w:t>
      </w:r>
      <w:r w:rsidRPr="00390D2C" w:rsidR="006238D5">
        <w:rPr>
          <w:rFonts w:cs="Arial"/>
          <w:lang w:val="nl-NL"/>
        </w:rPr>
        <w:t>aadkrachtig optreden op nationale titel</w:t>
      </w:r>
      <w:r w:rsidR="006238D5">
        <w:rPr>
          <w:rFonts w:cs="Arial"/>
          <w:lang w:val="nl-NL"/>
        </w:rPr>
        <w:t xml:space="preserve"> blijft noodzakelijk, maar waar de </w:t>
      </w:r>
      <w:r w:rsidRPr="00670478" w:rsidR="006238D5">
        <w:rPr>
          <w:rFonts w:cs="Arial"/>
          <w:lang w:val="nl-NL"/>
        </w:rPr>
        <w:t xml:space="preserve">effectiviteit en </w:t>
      </w:r>
      <w:r w:rsidRPr="00670478" w:rsidR="00D530D1">
        <w:rPr>
          <w:rFonts w:cs="Arial"/>
          <w:lang w:val="nl-NL"/>
        </w:rPr>
        <w:t>efficiëntie</w:t>
      </w:r>
      <w:r w:rsidRPr="00670478" w:rsidR="006238D5">
        <w:rPr>
          <w:rFonts w:cs="Arial"/>
          <w:lang w:val="nl-NL"/>
        </w:rPr>
        <w:t xml:space="preserve"> </w:t>
      </w:r>
      <w:r w:rsidR="006238D5">
        <w:rPr>
          <w:rFonts w:cs="Arial"/>
          <w:lang w:val="nl-NL"/>
        </w:rPr>
        <w:t>van ons beleid gebaat is</w:t>
      </w:r>
      <w:r w:rsidRPr="00390D2C" w:rsidR="006238D5">
        <w:rPr>
          <w:rFonts w:cs="Arial"/>
          <w:lang w:val="nl-NL"/>
        </w:rPr>
        <w:t xml:space="preserve"> </w:t>
      </w:r>
      <w:r w:rsidR="006238D5">
        <w:rPr>
          <w:rFonts w:cs="Arial"/>
          <w:lang w:val="nl-NL"/>
        </w:rPr>
        <w:t xml:space="preserve">met gemeenschappelijk optreden, zal Nederland streven naar </w:t>
      </w:r>
      <w:r w:rsidRPr="00390D2C" w:rsidR="006238D5">
        <w:rPr>
          <w:rFonts w:cs="Arial"/>
          <w:lang w:val="nl-NL"/>
        </w:rPr>
        <w:t>op maat gesneden mensenrechten</w:t>
      </w:r>
      <w:r w:rsidR="00113EF4">
        <w:rPr>
          <w:rFonts w:cs="Arial"/>
          <w:lang w:val="nl-NL"/>
        </w:rPr>
        <w:t xml:space="preserve">optreden </w:t>
      </w:r>
      <w:r w:rsidRPr="00390D2C" w:rsidR="006238D5">
        <w:rPr>
          <w:rFonts w:cs="Arial"/>
          <w:lang w:val="nl-NL"/>
        </w:rPr>
        <w:t>van de</w:t>
      </w:r>
      <w:r w:rsidR="00301336">
        <w:rPr>
          <w:rFonts w:cs="Arial"/>
          <w:lang w:val="nl-NL"/>
        </w:rPr>
        <w:t xml:space="preserve"> EU</w:t>
      </w:r>
      <w:r w:rsidR="006238D5">
        <w:rPr>
          <w:rFonts w:cs="Arial"/>
          <w:lang w:val="nl-NL"/>
        </w:rPr>
        <w:t xml:space="preserve">. </w:t>
      </w:r>
      <w:r w:rsidRPr="00670478" w:rsidR="006F4660">
        <w:rPr>
          <w:rFonts w:cs="Arial"/>
          <w:lang w:val="nl-NL"/>
        </w:rPr>
        <w:t>De EU dient haar overredingskracht te versterken en duidelijker op te treden bij ernstige schendingen</w:t>
      </w:r>
      <w:r w:rsidR="006238D5">
        <w:rPr>
          <w:rFonts w:cs="Arial"/>
          <w:lang w:val="nl-NL"/>
        </w:rPr>
        <w:t xml:space="preserve"> en h</w:t>
      </w:r>
      <w:r w:rsidRPr="00670478" w:rsidR="006F4660">
        <w:rPr>
          <w:rFonts w:cs="Arial"/>
          <w:lang w:val="nl-NL"/>
        </w:rPr>
        <w:t>et</w:t>
      </w:r>
      <w:r w:rsidRPr="00390D2C" w:rsidR="006F4660">
        <w:rPr>
          <w:rFonts w:cs="Arial"/>
          <w:lang w:val="nl-NL"/>
        </w:rPr>
        <w:t xml:space="preserve"> kabinet </w:t>
      </w:r>
      <w:r w:rsidR="006F4660">
        <w:rPr>
          <w:rFonts w:cs="Arial"/>
          <w:lang w:val="nl-NL"/>
        </w:rPr>
        <w:t xml:space="preserve">zet </w:t>
      </w:r>
      <w:r w:rsidR="00BB3958">
        <w:rPr>
          <w:rFonts w:cs="Arial"/>
          <w:lang w:val="nl-NL"/>
        </w:rPr>
        <w:t xml:space="preserve">in dat kader </w:t>
      </w:r>
      <w:r w:rsidR="006F4660">
        <w:rPr>
          <w:rFonts w:cs="Arial"/>
          <w:lang w:val="nl-NL"/>
        </w:rPr>
        <w:t xml:space="preserve">in op </w:t>
      </w:r>
      <w:r w:rsidR="006238D5">
        <w:rPr>
          <w:rFonts w:cs="Arial"/>
          <w:lang w:val="nl-NL"/>
        </w:rPr>
        <w:t xml:space="preserve">het door </w:t>
      </w:r>
      <w:r w:rsidRPr="00390D2C" w:rsidR="006F4660">
        <w:rPr>
          <w:rFonts w:cs="Arial"/>
          <w:lang w:val="nl-NL"/>
        </w:rPr>
        <w:t>HV</w:t>
      </w:r>
      <w:r w:rsidR="00BB3958">
        <w:rPr>
          <w:rFonts w:cs="Arial"/>
          <w:lang w:val="nl-NL"/>
        </w:rPr>
        <w:t xml:space="preserve"> </w:t>
      </w:r>
      <w:proofErr w:type="spellStart"/>
      <w:r w:rsidR="00BB3958">
        <w:rPr>
          <w:rFonts w:cs="Arial"/>
          <w:lang w:val="nl-NL"/>
        </w:rPr>
        <w:t>Ashton</w:t>
      </w:r>
      <w:proofErr w:type="spellEnd"/>
      <w:r w:rsidR="00BB3958">
        <w:rPr>
          <w:rFonts w:cs="Arial"/>
          <w:lang w:val="nl-NL"/>
        </w:rPr>
        <w:t xml:space="preserve"> en de EDEO </w:t>
      </w:r>
      <w:r w:rsidR="006238D5">
        <w:rPr>
          <w:rFonts w:cs="Arial"/>
          <w:lang w:val="nl-NL"/>
        </w:rPr>
        <w:t xml:space="preserve">fungeren als </w:t>
      </w:r>
      <w:r w:rsidR="00BB3958">
        <w:rPr>
          <w:rFonts w:cs="Arial"/>
          <w:lang w:val="nl-NL"/>
        </w:rPr>
        <w:t>effectieve</w:t>
      </w:r>
      <w:r w:rsidRPr="00390D2C" w:rsidR="006F4660">
        <w:rPr>
          <w:rFonts w:cs="Arial"/>
          <w:lang w:val="nl-NL"/>
        </w:rPr>
        <w:t xml:space="preserve"> en efficiënt</w:t>
      </w:r>
      <w:r w:rsidR="00BB3958">
        <w:rPr>
          <w:rFonts w:cs="Arial"/>
          <w:lang w:val="nl-NL"/>
        </w:rPr>
        <w:t>e</w:t>
      </w:r>
      <w:r w:rsidRPr="00390D2C" w:rsidR="006F4660">
        <w:rPr>
          <w:rFonts w:cs="Arial"/>
          <w:lang w:val="nl-NL"/>
        </w:rPr>
        <w:t xml:space="preserve"> </w:t>
      </w:r>
      <w:r w:rsidR="00BB3958">
        <w:rPr>
          <w:rFonts w:cs="Arial"/>
          <w:lang w:val="nl-NL"/>
        </w:rPr>
        <w:t>‘</w:t>
      </w:r>
      <w:r w:rsidRPr="00390D2C" w:rsidR="006F4660">
        <w:rPr>
          <w:rFonts w:cs="Arial"/>
          <w:lang w:val="nl-NL"/>
        </w:rPr>
        <w:t>coördinatieplatform</w:t>
      </w:r>
      <w:r w:rsidR="00BB3958">
        <w:rPr>
          <w:rFonts w:cs="Arial"/>
          <w:lang w:val="nl-NL"/>
        </w:rPr>
        <w:t xml:space="preserve">s’ </w:t>
      </w:r>
      <w:r w:rsidRPr="00390D2C" w:rsidR="006F4660">
        <w:rPr>
          <w:rFonts w:cs="Arial"/>
          <w:lang w:val="nl-NL"/>
        </w:rPr>
        <w:t>voor mensenrechtenactiviteiten van lidstaten</w:t>
      </w:r>
      <w:r w:rsidR="006238D5">
        <w:rPr>
          <w:rFonts w:cs="Arial"/>
          <w:lang w:val="nl-NL"/>
        </w:rPr>
        <w:t xml:space="preserve">, </w:t>
      </w:r>
      <w:r w:rsidR="008D0534">
        <w:rPr>
          <w:rFonts w:cs="Arial"/>
          <w:lang w:val="nl-NL"/>
        </w:rPr>
        <w:t>onder meer door</w:t>
      </w:r>
      <w:r w:rsidR="00BB3958">
        <w:rPr>
          <w:rFonts w:cs="Arial"/>
          <w:lang w:val="nl-NL"/>
        </w:rPr>
        <w:t xml:space="preserve"> een betere</w:t>
      </w:r>
      <w:r w:rsidRPr="00390D2C" w:rsidR="006D71F7">
        <w:rPr>
          <w:rFonts w:cs="Arial"/>
          <w:lang w:val="nl-NL"/>
        </w:rPr>
        <w:t xml:space="preserve"> taakverdeling binnen de EU.</w:t>
      </w:r>
    </w:p>
    <w:p w:rsidRPr="00390D2C" w:rsidR="006D71F7" w:rsidP="00C42312" w:rsidRDefault="006D71F7">
      <w:pPr>
        <w:spacing w:line="360" w:lineRule="auto"/>
        <w:jc w:val="both"/>
        <w:rPr>
          <w:rFonts w:cs="Arial"/>
          <w:u w:val="single"/>
          <w:lang w:val="nl-NL"/>
        </w:rPr>
      </w:pPr>
      <w:r w:rsidRPr="00390D2C">
        <w:rPr>
          <w:rFonts w:cs="Arial"/>
          <w:u w:val="single"/>
          <w:lang w:val="nl-NL"/>
        </w:rPr>
        <w:t>EU</w:t>
      </w:r>
      <w:r w:rsidR="00BB3958">
        <w:rPr>
          <w:rFonts w:cs="Arial"/>
          <w:u w:val="single"/>
          <w:lang w:val="nl-NL"/>
        </w:rPr>
        <w:t>-</w:t>
      </w:r>
      <w:r w:rsidRPr="00390D2C">
        <w:rPr>
          <w:rFonts w:cs="Arial"/>
          <w:u w:val="single"/>
          <w:lang w:val="nl-NL"/>
        </w:rPr>
        <w:t>optreden in internationale mensenrechtenfora</w:t>
      </w:r>
    </w:p>
    <w:p w:rsidR="00E85968" w:rsidP="00C42312" w:rsidRDefault="006D71F7">
      <w:pPr>
        <w:spacing w:line="360" w:lineRule="auto"/>
        <w:jc w:val="both"/>
        <w:rPr>
          <w:rFonts w:cs="Arial"/>
          <w:lang w:val="nl-NL"/>
        </w:rPr>
      </w:pPr>
      <w:r w:rsidRPr="00390D2C">
        <w:rPr>
          <w:rFonts w:cs="Arial"/>
          <w:lang w:val="nl-NL"/>
        </w:rPr>
        <w:t xml:space="preserve">De AIV </w:t>
      </w:r>
      <w:r w:rsidR="00113EF4">
        <w:rPr>
          <w:rFonts w:cs="Arial"/>
          <w:lang w:val="nl-NL"/>
        </w:rPr>
        <w:t>pleit</w:t>
      </w:r>
      <w:r w:rsidRPr="00390D2C">
        <w:rPr>
          <w:rFonts w:cs="Arial"/>
          <w:lang w:val="nl-NL"/>
        </w:rPr>
        <w:t xml:space="preserve"> voor meer tijd en aandacht voor overleg met derde landen en lobby voor EU-voorstellen en </w:t>
      </w:r>
      <w:r w:rsidR="00113EF4">
        <w:rPr>
          <w:rFonts w:cs="Arial"/>
          <w:lang w:val="nl-NL"/>
        </w:rPr>
        <w:t>–</w:t>
      </w:r>
      <w:r w:rsidRPr="00390D2C">
        <w:rPr>
          <w:rFonts w:cs="Arial"/>
          <w:lang w:val="nl-NL"/>
        </w:rPr>
        <w:t>standpunten</w:t>
      </w:r>
      <w:r w:rsidR="009472FB">
        <w:rPr>
          <w:rFonts w:cs="Arial"/>
          <w:lang w:val="nl-NL"/>
        </w:rPr>
        <w:t>, alsmede</w:t>
      </w:r>
      <w:r w:rsidRPr="00390D2C">
        <w:rPr>
          <w:rFonts w:cs="Arial"/>
          <w:lang w:val="nl-NL"/>
        </w:rPr>
        <w:t xml:space="preserve"> </w:t>
      </w:r>
      <w:r w:rsidR="00113EF4">
        <w:rPr>
          <w:rFonts w:cs="Arial"/>
          <w:lang w:val="nl-NL"/>
        </w:rPr>
        <w:t xml:space="preserve">voor </w:t>
      </w:r>
      <w:r w:rsidRPr="00390D2C">
        <w:rPr>
          <w:rFonts w:cs="Arial"/>
          <w:lang w:val="nl-NL"/>
        </w:rPr>
        <w:t xml:space="preserve">betere coördinatie tussen </w:t>
      </w:r>
      <w:r w:rsidR="00113EF4">
        <w:rPr>
          <w:rFonts w:cs="Arial"/>
          <w:lang w:val="nl-NL"/>
        </w:rPr>
        <w:t>de hoofdsteden, Brussel, Genève en</w:t>
      </w:r>
      <w:r w:rsidRPr="00390D2C">
        <w:rPr>
          <w:rFonts w:cs="Arial"/>
          <w:lang w:val="nl-NL"/>
        </w:rPr>
        <w:t xml:space="preserve"> New York. </w:t>
      </w:r>
      <w:r w:rsidR="00113EF4">
        <w:rPr>
          <w:rFonts w:cs="Arial"/>
          <w:lang w:val="nl-NL"/>
        </w:rPr>
        <w:t>Dit pleidooi sluit aan bij</w:t>
      </w:r>
      <w:r w:rsidRPr="00390D2C">
        <w:rPr>
          <w:rFonts w:cs="Arial"/>
          <w:lang w:val="nl-NL"/>
        </w:rPr>
        <w:t xml:space="preserve"> de Nederlandse inzet</w:t>
      </w:r>
      <w:r w:rsidR="00113EF4">
        <w:rPr>
          <w:rFonts w:cs="Arial"/>
          <w:lang w:val="nl-NL"/>
        </w:rPr>
        <w:t>;</w:t>
      </w:r>
      <w:r w:rsidRPr="00390D2C">
        <w:rPr>
          <w:rFonts w:cs="Arial"/>
          <w:lang w:val="nl-NL"/>
        </w:rPr>
        <w:t xml:space="preserve"> Nederland zal zich binnen de EU </w:t>
      </w:r>
      <w:r w:rsidRPr="00390D2C" w:rsidR="006F2DF2">
        <w:rPr>
          <w:rFonts w:cs="Arial"/>
          <w:lang w:val="nl-NL"/>
        </w:rPr>
        <w:t>sterk blijven maken</w:t>
      </w:r>
      <w:r w:rsidRPr="00390D2C">
        <w:rPr>
          <w:rFonts w:cs="Arial"/>
          <w:lang w:val="nl-NL"/>
        </w:rPr>
        <w:t xml:space="preserve"> voor verbeterde voorbereiding en coördinatie van EU-mensenrechtenprioriteiten </w:t>
      </w:r>
      <w:r w:rsidR="00113EF4">
        <w:rPr>
          <w:rFonts w:cs="Arial"/>
          <w:lang w:val="nl-NL"/>
        </w:rPr>
        <w:t>in</w:t>
      </w:r>
      <w:r w:rsidRPr="00390D2C">
        <w:rPr>
          <w:rFonts w:cs="Arial"/>
          <w:lang w:val="nl-NL"/>
        </w:rPr>
        <w:t xml:space="preserve"> VN-</w:t>
      </w:r>
      <w:r w:rsidR="00113EF4">
        <w:rPr>
          <w:rFonts w:cs="Arial"/>
          <w:lang w:val="nl-NL"/>
        </w:rPr>
        <w:t>verband en</w:t>
      </w:r>
      <w:r w:rsidRPr="00390D2C">
        <w:rPr>
          <w:rFonts w:cs="Arial"/>
          <w:lang w:val="nl-NL"/>
        </w:rPr>
        <w:t xml:space="preserve"> </w:t>
      </w:r>
      <w:r w:rsidRPr="00390D2C" w:rsidR="006F2DF2">
        <w:rPr>
          <w:rFonts w:cs="Arial"/>
          <w:lang w:val="nl-NL"/>
        </w:rPr>
        <w:t>aandacht blijven vragen</w:t>
      </w:r>
      <w:r w:rsidRPr="00390D2C">
        <w:rPr>
          <w:rFonts w:cs="Arial"/>
          <w:lang w:val="nl-NL"/>
        </w:rPr>
        <w:t xml:space="preserve"> voor het tijdig id</w:t>
      </w:r>
      <w:r w:rsidRPr="00390D2C" w:rsidR="00767FE1">
        <w:rPr>
          <w:rFonts w:cs="Arial"/>
          <w:lang w:val="nl-NL"/>
        </w:rPr>
        <w:t>entificeren van thema’</w:t>
      </w:r>
      <w:r w:rsidRPr="00390D2C">
        <w:rPr>
          <w:rFonts w:cs="Arial"/>
          <w:lang w:val="nl-NL"/>
        </w:rPr>
        <w:t>s waar</w:t>
      </w:r>
      <w:r w:rsidR="00113EF4">
        <w:rPr>
          <w:rFonts w:cs="Arial"/>
          <w:lang w:val="nl-NL"/>
        </w:rPr>
        <w:t>over</w:t>
      </w:r>
      <w:r w:rsidRPr="00390D2C">
        <w:rPr>
          <w:rFonts w:cs="Arial"/>
          <w:lang w:val="nl-NL"/>
        </w:rPr>
        <w:t xml:space="preserve"> de EU moeizaam tot een gezamenlijk standpunt komt. </w:t>
      </w:r>
      <w:r w:rsidR="00113EF4">
        <w:rPr>
          <w:rFonts w:cs="Arial"/>
          <w:lang w:val="nl-NL"/>
        </w:rPr>
        <w:t xml:space="preserve">In lijn met de AIV, is het kabinet van mening dat de EU teveel op consensus is gericht; </w:t>
      </w:r>
      <w:r w:rsidRPr="00390D2C">
        <w:rPr>
          <w:rFonts w:cs="Arial"/>
          <w:lang w:val="nl-NL"/>
        </w:rPr>
        <w:t xml:space="preserve">Nederland </w:t>
      </w:r>
      <w:r w:rsidR="00113EF4">
        <w:rPr>
          <w:rFonts w:cs="Arial"/>
          <w:lang w:val="nl-NL"/>
        </w:rPr>
        <w:t xml:space="preserve">is </w:t>
      </w:r>
      <w:r w:rsidRPr="00390D2C" w:rsidR="006F2DF2">
        <w:rPr>
          <w:rFonts w:cs="Arial"/>
          <w:lang w:val="nl-NL"/>
        </w:rPr>
        <w:t>voorstander van</w:t>
      </w:r>
      <w:r w:rsidRPr="00390D2C">
        <w:rPr>
          <w:rFonts w:cs="Arial"/>
          <w:lang w:val="nl-NL"/>
        </w:rPr>
        <w:t xml:space="preserve"> meer flexib</w:t>
      </w:r>
      <w:r w:rsidR="00113EF4">
        <w:rPr>
          <w:rFonts w:cs="Arial"/>
          <w:lang w:val="nl-NL"/>
        </w:rPr>
        <w:t xml:space="preserve">iliteit en een </w:t>
      </w:r>
      <w:r w:rsidR="002A4F8B">
        <w:rPr>
          <w:rFonts w:cs="Arial"/>
          <w:lang w:val="nl-NL"/>
        </w:rPr>
        <w:t>actievere opstelling.</w:t>
      </w:r>
      <w:r w:rsidR="00301336">
        <w:rPr>
          <w:rFonts w:cs="Arial"/>
          <w:lang w:val="nl-NL"/>
        </w:rPr>
        <w:t xml:space="preserve"> </w:t>
      </w:r>
      <w:r w:rsidRPr="00390D2C">
        <w:rPr>
          <w:rFonts w:cs="Arial"/>
          <w:lang w:val="nl-NL"/>
        </w:rPr>
        <w:t xml:space="preserve">De AIV stelt </w:t>
      </w:r>
      <w:r w:rsidR="00301336">
        <w:rPr>
          <w:rFonts w:cs="Arial"/>
          <w:lang w:val="nl-NL"/>
        </w:rPr>
        <w:t xml:space="preserve">overigens </w:t>
      </w:r>
      <w:r w:rsidRPr="00390D2C">
        <w:rPr>
          <w:rFonts w:cs="Arial"/>
          <w:lang w:val="nl-NL"/>
        </w:rPr>
        <w:t xml:space="preserve">dat hetgeen over de VN </w:t>
      </w:r>
      <w:r w:rsidR="00301336">
        <w:rPr>
          <w:rFonts w:cs="Arial"/>
          <w:lang w:val="nl-NL"/>
        </w:rPr>
        <w:t>wordt gesteld,</w:t>
      </w:r>
      <w:r w:rsidRPr="00390D2C">
        <w:rPr>
          <w:rFonts w:cs="Arial"/>
          <w:lang w:val="nl-NL"/>
        </w:rPr>
        <w:t xml:space="preserve"> </w:t>
      </w:r>
      <w:r w:rsidRPr="00390D2C">
        <w:rPr>
          <w:rFonts w:cs="Arial"/>
          <w:i/>
          <w:iCs/>
          <w:lang w:val="nl-NL"/>
        </w:rPr>
        <w:t>mutatis mutandis</w:t>
      </w:r>
      <w:r w:rsidRPr="00390D2C">
        <w:rPr>
          <w:rFonts w:cs="Arial"/>
          <w:lang w:val="nl-NL"/>
        </w:rPr>
        <w:t xml:space="preserve"> ook kan worden toegepast op het EU-optreden in de Raad van Europa en de OVSE. </w:t>
      </w:r>
      <w:r w:rsidR="00301336">
        <w:rPr>
          <w:rFonts w:cs="Arial"/>
          <w:lang w:val="nl-NL"/>
        </w:rPr>
        <w:t xml:space="preserve">Echter, omdat </w:t>
      </w:r>
      <w:r w:rsidRPr="00390D2C">
        <w:rPr>
          <w:rFonts w:cs="Arial"/>
          <w:lang w:val="nl-NL"/>
        </w:rPr>
        <w:t xml:space="preserve">de EU-lidstaten een groot deel of zelfs de meerderheid van het totaal aantal lidstaten </w:t>
      </w:r>
      <w:r w:rsidR="00301336">
        <w:rPr>
          <w:rFonts w:cs="Arial"/>
          <w:lang w:val="nl-NL"/>
        </w:rPr>
        <w:t xml:space="preserve">van deze </w:t>
      </w:r>
      <w:r w:rsidRPr="00390D2C" w:rsidR="00301336">
        <w:rPr>
          <w:rFonts w:cs="Arial"/>
          <w:lang w:val="nl-NL"/>
        </w:rPr>
        <w:t xml:space="preserve">regionale organisaties </w:t>
      </w:r>
      <w:r w:rsidR="00301336">
        <w:rPr>
          <w:rFonts w:cs="Arial"/>
          <w:lang w:val="nl-NL"/>
        </w:rPr>
        <w:t xml:space="preserve">vormen, zou een separate beschouwing door de AIV volgens het kabinet in de rede hebben gelegen. </w:t>
      </w:r>
    </w:p>
    <w:p w:rsidRPr="00301336" w:rsidR="006D71F7" w:rsidP="00C42312" w:rsidRDefault="006D71F7">
      <w:pPr>
        <w:spacing w:line="360" w:lineRule="auto"/>
        <w:jc w:val="both"/>
        <w:rPr>
          <w:rFonts w:cs="Arial"/>
          <w:lang w:val="nl-NL"/>
        </w:rPr>
      </w:pPr>
      <w:r w:rsidRPr="00390D2C">
        <w:rPr>
          <w:rFonts w:cs="Arial"/>
          <w:u w:val="single"/>
          <w:lang w:val="nl-NL"/>
        </w:rPr>
        <w:lastRenderedPageBreak/>
        <w:t>Effectivit</w:t>
      </w:r>
      <w:r w:rsidRPr="00301336">
        <w:rPr>
          <w:rFonts w:cs="Arial"/>
          <w:u w:val="single"/>
          <w:lang w:val="nl-NL"/>
        </w:rPr>
        <w:t>eit mensenrechteninstrumenten</w:t>
      </w:r>
    </w:p>
    <w:p w:rsidRPr="00301336" w:rsidR="00E85968" w:rsidP="00C42312" w:rsidRDefault="001911F1">
      <w:pPr>
        <w:spacing w:line="360" w:lineRule="auto"/>
        <w:jc w:val="both"/>
        <w:rPr>
          <w:rFonts w:cs="Arial"/>
          <w:lang w:val="nl-NL"/>
        </w:rPr>
      </w:pPr>
      <w:r w:rsidRPr="00301336">
        <w:rPr>
          <w:rFonts w:cs="Arial"/>
          <w:lang w:val="nl-NL"/>
        </w:rPr>
        <w:t>Het kabinet</w:t>
      </w:r>
      <w:r w:rsidRPr="00301336" w:rsidR="006D71F7">
        <w:rPr>
          <w:rFonts w:cs="Arial"/>
          <w:lang w:val="nl-NL"/>
        </w:rPr>
        <w:t xml:space="preserve"> onderschrijft de visie </w:t>
      </w:r>
      <w:r w:rsidR="008D0534">
        <w:rPr>
          <w:rFonts w:cs="Arial"/>
          <w:lang w:val="nl-NL"/>
        </w:rPr>
        <w:t xml:space="preserve">van de AIV </w:t>
      </w:r>
      <w:r w:rsidRPr="00301336" w:rsidR="006D71F7">
        <w:rPr>
          <w:rFonts w:cs="Arial"/>
          <w:lang w:val="nl-NL"/>
        </w:rPr>
        <w:t xml:space="preserve">dat het bestaande </w:t>
      </w:r>
      <w:r w:rsidRPr="00301336" w:rsidR="00372F55">
        <w:rPr>
          <w:rFonts w:cs="Arial"/>
          <w:lang w:val="nl-NL"/>
        </w:rPr>
        <w:t>EU-mensenrechten</w:t>
      </w:r>
      <w:r w:rsidRPr="00301336" w:rsidR="006D71F7">
        <w:rPr>
          <w:rFonts w:cs="Arial"/>
          <w:lang w:val="nl-NL"/>
        </w:rPr>
        <w:t>instrumentarium toereikend is. Zo is bijvoorbeeld het sanctiebeleid in EU-verband een nuttig instrument gebleken</w:t>
      </w:r>
      <w:r w:rsidR="00B825F2">
        <w:rPr>
          <w:rFonts w:cs="Arial"/>
          <w:lang w:val="nl-NL"/>
        </w:rPr>
        <w:t>; z</w:t>
      </w:r>
      <w:r w:rsidRPr="00301336" w:rsidR="006D71F7">
        <w:rPr>
          <w:rFonts w:cs="Arial"/>
          <w:lang w:val="nl-NL"/>
        </w:rPr>
        <w:t xml:space="preserve">oals de </w:t>
      </w:r>
      <w:r w:rsidR="008D0534">
        <w:rPr>
          <w:rFonts w:cs="Arial"/>
          <w:lang w:val="nl-NL"/>
        </w:rPr>
        <w:t>adviesraad</w:t>
      </w:r>
      <w:r w:rsidRPr="00301336" w:rsidR="006D71F7">
        <w:rPr>
          <w:rFonts w:cs="Arial"/>
          <w:lang w:val="nl-NL"/>
        </w:rPr>
        <w:t xml:space="preserve"> aangeeft hebben sancties een aanzienlijk grotere invloed als ze door de EU </w:t>
      </w:r>
      <w:r w:rsidR="00B825F2">
        <w:rPr>
          <w:rFonts w:cs="Arial"/>
          <w:lang w:val="nl-NL"/>
        </w:rPr>
        <w:t xml:space="preserve">als geheel </w:t>
      </w:r>
      <w:r w:rsidRPr="00301336" w:rsidR="006D71F7">
        <w:rPr>
          <w:rFonts w:cs="Arial"/>
          <w:lang w:val="nl-NL"/>
        </w:rPr>
        <w:t>worden afgekondigd. Er is echter wel behoefte aan een duidelijke prioriteitstelling en aan meer samenhang tussen en systematische inzet van beschikbare instrumenten. In dit verband pleit Nederland al geruime t</w:t>
      </w:r>
      <w:r w:rsidR="00B825F2">
        <w:rPr>
          <w:rFonts w:cs="Arial"/>
          <w:lang w:val="nl-NL"/>
        </w:rPr>
        <w:t>ijd voor een prioriteitstelling en</w:t>
      </w:r>
      <w:r w:rsidRPr="00301336" w:rsidR="006D71F7">
        <w:rPr>
          <w:rFonts w:cs="Arial"/>
          <w:lang w:val="nl-NL"/>
        </w:rPr>
        <w:t xml:space="preserve"> </w:t>
      </w:r>
      <w:r w:rsidR="00B825F2">
        <w:rPr>
          <w:rFonts w:cs="Arial"/>
          <w:lang w:val="nl-NL"/>
        </w:rPr>
        <w:t>voor</w:t>
      </w:r>
      <w:r w:rsidRPr="00301336" w:rsidR="006D71F7">
        <w:rPr>
          <w:rFonts w:cs="Arial"/>
          <w:lang w:val="nl-NL"/>
        </w:rPr>
        <w:t xml:space="preserve"> een betere taakverdeling tussen lidstaten en EDEO en tussen ambassades en EU-delegaties in derde landen. Nederland is </w:t>
      </w:r>
      <w:r w:rsidR="00B825F2">
        <w:rPr>
          <w:rFonts w:cs="Arial"/>
          <w:lang w:val="nl-NL"/>
        </w:rPr>
        <w:t xml:space="preserve">in dat kader </w:t>
      </w:r>
      <w:r w:rsidR="008D0534">
        <w:rPr>
          <w:rFonts w:cs="Arial"/>
          <w:lang w:val="nl-NL"/>
        </w:rPr>
        <w:t xml:space="preserve">tevreden met het introduceren van </w:t>
      </w:r>
      <w:r w:rsidRPr="00301336" w:rsidR="006D71F7">
        <w:rPr>
          <w:rFonts w:cs="Arial"/>
          <w:lang w:val="nl-NL"/>
        </w:rPr>
        <w:t xml:space="preserve">specifieke landenstrategieën, die integraal onderdeel </w:t>
      </w:r>
      <w:r w:rsidR="00B825F2">
        <w:rPr>
          <w:rFonts w:cs="Arial"/>
          <w:lang w:val="nl-NL"/>
        </w:rPr>
        <w:t xml:space="preserve">zullen </w:t>
      </w:r>
      <w:r w:rsidRPr="00301336" w:rsidR="006D71F7">
        <w:rPr>
          <w:rFonts w:cs="Arial"/>
          <w:lang w:val="nl-NL"/>
        </w:rPr>
        <w:t>uitmaken van een brede EU-strategie voor betrekkingen met derde landen.</w:t>
      </w:r>
    </w:p>
    <w:p w:rsidRPr="00301336" w:rsidR="006D71F7" w:rsidP="00C42312" w:rsidRDefault="006D71F7">
      <w:pPr>
        <w:spacing w:line="360" w:lineRule="auto"/>
        <w:jc w:val="both"/>
        <w:rPr>
          <w:rFonts w:cs="Arial"/>
          <w:u w:val="single"/>
          <w:lang w:val="nl-NL"/>
        </w:rPr>
      </w:pPr>
      <w:r w:rsidRPr="00301336">
        <w:rPr>
          <w:rFonts w:cs="Arial"/>
          <w:u w:val="single"/>
          <w:lang w:val="nl-NL"/>
        </w:rPr>
        <w:t>Voorwaarden effectiviteit</w:t>
      </w:r>
    </w:p>
    <w:p w:rsidR="00BC602F" w:rsidP="00301336" w:rsidRDefault="006D71F7">
      <w:pPr>
        <w:spacing w:line="360" w:lineRule="auto"/>
        <w:jc w:val="both"/>
        <w:rPr>
          <w:rFonts w:cs="Arial"/>
          <w:lang w:val="nl-NL"/>
        </w:rPr>
      </w:pPr>
      <w:r w:rsidRPr="00301336">
        <w:rPr>
          <w:rFonts w:cs="Arial"/>
          <w:lang w:val="nl-NL"/>
        </w:rPr>
        <w:t>Het rapport onderscheidt drie algemene hoofdvoorwaarden voor een effectief EU-mensenrechtenbeleid: coherentie, co</w:t>
      </w:r>
      <w:r w:rsidR="00BC602F">
        <w:rPr>
          <w:rFonts w:cs="Arial"/>
          <w:lang w:val="nl-NL"/>
        </w:rPr>
        <w:t>nsistentie en geloofwaardigheid.</w:t>
      </w:r>
    </w:p>
    <w:p w:rsidRPr="00301336" w:rsidR="006D71F7" w:rsidP="00301336" w:rsidRDefault="006D71F7">
      <w:pPr>
        <w:spacing w:line="360" w:lineRule="auto"/>
        <w:jc w:val="both"/>
        <w:rPr>
          <w:rFonts w:cs="Arial"/>
          <w:lang w:val="nl-NL"/>
        </w:rPr>
      </w:pPr>
      <w:r w:rsidRPr="00301336">
        <w:rPr>
          <w:rFonts w:cs="Arial"/>
          <w:i/>
          <w:iCs/>
          <w:lang w:val="nl-NL"/>
        </w:rPr>
        <w:t>Coherentie</w:t>
      </w:r>
      <w:r w:rsidRPr="00301336">
        <w:rPr>
          <w:rFonts w:cs="Arial"/>
          <w:lang w:val="nl-NL"/>
        </w:rPr>
        <w:t xml:space="preserve"> betreft zowel samenhang binnen het EU-beleid zelf, als samenhang tussen het beleid van de EU en dat van de lidstaten. </w:t>
      </w:r>
      <w:r w:rsidR="00BC602F">
        <w:rPr>
          <w:rFonts w:cs="Arial"/>
          <w:lang w:val="nl-NL"/>
        </w:rPr>
        <w:t xml:space="preserve">Het kabinet is met de AIV van mening dat </w:t>
      </w:r>
      <w:r w:rsidRPr="00301336">
        <w:rPr>
          <w:rFonts w:cs="Arial"/>
          <w:lang w:val="nl-NL"/>
        </w:rPr>
        <w:t>hier een slag gemaakt kan worden</w:t>
      </w:r>
      <w:r w:rsidR="00BC602F">
        <w:rPr>
          <w:rFonts w:cs="Arial"/>
          <w:lang w:val="nl-NL"/>
        </w:rPr>
        <w:t xml:space="preserve"> en </w:t>
      </w:r>
      <w:r w:rsidRPr="00301336">
        <w:rPr>
          <w:rFonts w:cs="Arial"/>
          <w:lang w:val="nl-NL"/>
        </w:rPr>
        <w:t xml:space="preserve">wijst op </w:t>
      </w:r>
      <w:r w:rsidR="00BC602F">
        <w:rPr>
          <w:rFonts w:cs="Arial"/>
          <w:lang w:val="nl-NL"/>
        </w:rPr>
        <w:t>het</w:t>
      </w:r>
      <w:r w:rsidRPr="00301336">
        <w:rPr>
          <w:rFonts w:cs="Arial"/>
          <w:lang w:val="nl-NL"/>
        </w:rPr>
        <w:t xml:space="preserve"> Nederland</w:t>
      </w:r>
      <w:r w:rsidR="00BC602F">
        <w:rPr>
          <w:rFonts w:cs="Arial"/>
          <w:lang w:val="nl-NL"/>
        </w:rPr>
        <w:t>se pleidooi voor een</w:t>
      </w:r>
      <w:r w:rsidRPr="00301336" w:rsidR="00767FE1">
        <w:rPr>
          <w:rFonts w:cs="Arial"/>
          <w:lang w:val="nl-NL"/>
        </w:rPr>
        <w:t xml:space="preserve"> </w:t>
      </w:r>
      <w:r w:rsidRPr="00301336">
        <w:rPr>
          <w:rFonts w:cs="Arial"/>
          <w:lang w:val="nl-NL"/>
        </w:rPr>
        <w:t>betere taakverdeling</w:t>
      </w:r>
      <w:r w:rsidR="00074B14">
        <w:rPr>
          <w:rFonts w:cs="Arial"/>
          <w:lang w:val="nl-NL"/>
        </w:rPr>
        <w:t xml:space="preserve"> tussen lidstaten</w:t>
      </w:r>
      <w:r w:rsidRPr="00301336">
        <w:rPr>
          <w:rFonts w:cs="Arial"/>
          <w:lang w:val="nl-NL"/>
        </w:rPr>
        <w:t xml:space="preserve">. </w:t>
      </w:r>
      <w:r w:rsidR="00BC602F">
        <w:rPr>
          <w:rFonts w:cs="Arial"/>
          <w:lang w:val="nl-NL"/>
        </w:rPr>
        <w:t xml:space="preserve">In de praktijk </w:t>
      </w:r>
      <w:r w:rsidR="00074B14">
        <w:rPr>
          <w:rFonts w:cs="Arial"/>
          <w:lang w:val="nl-NL"/>
        </w:rPr>
        <w:t xml:space="preserve">is reeds een soort taakverdeling gegroeid, die zou moeten worden vastgelegd en </w:t>
      </w:r>
      <w:r w:rsidRPr="00301336">
        <w:rPr>
          <w:rFonts w:cs="Arial"/>
          <w:lang w:val="nl-NL"/>
        </w:rPr>
        <w:t>uit</w:t>
      </w:r>
      <w:r w:rsidR="00074B14">
        <w:rPr>
          <w:rFonts w:cs="Arial"/>
          <w:lang w:val="nl-NL"/>
        </w:rPr>
        <w:t>ge</w:t>
      </w:r>
      <w:r w:rsidRPr="00301336">
        <w:rPr>
          <w:rFonts w:cs="Arial"/>
          <w:lang w:val="nl-NL"/>
        </w:rPr>
        <w:t>werk</w:t>
      </w:r>
      <w:r w:rsidR="00074B14">
        <w:rPr>
          <w:rFonts w:cs="Arial"/>
          <w:lang w:val="nl-NL"/>
        </w:rPr>
        <w:t>t.</w:t>
      </w:r>
      <w:r w:rsidRPr="00301336" w:rsidR="00767FE1">
        <w:rPr>
          <w:rFonts w:cs="Arial"/>
          <w:lang w:val="nl-NL"/>
        </w:rPr>
        <w:t xml:space="preserve"> </w:t>
      </w:r>
    </w:p>
    <w:p w:rsidRPr="00301336" w:rsidR="000A5241" w:rsidP="00301336" w:rsidRDefault="00A26D5B">
      <w:pPr>
        <w:spacing w:line="360" w:lineRule="auto"/>
        <w:jc w:val="both"/>
        <w:rPr>
          <w:rFonts w:cs="Arial"/>
          <w:lang w:val="nl-NL"/>
        </w:rPr>
      </w:pPr>
      <w:r w:rsidRPr="00A26D5B">
        <w:rPr>
          <w:rFonts w:cs="Arial"/>
          <w:i/>
          <w:lang w:val="nl-NL"/>
        </w:rPr>
        <w:t>C</w:t>
      </w:r>
      <w:r w:rsidRPr="00301336" w:rsidR="006D71F7">
        <w:rPr>
          <w:rFonts w:cs="Arial"/>
          <w:i/>
          <w:iCs/>
          <w:lang w:val="nl-NL"/>
        </w:rPr>
        <w:t>onsistentie</w:t>
      </w:r>
      <w:r w:rsidRPr="00301336" w:rsidR="006D71F7">
        <w:rPr>
          <w:rFonts w:cs="Arial"/>
          <w:lang w:val="nl-NL"/>
        </w:rPr>
        <w:t xml:space="preserve"> </w:t>
      </w:r>
      <w:r>
        <w:rPr>
          <w:rFonts w:cs="Arial"/>
          <w:lang w:val="nl-NL"/>
        </w:rPr>
        <w:t xml:space="preserve">en daarmee </w:t>
      </w:r>
      <w:r w:rsidRPr="009B553D">
        <w:rPr>
          <w:rFonts w:cs="Arial"/>
          <w:i/>
          <w:lang w:val="nl-NL"/>
        </w:rPr>
        <w:t>geloofwaardigheid</w:t>
      </w:r>
      <w:r>
        <w:rPr>
          <w:rFonts w:cs="Arial"/>
          <w:lang w:val="nl-NL"/>
        </w:rPr>
        <w:t xml:space="preserve"> kan volgens de</w:t>
      </w:r>
      <w:r w:rsidRPr="00301336" w:rsidR="006D71F7">
        <w:rPr>
          <w:rFonts w:cs="Arial"/>
          <w:lang w:val="nl-NL"/>
        </w:rPr>
        <w:t xml:space="preserve"> AIV </w:t>
      </w:r>
      <w:r>
        <w:rPr>
          <w:rFonts w:cs="Arial"/>
          <w:lang w:val="nl-NL"/>
        </w:rPr>
        <w:t xml:space="preserve">worden bevorderd door </w:t>
      </w:r>
      <w:r w:rsidRPr="00301336" w:rsidR="006D71F7">
        <w:rPr>
          <w:rFonts w:cs="Arial"/>
          <w:lang w:val="nl-NL"/>
        </w:rPr>
        <w:t>het</w:t>
      </w:r>
      <w:r>
        <w:rPr>
          <w:rFonts w:cs="Arial"/>
          <w:lang w:val="nl-NL"/>
        </w:rPr>
        <w:t xml:space="preserve"> vermijden van het</w:t>
      </w:r>
      <w:r w:rsidRPr="00301336" w:rsidR="006D71F7">
        <w:rPr>
          <w:rFonts w:cs="Arial"/>
          <w:lang w:val="nl-NL"/>
        </w:rPr>
        <w:t xml:space="preserve"> ‘meten met twee maten’ </w:t>
      </w:r>
      <w:r>
        <w:rPr>
          <w:rFonts w:cs="Arial"/>
          <w:lang w:val="nl-NL"/>
        </w:rPr>
        <w:t>en een constructief-</w:t>
      </w:r>
      <w:r w:rsidRPr="00301336" w:rsidR="006D71F7">
        <w:rPr>
          <w:rFonts w:cs="Arial"/>
          <w:lang w:val="nl-NL"/>
        </w:rPr>
        <w:t xml:space="preserve"> kritisch</w:t>
      </w:r>
      <w:r>
        <w:rPr>
          <w:rFonts w:cs="Arial"/>
          <w:lang w:val="nl-NL"/>
        </w:rPr>
        <w:t xml:space="preserve">e opstelling </w:t>
      </w:r>
      <w:r w:rsidRPr="00301336" w:rsidR="006D71F7">
        <w:rPr>
          <w:rFonts w:cs="Arial"/>
          <w:lang w:val="nl-NL"/>
        </w:rPr>
        <w:t xml:space="preserve">tegenover landen als de VS, </w:t>
      </w:r>
      <w:proofErr w:type="spellStart"/>
      <w:r w:rsidR="00BC602F">
        <w:rPr>
          <w:rFonts w:cs="Arial"/>
          <w:lang w:val="nl-NL"/>
        </w:rPr>
        <w:t>Israel</w:t>
      </w:r>
      <w:proofErr w:type="spellEnd"/>
      <w:r w:rsidR="00BC602F">
        <w:rPr>
          <w:rFonts w:cs="Arial"/>
          <w:lang w:val="nl-NL"/>
        </w:rPr>
        <w:t xml:space="preserve">, Rusland en </w:t>
      </w:r>
      <w:r w:rsidRPr="00301336" w:rsidR="006D71F7">
        <w:rPr>
          <w:rFonts w:cs="Arial"/>
          <w:lang w:val="nl-NL"/>
        </w:rPr>
        <w:t xml:space="preserve">China. </w:t>
      </w:r>
      <w:r w:rsidR="00BC602F">
        <w:rPr>
          <w:rFonts w:cs="Arial"/>
          <w:lang w:val="nl-NL"/>
        </w:rPr>
        <w:t>E</w:t>
      </w:r>
      <w:r w:rsidRPr="00301336" w:rsidR="00132B59">
        <w:rPr>
          <w:rFonts w:cs="Arial"/>
          <w:lang w:val="nl-NL"/>
        </w:rPr>
        <w:t xml:space="preserve">en aantal door de AIV opgebrachte voorbeelden vergt </w:t>
      </w:r>
      <w:r w:rsidRPr="00301336" w:rsidR="00553626">
        <w:rPr>
          <w:rFonts w:cs="Arial"/>
          <w:lang w:val="nl-NL"/>
        </w:rPr>
        <w:t>commentaar</w:t>
      </w:r>
      <w:r w:rsidRPr="00301336" w:rsidR="00132B59">
        <w:rPr>
          <w:rFonts w:cs="Arial"/>
          <w:lang w:val="nl-NL"/>
        </w:rPr>
        <w:t xml:space="preserve">. </w:t>
      </w:r>
      <w:r w:rsidR="00074B14">
        <w:rPr>
          <w:rFonts w:cs="Arial"/>
          <w:lang w:val="nl-NL"/>
        </w:rPr>
        <w:t>Het k</w:t>
      </w:r>
      <w:r w:rsidRPr="00301336" w:rsidR="000A5241">
        <w:rPr>
          <w:rFonts w:cs="Arial"/>
          <w:lang w:val="nl-NL"/>
        </w:rPr>
        <w:t xml:space="preserve">abinet </w:t>
      </w:r>
      <w:r w:rsidRPr="00301336" w:rsidR="005D08DE">
        <w:rPr>
          <w:rFonts w:cs="Arial"/>
          <w:lang w:val="nl-NL"/>
        </w:rPr>
        <w:t xml:space="preserve">is van mening </w:t>
      </w:r>
      <w:r w:rsidRPr="00301336" w:rsidR="000A5241">
        <w:rPr>
          <w:rFonts w:cs="Arial"/>
          <w:lang w:val="nl-NL"/>
        </w:rPr>
        <w:t xml:space="preserve">dat </w:t>
      </w:r>
      <w:r w:rsidRPr="00301336" w:rsidR="005D08DE">
        <w:rPr>
          <w:rFonts w:cs="Arial"/>
          <w:lang w:val="nl-NL"/>
        </w:rPr>
        <w:t xml:space="preserve">de mensenrechtensituatie in </w:t>
      </w:r>
      <w:r w:rsidR="00074B14">
        <w:rPr>
          <w:rFonts w:cs="Arial"/>
          <w:lang w:val="nl-NL"/>
        </w:rPr>
        <w:t xml:space="preserve">genoemde </w:t>
      </w:r>
      <w:r w:rsidRPr="00301336" w:rsidR="005D08DE">
        <w:rPr>
          <w:rFonts w:cs="Arial"/>
          <w:lang w:val="nl-NL"/>
        </w:rPr>
        <w:t>landen</w:t>
      </w:r>
      <w:r>
        <w:rPr>
          <w:rFonts w:cs="Arial"/>
          <w:lang w:val="nl-NL"/>
        </w:rPr>
        <w:t xml:space="preserve"> erg verschillen</w:t>
      </w:r>
      <w:r w:rsidRPr="00301336" w:rsidR="005D08DE">
        <w:rPr>
          <w:rFonts w:cs="Arial"/>
          <w:lang w:val="nl-NL"/>
        </w:rPr>
        <w:t xml:space="preserve">. Meer zorgen </w:t>
      </w:r>
      <w:r w:rsidR="00074B14">
        <w:rPr>
          <w:rFonts w:cs="Arial"/>
          <w:lang w:val="nl-NL"/>
        </w:rPr>
        <w:t>betekent idealiter</w:t>
      </w:r>
      <w:r w:rsidRPr="00301336" w:rsidR="005D08DE">
        <w:rPr>
          <w:rFonts w:cs="Arial"/>
          <w:lang w:val="nl-NL"/>
        </w:rPr>
        <w:t xml:space="preserve"> meer aandacht. </w:t>
      </w:r>
      <w:r>
        <w:rPr>
          <w:rFonts w:cs="Arial"/>
          <w:lang w:val="nl-NL"/>
        </w:rPr>
        <w:t xml:space="preserve">Bovendien </w:t>
      </w:r>
      <w:r w:rsidR="00074B14">
        <w:rPr>
          <w:rFonts w:cs="Arial"/>
          <w:lang w:val="nl-NL"/>
        </w:rPr>
        <w:t>zet</w:t>
      </w:r>
      <w:r>
        <w:rPr>
          <w:rFonts w:cs="Arial"/>
          <w:lang w:val="nl-NL"/>
        </w:rPr>
        <w:t xml:space="preserve"> Nederland</w:t>
      </w:r>
      <w:r w:rsidRPr="00301336" w:rsidR="005D08DE">
        <w:rPr>
          <w:rFonts w:cs="Arial"/>
          <w:lang w:val="nl-NL"/>
        </w:rPr>
        <w:t xml:space="preserve"> zich er altijd voor </w:t>
      </w:r>
      <w:r>
        <w:rPr>
          <w:rFonts w:cs="Arial"/>
          <w:lang w:val="nl-NL"/>
        </w:rPr>
        <w:t xml:space="preserve">in </w:t>
      </w:r>
      <w:r w:rsidRPr="00301336" w:rsidR="005D08DE">
        <w:rPr>
          <w:rFonts w:cs="Arial"/>
          <w:lang w:val="nl-NL"/>
        </w:rPr>
        <w:t>dat de EU welk derde land dan ook aanspreekt op zware schendingen zoals</w:t>
      </w:r>
      <w:r>
        <w:rPr>
          <w:rFonts w:cs="Arial"/>
          <w:lang w:val="nl-NL"/>
        </w:rPr>
        <w:t xml:space="preserve"> </w:t>
      </w:r>
      <w:r w:rsidRPr="00301336" w:rsidR="000A5241">
        <w:rPr>
          <w:rFonts w:cs="Arial"/>
          <w:lang w:val="nl-NL"/>
        </w:rPr>
        <w:t>doodstraf, marteling en verdwijningen</w:t>
      </w:r>
      <w:r>
        <w:rPr>
          <w:rFonts w:cs="Arial"/>
          <w:lang w:val="nl-NL"/>
        </w:rPr>
        <w:t xml:space="preserve"> en dat </w:t>
      </w:r>
      <w:r w:rsidRPr="00301336" w:rsidR="000A5241">
        <w:rPr>
          <w:rFonts w:cs="Arial"/>
          <w:lang w:val="nl-NL"/>
        </w:rPr>
        <w:t>ernstige schenders, waar zij ook vandaan komen</w:t>
      </w:r>
      <w:r>
        <w:rPr>
          <w:rFonts w:cs="Arial"/>
          <w:lang w:val="nl-NL"/>
        </w:rPr>
        <w:t>, worden aangepakt door ‘</w:t>
      </w:r>
      <w:proofErr w:type="spellStart"/>
      <w:r>
        <w:rPr>
          <w:rFonts w:cs="Arial"/>
          <w:lang w:val="nl-NL"/>
        </w:rPr>
        <w:t>listing</w:t>
      </w:r>
      <w:proofErr w:type="spellEnd"/>
      <w:r>
        <w:rPr>
          <w:rFonts w:cs="Arial"/>
          <w:lang w:val="nl-NL"/>
        </w:rPr>
        <w:t>’.</w:t>
      </w:r>
    </w:p>
    <w:p w:rsidRPr="00301336" w:rsidR="006D71F7" w:rsidP="00301336" w:rsidRDefault="006D71F7">
      <w:pPr>
        <w:spacing w:line="360" w:lineRule="auto"/>
        <w:jc w:val="both"/>
        <w:rPr>
          <w:rFonts w:cs="Arial"/>
          <w:lang w:val="nl-NL"/>
        </w:rPr>
      </w:pPr>
      <w:r w:rsidRPr="00301336">
        <w:rPr>
          <w:rFonts w:cs="Arial"/>
          <w:lang w:val="nl-NL"/>
        </w:rPr>
        <w:t>Daarnaast acht de AIV het van belang dat de EU erkent dat de traditionele statelijke aanpak en het leveren van kritiek</w:t>
      </w:r>
      <w:r w:rsidR="00074B14">
        <w:rPr>
          <w:rFonts w:cs="Arial"/>
          <w:lang w:val="nl-NL"/>
        </w:rPr>
        <w:t>,</w:t>
      </w:r>
      <w:r w:rsidRPr="00301336">
        <w:rPr>
          <w:rFonts w:cs="Arial"/>
          <w:lang w:val="nl-NL"/>
        </w:rPr>
        <w:t xml:space="preserve"> </w:t>
      </w:r>
      <w:r w:rsidR="00074B14">
        <w:rPr>
          <w:rFonts w:cs="Arial"/>
          <w:lang w:val="nl-NL"/>
        </w:rPr>
        <w:t>beperkte effectiviteit heeft</w:t>
      </w:r>
      <w:r w:rsidRPr="00301336">
        <w:rPr>
          <w:rFonts w:cs="Arial"/>
          <w:lang w:val="nl-NL"/>
        </w:rPr>
        <w:t xml:space="preserve">. </w:t>
      </w:r>
      <w:r w:rsidRPr="00301336" w:rsidR="001911F1">
        <w:rPr>
          <w:rFonts w:cs="Arial"/>
          <w:lang w:val="nl-NL"/>
        </w:rPr>
        <w:t>Het kabinet</w:t>
      </w:r>
      <w:r w:rsidRPr="00301336">
        <w:rPr>
          <w:rFonts w:cs="Arial"/>
          <w:lang w:val="nl-NL"/>
        </w:rPr>
        <w:t xml:space="preserve"> onderschrijft de analyse dat het kansrijker is om </w:t>
      </w:r>
      <w:r w:rsidR="009B553D">
        <w:rPr>
          <w:rFonts w:cs="Arial"/>
          <w:lang w:val="nl-NL"/>
        </w:rPr>
        <w:t xml:space="preserve">enerzijds </w:t>
      </w:r>
      <w:r w:rsidRPr="00301336">
        <w:rPr>
          <w:rFonts w:cs="Arial"/>
          <w:lang w:val="nl-NL"/>
        </w:rPr>
        <w:t xml:space="preserve">verandering van binnenuit te stimuleren </w:t>
      </w:r>
      <w:r w:rsidR="009B553D">
        <w:rPr>
          <w:rFonts w:cs="Arial"/>
          <w:lang w:val="nl-NL"/>
        </w:rPr>
        <w:t xml:space="preserve">door </w:t>
      </w:r>
      <w:r w:rsidRPr="00301336">
        <w:rPr>
          <w:rFonts w:cs="Arial"/>
          <w:lang w:val="nl-NL"/>
        </w:rPr>
        <w:t xml:space="preserve">bij te dragen </w:t>
      </w:r>
      <w:r w:rsidR="009B553D">
        <w:rPr>
          <w:rFonts w:cs="Arial"/>
          <w:lang w:val="nl-NL"/>
        </w:rPr>
        <w:t>aan</w:t>
      </w:r>
      <w:r w:rsidRPr="00301336">
        <w:rPr>
          <w:rFonts w:cs="Arial"/>
          <w:lang w:val="nl-NL"/>
        </w:rPr>
        <w:t xml:space="preserve"> ondersteuning van kritische organisaties en anderzijds een betekenisvolle dialoog te voeren op basis van gelijkwaardigheid. </w:t>
      </w:r>
      <w:r w:rsidRPr="00301336" w:rsidR="00553626">
        <w:rPr>
          <w:rFonts w:cs="Arial"/>
          <w:lang w:val="nl-NL"/>
        </w:rPr>
        <w:t>H</w:t>
      </w:r>
      <w:r w:rsidRPr="00301336">
        <w:rPr>
          <w:rFonts w:cs="Arial"/>
          <w:lang w:val="nl-NL"/>
        </w:rPr>
        <w:t>et intensiveren van de relaties met derde landen</w:t>
      </w:r>
      <w:r w:rsidRPr="00301336" w:rsidR="00553626">
        <w:rPr>
          <w:rFonts w:cs="Arial"/>
          <w:lang w:val="nl-NL"/>
        </w:rPr>
        <w:t xml:space="preserve"> sluit</w:t>
      </w:r>
      <w:r w:rsidRPr="00301336">
        <w:rPr>
          <w:rFonts w:cs="Arial"/>
          <w:lang w:val="nl-NL"/>
        </w:rPr>
        <w:t xml:space="preserve"> een sterk mensenrechtenbeleid niet uit</w:t>
      </w:r>
      <w:r w:rsidR="00074B14">
        <w:rPr>
          <w:rFonts w:cs="Arial"/>
          <w:lang w:val="nl-NL"/>
        </w:rPr>
        <w:t>. Integendeel</w:t>
      </w:r>
      <w:r w:rsidRPr="00301336">
        <w:rPr>
          <w:rFonts w:cs="Arial"/>
          <w:lang w:val="nl-NL"/>
        </w:rPr>
        <w:t xml:space="preserve">. </w:t>
      </w:r>
      <w:r w:rsidRPr="00301336" w:rsidR="00553626">
        <w:rPr>
          <w:rFonts w:cs="Arial"/>
          <w:lang w:val="nl-NL"/>
        </w:rPr>
        <w:t>Met</w:t>
      </w:r>
      <w:r w:rsidRPr="00301336">
        <w:rPr>
          <w:rFonts w:cs="Arial"/>
          <w:lang w:val="nl-NL"/>
        </w:rPr>
        <w:t xml:space="preserve"> Israël bijvoorbeeld, wordt in het kader van het Associatieakkoord een mensenrechtendialoog gevoerd, terwijl tegelijkertijd de mogelijkheden voor intensievere samenwerking worden verkend.</w:t>
      </w:r>
      <w:r w:rsidRPr="00D530D1" w:rsidR="00D530D1">
        <w:rPr>
          <w:lang w:val="nl-NL"/>
        </w:rPr>
        <w:t xml:space="preserve"> </w:t>
      </w:r>
      <w:r w:rsidRPr="00301336" w:rsidR="00132B59">
        <w:rPr>
          <w:rFonts w:cs="Arial"/>
          <w:lang w:val="nl-NL"/>
        </w:rPr>
        <w:t xml:space="preserve">Ten aanzien van landen zoals China, </w:t>
      </w:r>
      <w:r w:rsidRPr="00301336" w:rsidR="00327CE3">
        <w:rPr>
          <w:rFonts w:cs="Arial"/>
          <w:lang w:val="nl-NL"/>
        </w:rPr>
        <w:t xml:space="preserve">beziet Nederland – in lijn met de motie Van der Staaij – </w:t>
      </w:r>
      <w:r w:rsidRPr="00301336" w:rsidR="00132B59">
        <w:rPr>
          <w:rFonts w:cs="Arial"/>
          <w:lang w:val="nl-NL"/>
        </w:rPr>
        <w:t xml:space="preserve">de </w:t>
      </w:r>
      <w:r w:rsidRPr="00301336" w:rsidR="00327CE3">
        <w:rPr>
          <w:rFonts w:cs="Arial"/>
          <w:lang w:val="nl-NL"/>
        </w:rPr>
        <w:t xml:space="preserve">effectiviteit van de </w:t>
      </w:r>
      <w:r w:rsidRPr="00301336" w:rsidR="00132B59">
        <w:rPr>
          <w:rFonts w:cs="Arial"/>
          <w:lang w:val="nl-NL"/>
        </w:rPr>
        <w:t>receptorbenadering</w:t>
      </w:r>
      <w:r w:rsidRPr="00301336" w:rsidR="00327CE3">
        <w:rPr>
          <w:rFonts w:cs="Arial"/>
          <w:lang w:val="nl-NL"/>
        </w:rPr>
        <w:t xml:space="preserve">. </w:t>
      </w:r>
      <w:r w:rsidR="00D530D1">
        <w:rPr>
          <w:rFonts w:cs="Arial"/>
          <w:lang w:val="nl-NL"/>
        </w:rPr>
        <w:t xml:space="preserve">In die </w:t>
      </w:r>
      <w:r w:rsidRPr="00D530D1" w:rsidR="00D530D1">
        <w:rPr>
          <w:rFonts w:cs="Arial"/>
          <w:lang w:val="nl-NL"/>
        </w:rPr>
        <w:t xml:space="preserve">benadering </w:t>
      </w:r>
      <w:r w:rsidR="00D530D1">
        <w:rPr>
          <w:rFonts w:cs="Arial"/>
          <w:lang w:val="nl-NL"/>
        </w:rPr>
        <w:t xml:space="preserve">staat communicatie en niet confrontatie centraal, </w:t>
      </w:r>
      <w:r w:rsidRPr="00D530D1" w:rsidR="00D530D1">
        <w:rPr>
          <w:rFonts w:cs="Arial"/>
          <w:lang w:val="nl-NL"/>
        </w:rPr>
        <w:t>worden landen aangesproken op hun verdragsmatige verplichtingen</w:t>
      </w:r>
      <w:r w:rsidR="00D530D1">
        <w:rPr>
          <w:rFonts w:cs="Arial"/>
          <w:lang w:val="nl-NL"/>
        </w:rPr>
        <w:t xml:space="preserve"> en</w:t>
      </w:r>
      <w:r w:rsidRPr="00D530D1" w:rsidR="00D530D1">
        <w:rPr>
          <w:rFonts w:cs="Arial"/>
          <w:lang w:val="nl-NL"/>
        </w:rPr>
        <w:t xml:space="preserve"> relatief vrijgelaten in de wijze waarop zij dit invullen.</w:t>
      </w:r>
    </w:p>
    <w:p w:rsidRPr="00301336" w:rsidR="006D71F7" w:rsidP="00C42312" w:rsidRDefault="006D71F7">
      <w:pPr>
        <w:spacing w:line="360" w:lineRule="auto"/>
        <w:jc w:val="both"/>
        <w:rPr>
          <w:rFonts w:cs="Arial"/>
          <w:u w:val="single"/>
          <w:lang w:val="nl-NL"/>
        </w:rPr>
      </w:pPr>
      <w:r w:rsidRPr="00301336">
        <w:rPr>
          <w:rFonts w:cs="Arial"/>
          <w:u w:val="single"/>
          <w:lang w:val="nl-NL"/>
        </w:rPr>
        <w:lastRenderedPageBreak/>
        <w:t xml:space="preserve">Coherentie interne en externe mensenrechtenbeleid </w:t>
      </w:r>
    </w:p>
    <w:p w:rsidR="009E6A47" w:rsidP="00C42312" w:rsidRDefault="001911F1">
      <w:pPr>
        <w:spacing w:line="360" w:lineRule="auto"/>
        <w:jc w:val="both"/>
        <w:rPr>
          <w:rFonts w:cs="Arial"/>
          <w:lang w:val="nl-NL"/>
        </w:rPr>
      </w:pPr>
      <w:r w:rsidRPr="00301336">
        <w:rPr>
          <w:rFonts w:cs="Arial"/>
          <w:lang w:val="nl-NL"/>
        </w:rPr>
        <w:t>Het kabinet</w:t>
      </w:r>
      <w:r w:rsidRPr="00301336" w:rsidR="006D71F7">
        <w:rPr>
          <w:rFonts w:cs="Arial"/>
          <w:lang w:val="nl-NL"/>
        </w:rPr>
        <w:t xml:space="preserve"> onderschrijft het standpunt van de AIV dat</w:t>
      </w:r>
      <w:r w:rsidR="009E6A47">
        <w:rPr>
          <w:rFonts w:cs="Arial"/>
          <w:lang w:val="nl-NL"/>
        </w:rPr>
        <w:t>,</w:t>
      </w:r>
      <w:r w:rsidRPr="00301336" w:rsidR="006D71F7">
        <w:rPr>
          <w:rFonts w:cs="Arial"/>
          <w:lang w:val="nl-NL"/>
        </w:rPr>
        <w:t xml:space="preserve"> waar de EU zich extern </w:t>
      </w:r>
      <w:r w:rsidR="009E6A47">
        <w:rPr>
          <w:rFonts w:cs="Arial"/>
          <w:lang w:val="nl-NL"/>
        </w:rPr>
        <w:t>profileert</w:t>
      </w:r>
      <w:r w:rsidRPr="00301336" w:rsidR="006D71F7">
        <w:rPr>
          <w:rFonts w:cs="Arial"/>
          <w:lang w:val="nl-NL"/>
        </w:rPr>
        <w:t xml:space="preserve"> als normatieve kracht op het gebied van mensenrechten, de EU ook intern </w:t>
      </w:r>
      <w:r w:rsidR="009E6A47">
        <w:rPr>
          <w:rFonts w:cs="Arial"/>
          <w:lang w:val="nl-NL"/>
        </w:rPr>
        <w:t xml:space="preserve">haar verbondenheid aan die rechten dient te laten zien. </w:t>
      </w:r>
      <w:r w:rsidR="0006672E">
        <w:rPr>
          <w:rFonts w:cs="Arial"/>
          <w:lang w:val="nl-NL"/>
        </w:rPr>
        <w:t>H</w:t>
      </w:r>
      <w:r w:rsidRPr="00301336" w:rsidR="0006672E">
        <w:rPr>
          <w:rFonts w:cs="Arial"/>
          <w:lang w:val="nl-NL"/>
        </w:rPr>
        <w:t xml:space="preserve">et kabinet deelt </w:t>
      </w:r>
      <w:r w:rsidR="0006672E">
        <w:rPr>
          <w:rFonts w:cs="Arial"/>
          <w:lang w:val="nl-NL"/>
        </w:rPr>
        <w:t xml:space="preserve">de AIV-kritiek </w:t>
      </w:r>
      <w:r w:rsidRPr="00301336" w:rsidR="0006672E">
        <w:rPr>
          <w:rFonts w:cs="Arial"/>
          <w:lang w:val="nl-NL"/>
        </w:rPr>
        <w:t xml:space="preserve">op dit vlak </w:t>
      </w:r>
      <w:r w:rsidR="0006672E">
        <w:rPr>
          <w:rFonts w:cs="Arial"/>
          <w:lang w:val="nl-NL"/>
        </w:rPr>
        <w:t>echter niet</w:t>
      </w:r>
      <w:r w:rsidRPr="00301336" w:rsidR="0006672E">
        <w:rPr>
          <w:rFonts w:cs="Arial"/>
          <w:lang w:val="nl-NL"/>
        </w:rPr>
        <w:t>.</w:t>
      </w:r>
      <w:r w:rsidR="0006672E">
        <w:rPr>
          <w:rFonts w:cs="Arial"/>
          <w:lang w:val="nl-NL"/>
        </w:rPr>
        <w:t xml:space="preserve"> </w:t>
      </w:r>
      <w:r w:rsidRPr="00301336" w:rsidR="00C42312">
        <w:rPr>
          <w:rFonts w:cs="Arial"/>
          <w:lang w:val="nl-NL"/>
        </w:rPr>
        <w:t>Met</w:t>
      </w:r>
      <w:r w:rsidRPr="00301336" w:rsidR="006D71F7">
        <w:rPr>
          <w:rFonts w:cs="Arial"/>
          <w:lang w:val="nl-NL"/>
        </w:rPr>
        <w:t xml:space="preserve"> het Verdrag van Lissabon zijn voorwaarden voor een verscherpt toezicht op mensenrechten binnen de Unie gecreëerd en er </w:t>
      </w:r>
      <w:r w:rsidR="009E6A47">
        <w:rPr>
          <w:rFonts w:cs="Arial"/>
          <w:lang w:val="nl-NL"/>
        </w:rPr>
        <w:t xml:space="preserve">zijn </w:t>
      </w:r>
      <w:r w:rsidRPr="00301336" w:rsidR="006D71F7">
        <w:rPr>
          <w:rFonts w:cs="Arial"/>
          <w:lang w:val="nl-NL"/>
        </w:rPr>
        <w:t xml:space="preserve">verschillende concrete stappen </w:t>
      </w:r>
      <w:r w:rsidR="009E6A47">
        <w:rPr>
          <w:rFonts w:cs="Arial"/>
          <w:lang w:val="nl-NL"/>
        </w:rPr>
        <w:t>ge</w:t>
      </w:r>
      <w:r w:rsidRPr="00301336" w:rsidR="006D71F7">
        <w:rPr>
          <w:rFonts w:cs="Arial"/>
          <w:lang w:val="nl-NL"/>
        </w:rPr>
        <w:t>nomen.</w:t>
      </w:r>
      <w:r w:rsidRPr="00301336" w:rsidR="008279C0">
        <w:rPr>
          <w:rFonts w:cs="Arial"/>
          <w:lang w:val="nl-NL"/>
        </w:rPr>
        <w:t xml:space="preserve"> </w:t>
      </w:r>
      <w:r w:rsidRPr="00301336" w:rsidR="0057417B">
        <w:rPr>
          <w:rFonts w:cs="Arial"/>
          <w:lang w:val="nl-NL"/>
        </w:rPr>
        <w:t>Zo is</w:t>
      </w:r>
      <w:r w:rsidRPr="00301336" w:rsidR="006D71F7">
        <w:rPr>
          <w:rFonts w:cs="Arial"/>
          <w:lang w:val="nl-NL"/>
        </w:rPr>
        <w:t xml:space="preserve"> het EU-Handvest voor de grondrechten juridisch bindend geworden</w:t>
      </w:r>
      <w:r w:rsidR="009E6A47">
        <w:rPr>
          <w:rFonts w:cs="Arial"/>
          <w:lang w:val="nl-NL"/>
        </w:rPr>
        <w:t xml:space="preserve">, </w:t>
      </w:r>
      <w:r w:rsidRPr="00301336" w:rsidR="006D71F7">
        <w:rPr>
          <w:rFonts w:cs="Arial"/>
          <w:lang w:val="nl-NL"/>
        </w:rPr>
        <w:t xml:space="preserve">heeft de </w:t>
      </w:r>
      <w:r w:rsidRPr="00301336" w:rsidR="00372F55">
        <w:rPr>
          <w:rFonts w:cs="Arial"/>
          <w:lang w:val="nl-NL"/>
        </w:rPr>
        <w:t xml:space="preserve">Europese </w:t>
      </w:r>
      <w:r w:rsidRPr="00301336" w:rsidR="006D71F7">
        <w:rPr>
          <w:rFonts w:cs="Arial"/>
          <w:lang w:val="nl-NL"/>
        </w:rPr>
        <w:t xml:space="preserve">Commissie een eigen </w:t>
      </w:r>
      <w:r w:rsidR="0006672E">
        <w:rPr>
          <w:rFonts w:cs="Arial"/>
          <w:lang w:val="nl-NL"/>
        </w:rPr>
        <w:t xml:space="preserve">interne </w:t>
      </w:r>
      <w:r w:rsidRPr="00301336" w:rsidR="006D71F7">
        <w:rPr>
          <w:rFonts w:cs="Arial"/>
          <w:color w:val="000000"/>
          <w:lang w:val="nl-NL"/>
        </w:rPr>
        <w:t>mensenrechtenstrategie uitgebracht</w:t>
      </w:r>
      <w:r w:rsidR="009E6A47">
        <w:rPr>
          <w:rFonts w:cs="Arial"/>
          <w:color w:val="000000"/>
          <w:lang w:val="nl-NL"/>
        </w:rPr>
        <w:t xml:space="preserve">, </w:t>
      </w:r>
      <w:r w:rsidR="0006672E">
        <w:rPr>
          <w:rFonts w:cs="Arial"/>
          <w:color w:val="000000"/>
          <w:lang w:val="nl-NL"/>
        </w:rPr>
        <w:t xml:space="preserve">kondigde de </w:t>
      </w:r>
      <w:r w:rsidRPr="00390D2C" w:rsidR="006D71F7">
        <w:rPr>
          <w:lang w:val="nl-NL"/>
        </w:rPr>
        <w:t xml:space="preserve">Raad </w:t>
      </w:r>
      <w:r w:rsidR="0006672E">
        <w:rPr>
          <w:lang w:val="nl-NL"/>
        </w:rPr>
        <w:t>eerder dit jaar aan</w:t>
      </w:r>
      <w:r w:rsidRPr="00390D2C" w:rsidR="006D71F7">
        <w:rPr>
          <w:lang w:val="nl-NL"/>
        </w:rPr>
        <w:t xml:space="preserve"> </w:t>
      </w:r>
      <w:r w:rsidR="0006672E">
        <w:rPr>
          <w:lang w:val="nl-NL"/>
        </w:rPr>
        <w:t xml:space="preserve">ervoor </w:t>
      </w:r>
      <w:r w:rsidRPr="00390D2C" w:rsidR="006D71F7">
        <w:rPr>
          <w:lang w:val="nl-NL"/>
        </w:rPr>
        <w:t>zorg te willen dragen dat elk door de Raad goedgekeurd wetgevingsvoorstel een ‘</w:t>
      </w:r>
      <w:proofErr w:type="spellStart"/>
      <w:r w:rsidRPr="00390D2C" w:rsidR="006D71F7">
        <w:rPr>
          <w:lang w:val="nl-NL"/>
        </w:rPr>
        <w:t>fundamental</w:t>
      </w:r>
      <w:proofErr w:type="spellEnd"/>
      <w:r w:rsidR="0006672E">
        <w:rPr>
          <w:lang w:val="nl-NL"/>
        </w:rPr>
        <w:t xml:space="preserve"> rights label’ waardig zal zijn, </w:t>
      </w:r>
      <w:r w:rsidR="009E6A47">
        <w:rPr>
          <w:lang w:val="nl-NL"/>
        </w:rPr>
        <w:t>hebben de</w:t>
      </w:r>
      <w:r w:rsidRPr="00390D2C" w:rsidR="006D71F7">
        <w:rPr>
          <w:lang w:val="nl-NL"/>
        </w:rPr>
        <w:t xml:space="preserve"> Raad </w:t>
      </w:r>
      <w:r w:rsidR="009E6A47">
        <w:rPr>
          <w:lang w:val="nl-NL"/>
        </w:rPr>
        <w:t>en</w:t>
      </w:r>
      <w:r w:rsidRPr="00390D2C" w:rsidR="006D71F7">
        <w:rPr>
          <w:lang w:val="nl-NL"/>
        </w:rPr>
        <w:t xml:space="preserve"> de Commissie ‘methodologische richtlijnen’ </w:t>
      </w:r>
      <w:r w:rsidR="0006672E">
        <w:rPr>
          <w:lang w:val="nl-NL"/>
        </w:rPr>
        <w:t xml:space="preserve">geformuleerd </w:t>
      </w:r>
      <w:r w:rsidRPr="00390D2C" w:rsidR="006D71F7">
        <w:rPr>
          <w:lang w:val="nl-NL"/>
        </w:rPr>
        <w:t>om Handvesthandhaving te controleren met betrekking tot wetgeving waarbij de Raad betrokken is</w:t>
      </w:r>
      <w:r w:rsidR="0006672E">
        <w:rPr>
          <w:lang w:val="nl-NL"/>
        </w:rPr>
        <w:t xml:space="preserve"> en </w:t>
      </w:r>
      <w:r w:rsidRPr="00390D2C" w:rsidR="006D71F7">
        <w:rPr>
          <w:rFonts w:cs="Arial"/>
          <w:color w:val="000000"/>
          <w:lang w:val="nl-NL"/>
        </w:rPr>
        <w:t xml:space="preserve">is er een </w:t>
      </w:r>
      <w:r w:rsidR="0006672E">
        <w:rPr>
          <w:rFonts w:cs="Arial"/>
          <w:color w:val="000000"/>
          <w:lang w:val="nl-NL"/>
        </w:rPr>
        <w:t xml:space="preserve">permanente </w:t>
      </w:r>
      <w:r w:rsidRPr="00390D2C" w:rsidR="006D71F7">
        <w:rPr>
          <w:rFonts w:cs="Arial"/>
          <w:color w:val="000000"/>
          <w:lang w:val="nl-NL"/>
        </w:rPr>
        <w:t>Raadswerkgroep FREMP ingesteld</w:t>
      </w:r>
      <w:r w:rsidR="0006672E">
        <w:rPr>
          <w:rFonts w:cs="Arial"/>
          <w:color w:val="000000"/>
          <w:lang w:val="nl-NL"/>
        </w:rPr>
        <w:t xml:space="preserve"> </w:t>
      </w:r>
      <w:r w:rsidRPr="00390D2C" w:rsidR="006D71F7">
        <w:rPr>
          <w:rFonts w:cs="Arial"/>
          <w:color w:val="000000"/>
          <w:lang w:val="nl-NL"/>
        </w:rPr>
        <w:t>waarin grondrechtelijke thema’s kunnen worden besproken</w:t>
      </w:r>
      <w:r w:rsidR="0006672E">
        <w:rPr>
          <w:rFonts w:cs="Arial"/>
          <w:color w:val="000000"/>
          <w:lang w:val="nl-NL"/>
        </w:rPr>
        <w:t>.</w:t>
      </w:r>
      <w:r w:rsidRPr="00390D2C" w:rsidR="006D71F7">
        <w:rPr>
          <w:rFonts w:cs="Arial"/>
          <w:color w:val="000000"/>
          <w:lang w:val="nl-NL"/>
        </w:rPr>
        <w:t xml:space="preserve"> </w:t>
      </w:r>
      <w:r w:rsidRPr="00390D2C" w:rsidR="006D71F7">
        <w:rPr>
          <w:rFonts w:cs="Arial"/>
          <w:lang w:val="nl-NL"/>
        </w:rPr>
        <w:t xml:space="preserve">In </w:t>
      </w:r>
      <w:r w:rsidR="0006672E">
        <w:rPr>
          <w:rFonts w:cs="Arial"/>
          <w:lang w:val="nl-NL"/>
        </w:rPr>
        <w:t>‘Verantwoordelijk voor Vrijheid’ geeft het kabinet</w:t>
      </w:r>
      <w:r w:rsidRPr="00390D2C" w:rsidR="006D71F7">
        <w:rPr>
          <w:rFonts w:cs="Arial"/>
          <w:lang w:val="nl-NL"/>
        </w:rPr>
        <w:t xml:space="preserve"> aan waar mogelijk een bijdrage te leveren aan het functioneren van </w:t>
      </w:r>
      <w:r w:rsidR="00556FD3">
        <w:rPr>
          <w:rFonts w:cs="Arial"/>
          <w:lang w:val="nl-NL"/>
        </w:rPr>
        <w:t>het mensenrechtenbeleid</w:t>
      </w:r>
      <w:r w:rsidRPr="00390D2C" w:rsidR="006D71F7">
        <w:rPr>
          <w:rFonts w:cs="Arial"/>
          <w:lang w:val="nl-NL"/>
        </w:rPr>
        <w:t xml:space="preserve"> </w:t>
      </w:r>
      <w:r w:rsidR="00493775">
        <w:rPr>
          <w:rFonts w:cs="Arial"/>
          <w:lang w:val="nl-NL"/>
        </w:rPr>
        <w:t>van</w:t>
      </w:r>
      <w:r w:rsidRPr="00390D2C" w:rsidR="00493775">
        <w:rPr>
          <w:rFonts w:cs="Arial"/>
          <w:lang w:val="nl-NL"/>
        </w:rPr>
        <w:t xml:space="preserve"> </w:t>
      </w:r>
      <w:r w:rsidRPr="00390D2C" w:rsidR="006D71F7">
        <w:rPr>
          <w:rFonts w:cs="Arial"/>
          <w:lang w:val="nl-NL"/>
        </w:rPr>
        <w:t xml:space="preserve">de </w:t>
      </w:r>
      <w:r w:rsidR="00493775">
        <w:rPr>
          <w:rFonts w:cs="Arial"/>
          <w:lang w:val="nl-NL"/>
        </w:rPr>
        <w:t>EU-instellingen</w:t>
      </w:r>
      <w:r w:rsidRPr="00390D2C" w:rsidR="006D71F7">
        <w:rPr>
          <w:rFonts w:cs="Arial"/>
          <w:lang w:val="nl-NL"/>
        </w:rPr>
        <w:t xml:space="preserve">. </w:t>
      </w:r>
    </w:p>
    <w:p w:rsidRPr="00390D2C" w:rsidR="006D71F7" w:rsidP="00C42312" w:rsidRDefault="006D71F7">
      <w:pPr>
        <w:spacing w:line="360" w:lineRule="auto"/>
        <w:jc w:val="both"/>
        <w:rPr>
          <w:rFonts w:cs="Arial"/>
          <w:color w:val="000000"/>
          <w:lang w:val="nl-NL"/>
        </w:rPr>
      </w:pPr>
      <w:r w:rsidRPr="002011F8">
        <w:rPr>
          <w:rFonts w:cs="Arial"/>
          <w:lang w:val="nl-NL"/>
        </w:rPr>
        <w:t xml:space="preserve">Nederland </w:t>
      </w:r>
      <w:r w:rsidR="00B3603F">
        <w:rPr>
          <w:rFonts w:cs="Arial"/>
          <w:lang w:val="nl-NL"/>
        </w:rPr>
        <w:t>is tegen een a</w:t>
      </w:r>
      <w:r w:rsidRPr="002011F8">
        <w:rPr>
          <w:rFonts w:cs="Arial"/>
          <w:lang w:val="nl-NL"/>
        </w:rPr>
        <w:t>anpassing van het mandaat van het EU-Grondrechtenagentschap</w:t>
      </w:r>
      <w:r w:rsidRPr="002011F8" w:rsidR="00101B91">
        <w:rPr>
          <w:rFonts w:cs="Arial"/>
          <w:lang w:val="nl-NL"/>
        </w:rPr>
        <w:t>, met het oog op omvorming</w:t>
      </w:r>
      <w:r w:rsidRPr="002011F8">
        <w:rPr>
          <w:rFonts w:cs="Arial"/>
          <w:lang w:val="nl-NL"/>
        </w:rPr>
        <w:t xml:space="preserve"> tot een Europees Mensenrechteninstituut. </w:t>
      </w:r>
      <w:r w:rsidRPr="002011F8" w:rsidR="00101B91">
        <w:rPr>
          <w:rFonts w:cs="Arial"/>
          <w:lang w:val="nl-NL"/>
        </w:rPr>
        <w:t>Monitoren behoort niet tot d</w:t>
      </w:r>
      <w:r w:rsidRPr="002011F8">
        <w:rPr>
          <w:rFonts w:cs="Arial"/>
          <w:color w:val="000000"/>
          <w:lang w:val="nl-NL"/>
        </w:rPr>
        <w:t>e tak</w:t>
      </w:r>
      <w:r w:rsidRPr="002011F8" w:rsidR="00101B91">
        <w:rPr>
          <w:rFonts w:cs="Arial"/>
          <w:color w:val="000000"/>
          <w:lang w:val="nl-NL"/>
        </w:rPr>
        <w:t>en</w:t>
      </w:r>
      <w:r w:rsidRPr="002011F8">
        <w:rPr>
          <w:rFonts w:cs="Arial"/>
          <w:color w:val="000000"/>
          <w:lang w:val="nl-NL"/>
        </w:rPr>
        <w:t xml:space="preserve"> van het Grondrechtenagentschap, omdat dat al in VN- en </w:t>
      </w:r>
      <w:proofErr w:type="spellStart"/>
      <w:r w:rsidRPr="002011F8">
        <w:rPr>
          <w:rFonts w:cs="Arial"/>
          <w:color w:val="000000"/>
          <w:lang w:val="nl-NL"/>
        </w:rPr>
        <w:t>RvE</w:t>
      </w:r>
      <w:proofErr w:type="spellEnd"/>
      <w:r w:rsidRPr="002011F8">
        <w:rPr>
          <w:rFonts w:cs="Arial"/>
          <w:color w:val="000000"/>
          <w:lang w:val="nl-NL"/>
        </w:rPr>
        <w:t>-verband gebeurt</w:t>
      </w:r>
      <w:r w:rsidRPr="002011F8" w:rsidR="00101B91">
        <w:rPr>
          <w:rFonts w:cs="Arial"/>
          <w:color w:val="000000"/>
          <w:lang w:val="nl-NL"/>
        </w:rPr>
        <w:t>.</w:t>
      </w:r>
      <w:r w:rsidRPr="002011F8">
        <w:rPr>
          <w:rFonts w:cs="Arial"/>
          <w:color w:val="000000"/>
          <w:lang w:val="nl-NL"/>
        </w:rPr>
        <w:t xml:space="preserve"> </w:t>
      </w:r>
      <w:r w:rsidRPr="002011F8" w:rsidR="00101B91">
        <w:rPr>
          <w:rFonts w:cs="Arial"/>
          <w:color w:val="000000"/>
          <w:lang w:val="nl-NL"/>
        </w:rPr>
        <w:t>O</w:t>
      </w:r>
      <w:r w:rsidRPr="002011F8">
        <w:rPr>
          <w:rFonts w:cs="Arial"/>
          <w:color w:val="000000"/>
          <w:lang w:val="nl-NL"/>
        </w:rPr>
        <w:t xml:space="preserve">verlap met de activiteiten met die organisaties moet worden voorkomen. Het Grondrechtenagentschap </w:t>
      </w:r>
      <w:r w:rsidRPr="002011F8" w:rsidR="00101B91">
        <w:rPr>
          <w:rFonts w:cs="Arial"/>
          <w:color w:val="000000"/>
          <w:lang w:val="nl-NL"/>
        </w:rPr>
        <w:t>heeft wel</w:t>
      </w:r>
      <w:r w:rsidRPr="002011F8" w:rsidR="00B967B1">
        <w:rPr>
          <w:rFonts w:cs="Arial"/>
          <w:color w:val="000000"/>
          <w:lang w:val="nl-NL"/>
        </w:rPr>
        <w:t xml:space="preserve"> een taak </w:t>
      </w:r>
      <w:r w:rsidRPr="002011F8" w:rsidR="00101B91">
        <w:rPr>
          <w:rFonts w:cs="Arial"/>
          <w:color w:val="000000"/>
          <w:lang w:val="nl-NL"/>
        </w:rPr>
        <w:t xml:space="preserve">bij het adviseren van </w:t>
      </w:r>
      <w:r w:rsidRPr="002011F8" w:rsidR="0006672E">
        <w:rPr>
          <w:rFonts w:cs="Arial"/>
          <w:color w:val="000000"/>
          <w:lang w:val="nl-NL"/>
        </w:rPr>
        <w:t>l</w:t>
      </w:r>
      <w:r w:rsidRPr="002011F8">
        <w:rPr>
          <w:rFonts w:cs="Arial"/>
          <w:color w:val="000000"/>
          <w:lang w:val="nl-NL"/>
        </w:rPr>
        <w:t>idstaten</w:t>
      </w:r>
      <w:r w:rsidRPr="002011F8" w:rsidR="00101B91">
        <w:rPr>
          <w:rFonts w:cs="Arial"/>
          <w:color w:val="000000"/>
          <w:lang w:val="nl-NL"/>
        </w:rPr>
        <w:t>, ook wel aangeduid als ‘bijstand’</w:t>
      </w:r>
      <w:r w:rsidRPr="002011F8">
        <w:rPr>
          <w:rFonts w:cs="Arial"/>
          <w:color w:val="000000"/>
          <w:lang w:val="nl-NL"/>
        </w:rPr>
        <w:t>. Het Grondrechtenagentschap zet zich op dit moment in om</w:t>
      </w:r>
      <w:r w:rsidRPr="002011F8" w:rsidR="00B967B1">
        <w:rPr>
          <w:rFonts w:cs="Arial"/>
          <w:color w:val="000000"/>
          <w:lang w:val="nl-NL"/>
        </w:rPr>
        <w:t>, de</w:t>
      </w:r>
      <w:r w:rsidRPr="002011F8" w:rsidR="00101B91">
        <w:rPr>
          <w:rFonts w:cs="Arial"/>
          <w:color w:val="000000"/>
          <w:lang w:val="nl-NL"/>
        </w:rPr>
        <w:t xml:space="preserve">ze adviserende </w:t>
      </w:r>
      <w:r w:rsidRPr="002011F8">
        <w:rPr>
          <w:rFonts w:cs="Arial"/>
          <w:color w:val="000000"/>
          <w:lang w:val="nl-NL"/>
        </w:rPr>
        <w:t xml:space="preserve">taak </w:t>
      </w:r>
      <w:r w:rsidR="00B3603F">
        <w:rPr>
          <w:rFonts w:cs="Arial"/>
          <w:color w:val="000000"/>
          <w:lang w:val="nl-NL"/>
        </w:rPr>
        <w:t xml:space="preserve">verder uit te werken. Nederland </w:t>
      </w:r>
      <w:r w:rsidRPr="002011F8">
        <w:rPr>
          <w:rFonts w:cs="Arial"/>
          <w:color w:val="000000"/>
          <w:lang w:val="nl-NL"/>
        </w:rPr>
        <w:t>steunt </w:t>
      </w:r>
      <w:r w:rsidRPr="002011F8" w:rsidR="00101B91">
        <w:rPr>
          <w:rFonts w:cs="Arial"/>
          <w:color w:val="000000"/>
          <w:lang w:val="nl-NL"/>
        </w:rPr>
        <w:t>dit, met het oog op</w:t>
      </w:r>
      <w:r w:rsidRPr="002011F8" w:rsidR="00B967B1">
        <w:rPr>
          <w:rFonts w:cs="Arial"/>
          <w:color w:val="000000"/>
          <w:lang w:val="nl-NL"/>
        </w:rPr>
        <w:t xml:space="preserve"> de effect</w:t>
      </w:r>
      <w:r w:rsidRPr="002011F8">
        <w:rPr>
          <w:rFonts w:cs="Arial"/>
          <w:color w:val="000000"/>
          <w:lang w:val="nl-NL"/>
        </w:rPr>
        <w:t xml:space="preserve">iviteit van </w:t>
      </w:r>
      <w:r w:rsidRPr="002011F8" w:rsidR="00101B91">
        <w:rPr>
          <w:rFonts w:cs="Arial"/>
          <w:color w:val="000000"/>
          <w:lang w:val="nl-NL"/>
        </w:rPr>
        <w:t xml:space="preserve">de </w:t>
      </w:r>
      <w:r w:rsidRPr="002011F8">
        <w:rPr>
          <w:rFonts w:cs="Arial"/>
          <w:color w:val="000000"/>
          <w:lang w:val="nl-NL"/>
        </w:rPr>
        <w:t>werkzaamheden</w:t>
      </w:r>
      <w:r w:rsidR="00FA2D13">
        <w:rPr>
          <w:rFonts w:cs="Arial"/>
          <w:color w:val="000000"/>
          <w:lang w:val="nl-NL"/>
        </w:rPr>
        <w:t xml:space="preserve"> </w:t>
      </w:r>
      <w:r w:rsidRPr="002011F8" w:rsidR="00101B91">
        <w:rPr>
          <w:rFonts w:cs="Arial"/>
          <w:color w:val="000000"/>
          <w:lang w:val="nl-NL"/>
        </w:rPr>
        <w:t>van het agentschap</w:t>
      </w:r>
      <w:r w:rsidRPr="002011F8">
        <w:rPr>
          <w:rFonts w:cs="Arial"/>
          <w:color w:val="000000"/>
          <w:lang w:val="nl-NL"/>
        </w:rPr>
        <w:t>. </w:t>
      </w:r>
      <w:r w:rsidR="00B3603F">
        <w:rPr>
          <w:rFonts w:cs="Arial"/>
          <w:color w:val="000000"/>
          <w:lang w:val="nl-NL"/>
        </w:rPr>
        <w:t>E</w:t>
      </w:r>
      <w:r w:rsidRPr="002011F8">
        <w:rPr>
          <w:rFonts w:cs="Arial"/>
          <w:color w:val="000000"/>
          <w:lang w:val="nl-NL"/>
        </w:rPr>
        <w:t xml:space="preserve">r ook andere agentschappen </w:t>
      </w:r>
      <w:r w:rsidRPr="002011F8" w:rsidR="00101B91">
        <w:rPr>
          <w:rFonts w:cs="Arial"/>
          <w:color w:val="000000"/>
          <w:lang w:val="nl-NL"/>
        </w:rPr>
        <w:t xml:space="preserve">en </w:t>
      </w:r>
      <w:r w:rsidRPr="002011F8">
        <w:rPr>
          <w:rFonts w:cs="Arial"/>
          <w:color w:val="000000"/>
          <w:lang w:val="nl-NL"/>
        </w:rPr>
        <w:t xml:space="preserve">toezichthouders die taken hebben </w:t>
      </w:r>
      <w:r w:rsidRPr="002011F8" w:rsidR="00101B91">
        <w:rPr>
          <w:rFonts w:cs="Arial"/>
          <w:color w:val="000000"/>
          <w:lang w:val="nl-NL"/>
        </w:rPr>
        <w:t>t</w:t>
      </w:r>
      <w:r w:rsidR="00B3603F">
        <w:rPr>
          <w:rFonts w:cs="Arial"/>
          <w:color w:val="000000"/>
          <w:lang w:val="nl-NL"/>
        </w:rPr>
        <w:t>er</w:t>
      </w:r>
      <w:r w:rsidRPr="002011F8">
        <w:rPr>
          <w:rFonts w:cs="Arial"/>
          <w:color w:val="000000"/>
          <w:lang w:val="nl-NL"/>
        </w:rPr>
        <w:t xml:space="preserve"> bevordering van de naleving van bepaalde grondrechten binnen de EU, zoals het EU-Genderinstituut en de Europese dataprotectie</w:t>
      </w:r>
      <w:r w:rsidRPr="002011F8" w:rsidR="00101B91">
        <w:rPr>
          <w:rFonts w:cs="Arial"/>
          <w:color w:val="000000"/>
          <w:lang w:val="nl-NL"/>
        </w:rPr>
        <w:t>-</w:t>
      </w:r>
      <w:r w:rsidRPr="002011F8">
        <w:rPr>
          <w:rFonts w:cs="Arial"/>
          <w:color w:val="000000"/>
          <w:lang w:val="nl-NL"/>
        </w:rPr>
        <w:t>toezichthouder.</w:t>
      </w:r>
      <w:r w:rsidRPr="00390D2C">
        <w:rPr>
          <w:rFonts w:cs="Arial"/>
          <w:color w:val="000000"/>
          <w:lang w:val="nl-NL"/>
        </w:rPr>
        <w:t xml:space="preserve"> </w:t>
      </w:r>
    </w:p>
    <w:p w:rsidRPr="00390D2C" w:rsidR="006D71F7" w:rsidP="00C42312" w:rsidRDefault="006D71F7">
      <w:pPr>
        <w:spacing w:line="360" w:lineRule="auto"/>
        <w:jc w:val="both"/>
        <w:rPr>
          <w:rFonts w:cs="Arial"/>
          <w:u w:val="single"/>
          <w:lang w:val="nl-NL"/>
        </w:rPr>
      </w:pPr>
      <w:r w:rsidRPr="00390D2C">
        <w:rPr>
          <w:rFonts w:cs="Arial"/>
          <w:u w:val="single"/>
          <w:lang w:val="nl-NL"/>
        </w:rPr>
        <w:t>Zichtbaarheid</w:t>
      </w:r>
    </w:p>
    <w:p w:rsidRPr="00C42312" w:rsidR="006D71F7" w:rsidP="00C42312" w:rsidRDefault="006D71F7">
      <w:pPr>
        <w:spacing w:line="360" w:lineRule="auto"/>
        <w:jc w:val="both"/>
        <w:rPr>
          <w:rFonts w:cs="Arial"/>
          <w:lang w:val="nl-NL"/>
        </w:rPr>
      </w:pPr>
      <w:r w:rsidRPr="00390D2C">
        <w:rPr>
          <w:rFonts w:cs="Arial"/>
          <w:lang w:val="nl-NL"/>
        </w:rPr>
        <w:t xml:space="preserve">In tegenstelling tot de AIV is </w:t>
      </w:r>
      <w:r w:rsidRPr="00390D2C" w:rsidR="001911F1">
        <w:rPr>
          <w:rFonts w:cs="Arial"/>
          <w:lang w:val="nl-NL"/>
        </w:rPr>
        <w:t>het kabinet</w:t>
      </w:r>
      <w:r w:rsidRPr="00390D2C">
        <w:rPr>
          <w:rFonts w:cs="Arial"/>
          <w:lang w:val="nl-NL"/>
        </w:rPr>
        <w:t xml:space="preserve"> geen voorstander van de benoeming van een algemene Speciale Vertegenwoordiger </w:t>
      </w:r>
      <w:r w:rsidR="00074B14">
        <w:rPr>
          <w:rFonts w:cs="Arial"/>
          <w:lang w:val="nl-NL"/>
        </w:rPr>
        <w:t xml:space="preserve">(SV) </w:t>
      </w:r>
      <w:r w:rsidRPr="00390D2C">
        <w:rPr>
          <w:rFonts w:cs="Arial"/>
          <w:lang w:val="nl-NL"/>
        </w:rPr>
        <w:t>voor Mensenrechten</w:t>
      </w:r>
      <w:r w:rsidR="00074B14">
        <w:rPr>
          <w:rFonts w:cs="Arial"/>
          <w:lang w:val="nl-NL"/>
        </w:rPr>
        <w:t>. Ze</w:t>
      </w:r>
      <w:r w:rsidR="00301336">
        <w:rPr>
          <w:rFonts w:cs="Arial"/>
          <w:lang w:val="nl-NL"/>
        </w:rPr>
        <w:t xml:space="preserve"> steunt de </w:t>
      </w:r>
      <w:r w:rsidRPr="00390D2C">
        <w:rPr>
          <w:rFonts w:cs="Arial"/>
          <w:lang w:val="nl-NL"/>
        </w:rPr>
        <w:t xml:space="preserve">voorstellen tot benoeming hiervan dan ook niet. De EU heeft reeds acht </w:t>
      </w:r>
      <w:proofErr w:type="spellStart"/>
      <w:r w:rsidR="00074B14">
        <w:rPr>
          <w:rFonts w:cs="Arial"/>
          <w:lang w:val="nl-NL"/>
        </w:rPr>
        <w:t>SV’s</w:t>
      </w:r>
      <w:proofErr w:type="spellEnd"/>
      <w:r w:rsidR="00074B14">
        <w:rPr>
          <w:rFonts w:cs="Arial"/>
          <w:lang w:val="nl-NL"/>
        </w:rPr>
        <w:t xml:space="preserve"> en de aanstelling van een nieuwe, kan leiden tot</w:t>
      </w:r>
      <w:r w:rsidRPr="00390D2C">
        <w:rPr>
          <w:rFonts w:cs="Arial"/>
          <w:lang w:val="nl-NL"/>
        </w:rPr>
        <w:t xml:space="preserve"> verdere verbrokkel</w:t>
      </w:r>
      <w:r w:rsidR="00074B14">
        <w:rPr>
          <w:rFonts w:cs="Arial"/>
          <w:lang w:val="nl-NL"/>
        </w:rPr>
        <w:t>ing en inconsistentie van beleid</w:t>
      </w:r>
      <w:r w:rsidRPr="00390D2C">
        <w:rPr>
          <w:rFonts w:cs="Arial"/>
          <w:lang w:val="nl-NL"/>
        </w:rPr>
        <w:t>. Mensenrechten vormen de ‘zilveren draad’ in het bredere EU-beleid</w:t>
      </w:r>
      <w:r w:rsidR="00074B14">
        <w:rPr>
          <w:rFonts w:cs="Arial"/>
          <w:lang w:val="nl-NL"/>
        </w:rPr>
        <w:t xml:space="preserve"> en </w:t>
      </w:r>
      <w:r w:rsidR="00301336">
        <w:rPr>
          <w:rFonts w:cs="Arial"/>
          <w:lang w:val="nl-NL"/>
        </w:rPr>
        <w:t>HV</w:t>
      </w:r>
      <w:r w:rsidRPr="00390D2C">
        <w:rPr>
          <w:rFonts w:cs="Arial"/>
          <w:lang w:val="nl-NL"/>
        </w:rPr>
        <w:t xml:space="preserve"> </w:t>
      </w:r>
      <w:proofErr w:type="spellStart"/>
      <w:r w:rsidRPr="00390D2C">
        <w:rPr>
          <w:rFonts w:cs="Arial"/>
          <w:lang w:val="nl-NL"/>
        </w:rPr>
        <w:t>Ashton</w:t>
      </w:r>
      <w:proofErr w:type="spellEnd"/>
      <w:r w:rsidRPr="00390D2C">
        <w:rPr>
          <w:rFonts w:cs="Arial"/>
          <w:lang w:val="nl-NL"/>
        </w:rPr>
        <w:t xml:space="preserve"> </w:t>
      </w:r>
      <w:r w:rsidRPr="00390D2C" w:rsidR="001C0005">
        <w:rPr>
          <w:rFonts w:cs="Arial"/>
          <w:lang w:val="nl-NL"/>
        </w:rPr>
        <w:t>m</w:t>
      </w:r>
      <w:r w:rsidRPr="00390D2C" w:rsidR="00621B11">
        <w:rPr>
          <w:rFonts w:cs="Arial"/>
          <w:lang w:val="nl-NL"/>
        </w:rPr>
        <w:t>oet</w:t>
      </w:r>
      <w:r w:rsidRPr="00390D2C" w:rsidR="001C0005">
        <w:rPr>
          <w:rFonts w:cs="Arial"/>
          <w:lang w:val="nl-NL"/>
        </w:rPr>
        <w:t xml:space="preserve"> </w:t>
      </w:r>
      <w:r w:rsidR="009E6A47">
        <w:rPr>
          <w:rFonts w:cs="Arial"/>
          <w:lang w:val="nl-NL"/>
        </w:rPr>
        <w:t xml:space="preserve">dat </w:t>
      </w:r>
      <w:r w:rsidRPr="00390D2C">
        <w:rPr>
          <w:rFonts w:cs="Arial"/>
          <w:lang w:val="nl-NL"/>
        </w:rPr>
        <w:t>zelf</w:t>
      </w:r>
      <w:r w:rsidR="009E6A47">
        <w:rPr>
          <w:rFonts w:cs="Arial"/>
          <w:lang w:val="nl-NL"/>
        </w:rPr>
        <w:t xml:space="preserve"> uitdragen</w:t>
      </w:r>
      <w:r w:rsidRPr="00390D2C">
        <w:rPr>
          <w:rFonts w:cs="Arial"/>
          <w:lang w:val="nl-NL"/>
        </w:rPr>
        <w:t>.</w:t>
      </w:r>
      <w:r w:rsidR="00301336">
        <w:rPr>
          <w:rFonts w:cs="Arial"/>
          <w:lang w:val="nl-NL"/>
        </w:rPr>
        <w:t xml:space="preserve"> H</w:t>
      </w:r>
      <w:r w:rsidRPr="00390D2C" w:rsidR="001911F1">
        <w:rPr>
          <w:rFonts w:cs="Arial"/>
          <w:lang w:val="nl-NL"/>
        </w:rPr>
        <w:t>et kabinet</w:t>
      </w:r>
      <w:r w:rsidRPr="00390D2C">
        <w:rPr>
          <w:rFonts w:cs="Arial"/>
          <w:lang w:val="nl-NL"/>
        </w:rPr>
        <w:t xml:space="preserve"> </w:t>
      </w:r>
      <w:r w:rsidR="00301336">
        <w:rPr>
          <w:rFonts w:cs="Arial"/>
          <w:lang w:val="nl-NL"/>
        </w:rPr>
        <w:t xml:space="preserve">kan zich </w:t>
      </w:r>
      <w:r w:rsidR="009E6A47">
        <w:rPr>
          <w:rFonts w:cs="Arial"/>
          <w:lang w:val="nl-NL"/>
        </w:rPr>
        <w:t>overigens</w:t>
      </w:r>
      <w:r w:rsidR="00301336">
        <w:rPr>
          <w:rFonts w:cs="Arial"/>
          <w:lang w:val="nl-NL"/>
        </w:rPr>
        <w:t xml:space="preserve"> </w:t>
      </w:r>
      <w:r w:rsidRPr="00390D2C">
        <w:rPr>
          <w:rFonts w:cs="Arial"/>
          <w:lang w:val="nl-NL"/>
        </w:rPr>
        <w:t xml:space="preserve">vinden in de aanbeveling dat de zichtbaarheid van het </w:t>
      </w:r>
      <w:r w:rsidR="009E6A47">
        <w:rPr>
          <w:rFonts w:cs="Arial"/>
          <w:lang w:val="nl-NL"/>
        </w:rPr>
        <w:t>EU-</w:t>
      </w:r>
      <w:r w:rsidRPr="00390D2C">
        <w:rPr>
          <w:rFonts w:cs="Arial"/>
          <w:lang w:val="nl-NL"/>
        </w:rPr>
        <w:t xml:space="preserve">interne mensenrechtenbeleid </w:t>
      </w:r>
      <w:r w:rsidR="009E6A47">
        <w:rPr>
          <w:rFonts w:cs="Arial"/>
          <w:lang w:val="nl-NL"/>
        </w:rPr>
        <w:t xml:space="preserve">wordt </w:t>
      </w:r>
      <w:r w:rsidRPr="00390D2C">
        <w:rPr>
          <w:rFonts w:cs="Arial"/>
          <w:lang w:val="nl-NL"/>
        </w:rPr>
        <w:t xml:space="preserve">bevorderd </w:t>
      </w:r>
      <w:r w:rsidR="009E6A47">
        <w:rPr>
          <w:rFonts w:cs="Arial"/>
          <w:lang w:val="nl-NL"/>
        </w:rPr>
        <w:t xml:space="preserve">ten behoeve van </w:t>
      </w:r>
      <w:r w:rsidR="00D530D1">
        <w:rPr>
          <w:rFonts w:cs="Arial"/>
          <w:lang w:val="nl-NL"/>
        </w:rPr>
        <w:t>externe</w:t>
      </w:r>
      <w:r w:rsidR="009E6A47">
        <w:rPr>
          <w:rFonts w:cs="Arial"/>
          <w:lang w:val="nl-NL"/>
        </w:rPr>
        <w:t xml:space="preserve"> geloofwaardigheid</w:t>
      </w:r>
      <w:r w:rsidRPr="00390D2C">
        <w:rPr>
          <w:rFonts w:cs="Arial"/>
          <w:lang w:val="nl-NL"/>
        </w:rPr>
        <w:t>.</w:t>
      </w:r>
    </w:p>
    <w:sectPr w:rsidRPr="00C42312" w:rsidR="006D71F7" w:rsidSect="003E6ACF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CF" w:rsidRDefault="00A04DCF" w:rsidP="00F02DEA">
      <w:pPr>
        <w:spacing w:after="0"/>
      </w:pPr>
      <w:r>
        <w:separator/>
      </w:r>
    </w:p>
  </w:endnote>
  <w:endnote w:type="continuationSeparator" w:id="0">
    <w:p w:rsidR="00A04DCF" w:rsidRDefault="00A04DCF" w:rsidP="00F0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CF" w:rsidRDefault="00A04DCF" w:rsidP="00F02DEA">
      <w:pPr>
        <w:spacing w:after="0"/>
      </w:pPr>
      <w:r>
        <w:separator/>
      </w:r>
    </w:p>
  </w:footnote>
  <w:footnote w:type="continuationSeparator" w:id="0">
    <w:p w:rsidR="00A04DCF" w:rsidRDefault="00A04DCF" w:rsidP="00F0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105"/>
    <w:multiLevelType w:val="hybridMultilevel"/>
    <w:tmpl w:val="9920C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7251BD"/>
    <w:multiLevelType w:val="hybridMultilevel"/>
    <w:tmpl w:val="2D2C6A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249AA"/>
    <w:multiLevelType w:val="hybridMultilevel"/>
    <w:tmpl w:val="6C684F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SystemFonts/>
  <w:proofState w:spelling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98"/>
    <w:rsid w:val="00013DAA"/>
    <w:rsid w:val="000149E8"/>
    <w:rsid w:val="00016A37"/>
    <w:rsid w:val="00056127"/>
    <w:rsid w:val="00060022"/>
    <w:rsid w:val="0006672E"/>
    <w:rsid w:val="00067FF2"/>
    <w:rsid w:val="00074B14"/>
    <w:rsid w:val="000A5241"/>
    <w:rsid w:val="000B0EA4"/>
    <w:rsid w:val="000B1C7B"/>
    <w:rsid w:val="000D2A39"/>
    <w:rsid w:val="00101B91"/>
    <w:rsid w:val="00113EF4"/>
    <w:rsid w:val="00127853"/>
    <w:rsid w:val="00132B59"/>
    <w:rsid w:val="00135905"/>
    <w:rsid w:val="001638E0"/>
    <w:rsid w:val="00175FBB"/>
    <w:rsid w:val="001911F1"/>
    <w:rsid w:val="001A75DF"/>
    <w:rsid w:val="001B6236"/>
    <w:rsid w:val="001C0005"/>
    <w:rsid w:val="001C3504"/>
    <w:rsid w:val="001C4679"/>
    <w:rsid w:val="001F4893"/>
    <w:rsid w:val="00200344"/>
    <w:rsid w:val="002011F8"/>
    <w:rsid w:val="00276971"/>
    <w:rsid w:val="002821B5"/>
    <w:rsid w:val="00282D0A"/>
    <w:rsid w:val="00295CD6"/>
    <w:rsid w:val="002A3267"/>
    <w:rsid w:val="002A4F8B"/>
    <w:rsid w:val="00301336"/>
    <w:rsid w:val="00307E4D"/>
    <w:rsid w:val="00327CE3"/>
    <w:rsid w:val="00336E67"/>
    <w:rsid w:val="00342042"/>
    <w:rsid w:val="00372F55"/>
    <w:rsid w:val="00390D2C"/>
    <w:rsid w:val="00396E98"/>
    <w:rsid w:val="003B6590"/>
    <w:rsid w:val="003C4D87"/>
    <w:rsid w:val="003E6ACF"/>
    <w:rsid w:val="004126CC"/>
    <w:rsid w:val="004503AE"/>
    <w:rsid w:val="0046216C"/>
    <w:rsid w:val="00493775"/>
    <w:rsid w:val="00496CCC"/>
    <w:rsid w:val="004A18DC"/>
    <w:rsid w:val="004B1077"/>
    <w:rsid w:val="004E03E5"/>
    <w:rsid w:val="00507898"/>
    <w:rsid w:val="00527B3B"/>
    <w:rsid w:val="00553626"/>
    <w:rsid w:val="00556FD3"/>
    <w:rsid w:val="00562BC0"/>
    <w:rsid w:val="0057417B"/>
    <w:rsid w:val="005771CA"/>
    <w:rsid w:val="005A494C"/>
    <w:rsid w:val="005C77DF"/>
    <w:rsid w:val="005D08DE"/>
    <w:rsid w:val="005D6658"/>
    <w:rsid w:val="00621B11"/>
    <w:rsid w:val="006238D5"/>
    <w:rsid w:val="006278EB"/>
    <w:rsid w:val="00630DEE"/>
    <w:rsid w:val="0065667B"/>
    <w:rsid w:val="006674B9"/>
    <w:rsid w:val="00670478"/>
    <w:rsid w:val="006C7055"/>
    <w:rsid w:val="006D71F7"/>
    <w:rsid w:val="006F2DF2"/>
    <w:rsid w:val="006F4660"/>
    <w:rsid w:val="007254FC"/>
    <w:rsid w:val="00767FE1"/>
    <w:rsid w:val="007A4D93"/>
    <w:rsid w:val="007C48A8"/>
    <w:rsid w:val="007D48A1"/>
    <w:rsid w:val="007F0858"/>
    <w:rsid w:val="00811ECB"/>
    <w:rsid w:val="008149B2"/>
    <w:rsid w:val="008279C0"/>
    <w:rsid w:val="00850A6B"/>
    <w:rsid w:val="008641E3"/>
    <w:rsid w:val="00867B74"/>
    <w:rsid w:val="00875FDF"/>
    <w:rsid w:val="008937CA"/>
    <w:rsid w:val="008C0A9A"/>
    <w:rsid w:val="008D0534"/>
    <w:rsid w:val="008D31DB"/>
    <w:rsid w:val="00941856"/>
    <w:rsid w:val="009472FB"/>
    <w:rsid w:val="00957C0D"/>
    <w:rsid w:val="009863E0"/>
    <w:rsid w:val="00993502"/>
    <w:rsid w:val="009955C0"/>
    <w:rsid w:val="009A7A10"/>
    <w:rsid w:val="009B553D"/>
    <w:rsid w:val="009B64FB"/>
    <w:rsid w:val="009C04EE"/>
    <w:rsid w:val="009E6A47"/>
    <w:rsid w:val="009F63CB"/>
    <w:rsid w:val="00A04DCF"/>
    <w:rsid w:val="00A05D80"/>
    <w:rsid w:val="00A26D5B"/>
    <w:rsid w:val="00A71006"/>
    <w:rsid w:val="00A857D3"/>
    <w:rsid w:val="00AA6B51"/>
    <w:rsid w:val="00B06C8C"/>
    <w:rsid w:val="00B3603F"/>
    <w:rsid w:val="00B371A2"/>
    <w:rsid w:val="00B4736F"/>
    <w:rsid w:val="00B80C59"/>
    <w:rsid w:val="00B825F2"/>
    <w:rsid w:val="00B836E7"/>
    <w:rsid w:val="00B967B1"/>
    <w:rsid w:val="00BB3958"/>
    <w:rsid w:val="00BC602F"/>
    <w:rsid w:val="00C0321D"/>
    <w:rsid w:val="00C42312"/>
    <w:rsid w:val="00C52E13"/>
    <w:rsid w:val="00C91454"/>
    <w:rsid w:val="00C940E6"/>
    <w:rsid w:val="00CA653C"/>
    <w:rsid w:val="00CC633A"/>
    <w:rsid w:val="00CF17B9"/>
    <w:rsid w:val="00D226CC"/>
    <w:rsid w:val="00D309B7"/>
    <w:rsid w:val="00D530D1"/>
    <w:rsid w:val="00D65E66"/>
    <w:rsid w:val="00DB7081"/>
    <w:rsid w:val="00DC22D3"/>
    <w:rsid w:val="00DD483F"/>
    <w:rsid w:val="00DF1C1E"/>
    <w:rsid w:val="00DF2C12"/>
    <w:rsid w:val="00E04792"/>
    <w:rsid w:val="00E109C2"/>
    <w:rsid w:val="00E41305"/>
    <w:rsid w:val="00E50978"/>
    <w:rsid w:val="00E5245E"/>
    <w:rsid w:val="00E71D1B"/>
    <w:rsid w:val="00E85968"/>
    <w:rsid w:val="00EA285D"/>
    <w:rsid w:val="00EB5825"/>
    <w:rsid w:val="00EE1251"/>
    <w:rsid w:val="00EF15D1"/>
    <w:rsid w:val="00EF182B"/>
    <w:rsid w:val="00F02DEA"/>
    <w:rsid w:val="00F309CD"/>
    <w:rsid w:val="00F456AC"/>
    <w:rsid w:val="00F77D41"/>
    <w:rsid w:val="00F8567B"/>
    <w:rsid w:val="00FA2D13"/>
    <w:rsid w:val="00FB4B83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98"/>
    <w:pPr>
      <w:spacing w:after="200"/>
    </w:pPr>
    <w:rPr>
      <w:rFonts w:cs="Verdana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7C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02D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57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7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7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0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41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64FB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41305"/>
    <w:rPr>
      <w:vertAlign w:val="superscript"/>
    </w:rPr>
  </w:style>
  <w:style w:type="paragraph" w:styleId="Revision">
    <w:name w:val="Revision"/>
    <w:hidden/>
    <w:uiPriority w:val="99"/>
    <w:semiHidden/>
    <w:rsid w:val="00C42312"/>
    <w:rPr>
      <w:rFonts w:cs="Verdana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98"/>
    <w:pPr>
      <w:spacing w:after="200"/>
    </w:pPr>
    <w:rPr>
      <w:rFonts w:cs="Verdana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7C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02D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57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7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7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0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41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64FB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41305"/>
    <w:rPr>
      <w:vertAlign w:val="superscript"/>
    </w:rPr>
  </w:style>
  <w:style w:type="paragraph" w:styleId="Revision">
    <w:name w:val="Revision"/>
    <w:hidden/>
    <w:uiPriority w:val="99"/>
    <w:semiHidden/>
    <w:rsid w:val="00C42312"/>
    <w:rPr>
      <w:rFonts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1269</ap:Words>
  <ap:Characters>7635</ap:Characters>
  <ap:DocSecurity>0</ap:DocSecurity>
  <ap:Lines>102</ap:Lines>
  <ap:Paragraphs>19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oFAAXzy6TWd89pj0jGNxvaXzohjgVZdC5WWBTYQhvfyfByvVbutXU9BmL2KKaSy4ZIiCHxcy6cLHg6ic
cV+zOyc+7J3+R/gcj4YCqbyrEhG6PRitfc5bExCym4wOZ5w3pj6Swbd96UW92mkFkWsF0TDgqI5W
4I3cO5P6w7Anpb0n5pbBCK2bQjM1uC1+hHxqYQ6gTB+zpLMXldrykEZbA+eip1DoEp7hDhIBPH3G
eqyvl/FH91FRB1w38</vt:lpwstr>
  </property>
  <property fmtid="{D5CDD505-2E9C-101B-9397-08002B2CF9AE}" pid="3" name="MAIL_MSG_ID2">
    <vt:lpwstr>W0Pn13XCnMAqPJ98G9HZIecTeKG0zXfoOJJz+N+fkI/pzPaE5Olvf73mEIh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0x01010046D10C56E2421F41BB094AB8AAFBF051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