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6A" w:rsidP="00B5316A" w:rsidRDefault="00B5316A">
      <w:pPr>
        <w:jc w:val="both"/>
        <w:rPr>
          <w:rFonts w:ascii="Verdana" w:hAnsi="Verdana"/>
          <w:b/>
          <w:sz w:val="18"/>
          <w:szCs w:val="18"/>
          <w:lang w:eastAsia="ja-JP"/>
        </w:rPr>
      </w:pPr>
      <w:bookmarkStart w:name="_GoBack" w:id="0"/>
      <w:bookmarkEnd w:id="0"/>
      <w:r>
        <w:rPr>
          <w:rFonts w:hint="eastAsia" w:ascii="Verdana" w:hAnsi="Verdana"/>
          <w:b/>
          <w:sz w:val="18"/>
          <w:szCs w:val="18"/>
          <w:lang w:eastAsia="ja-JP"/>
        </w:rPr>
        <w:t>BIJLAGE</w:t>
      </w:r>
      <w:r>
        <w:rPr>
          <w:rFonts w:ascii="Verdana" w:hAnsi="Verdana"/>
          <w:b/>
          <w:sz w:val="18"/>
          <w:szCs w:val="18"/>
          <w:lang w:eastAsia="ja-JP"/>
        </w:rPr>
        <w:t xml:space="preserve"> – Voorstel Europese Commissie Meerjarig Financieel Kader van de EU vanaf 2014</w:t>
      </w:r>
    </w:p>
    <w:p w:rsidR="00B5316A" w:rsidP="00B5316A" w:rsidRDefault="00B5316A">
      <w:pPr>
        <w:jc w:val="both"/>
        <w:rPr>
          <w:rFonts w:ascii="Verdana" w:hAnsi="Verdana"/>
          <w:b/>
          <w:sz w:val="18"/>
          <w:szCs w:val="18"/>
          <w:lang w:eastAsia="ja-JP"/>
        </w:rPr>
      </w:pPr>
    </w:p>
    <w:tbl>
      <w:tblPr>
        <w:tblpPr w:leftFromText="141" w:rightFromText="141" w:vertAnchor="text" w:horzAnchor="margin" w:tblpY="65"/>
        <w:tblW w:w="91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4"/>
        <w:gridCol w:w="734"/>
        <w:gridCol w:w="772"/>
        <w:gridCol w:w="772"/>
        <w:gridCol w:w="772"/>
        <w:gridCol w:w="779"/>
        <w:gridCol w:w="792"/>
        <w:gridCol w:w="940"/>
      </w:tblGrid>
      <w:tr w:rsidRPr="009865CB" w:rsidR="00E04AD0" w:rsidTr="008D5454">
        <w:trPr>
          <w:trHeight w:val="353"/>
        </w:trPr>
        <w:tc>
          <w:tcPr>
            <w:tcW w:w="9131" w:type="dxa"/>
            <w:gridSpan w:val="9"/>
            <w:shd w:val="clear" w:color="auto" w:fill="000000"/>
            <w:noWrap/>
            <w:vAlign w:val="bottom"/>
          </w:tcPr>
          <w:p w:rsidRPr="00AD70A0" w:rsidR="00E04AD0" w:rsidP="00CC6880" w:rsidRDefault="00E04AD0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D70A0">
              <w:rPr>
                <w:rFonts w:hint="eastAsia" w:ascii="Arial" w:hAnsi="Arial" w:cs="Arial"/>
                <w:b/>
                <w:color w:val="FFFFFF"/>
                <w:sz w:val="16"/>
                <w:szCs w:val="16"/>
                <w:lang w:eastAsia="ja-JP"/>
              </w:rPr>
              <w:t>T</w:t>
            </w:r>
            <w:r w:rsidRPr="00AD70A0">
              <w:rPr>
                <w:rFonts w:ascii="Arial" w:hAnsi="Arial" w:cs="Arial"/>
                <w:b/>
                <w:color w:val="FFFFFF"/>
                <w:sz w:val="16"/>
                <w:szCs w:val="16"/>
              </w:rPr>
              <w:t>abel</w:t>
            </w:r>
            <w:r w:rsidRPr="00AD70A0">
              <w:rPr>
                <w:rFonts w:hint="eastAsia" w:ascii="Arial" w:hAnsi="Arial" w:cs="Arial"/>
                <w:b/>
                <w:color w:val="FFFFFF"/>
                <w:sz w:val="16"/>
                <w:szCs w:val="16"/>
                <w:lang w:eastAsia="ja-JP"/>
              </w:rPr>
              <w:t>:</w:t>
            </w:r>
            <w:r w:rsidRPr="00AD70A0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Commissievoorstel MEERJARIG FINANCIEEL KADER</w:t>
            </w:r>
            <w:r w:rsidRPr="00AD70A0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2014-2020 </w:t>
            </w:r>
            <w:r w:rsidRPr="00AD70A0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(in miljoenen euro, in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2011 </w:t>
            </w:r>
            <w:r w:rsidRPr="00AD70A0">
              <w:rPr>
                <w:rFonts w:ascii="Arial" w:hAnsi="Arial" w:cs="Arial"/>
                <w:b/>
                <w:color w:val="FFFFFF"/>
                <w:sz w:val="16"/>
                <w:szCs w:val="16"/>
              </w:rPr>
              <w:t>prijzen)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876892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76892">
              <w:rPr>
                <w:rFonts w:ascii="Arial" w:hAnsi="Arial" w:cs="Arial"/>
                <w:i/>
                <w:sz w:val="16"/>
                <w:szCs w:val="16"/>
              </w:rPr>
              <w:t>Vastleggingskredieten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2014</w:t>
            </w: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2015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2016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2017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2018</w:t>
            </w:r>
          </w:p>
        </w:tc>
        <w:tc>
          <w:tcPr>
            <w:tcW w:w="77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2019</w:t>
            </w: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2020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441347" w:rsidR="00E04AD0" w:rsidP="00E04AD0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ja-JP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 xml:space="preserve">totaal </w:t>
            </w:r>
          </w:p>
          <w:p w:rsidRPr="00441347" w:rsidR="00E04AD0" w:rsidP="008D5454" w:rsidRDefault="00E04AD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41347">
              <w:rPr>
                <w:rFonts w:ascii="Arial" w:hAnsi="Arial" w:cs="Arial"/>
                <w:i/>
                <w:sz w:val="16"/>
                <w:szCs w:val="16"/>
              </w:rPr>
              <w:t>2014–20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1DE2">
              <w:rPr>
                <w:rFonts w:ascii="Arial" w:hAnsi="Arial" w:cs="Arial"/>
                <w:b/>
                <w:sz w:val="16"/>
                <w:szCs w:val="16"/>
              </w:rPr>
              <w:t>I. Slimme en inclusieve groei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64 696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66 580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68 133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69 956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71 596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73 768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76 179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490 908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waarvan: Economische, sociale en territoriale cohesie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50 468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51 543 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52 542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53 609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54 798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55 955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57 105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376 020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II. Duurzame groei: natuurlijke hulpbronnen 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57 386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56 527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55 702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54 861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53 837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52 829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51 784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382 927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waarvan: </w:t>
            </w:r>
            <w:r w:rsidRPr="009865CB">
              <w:rPr>
                <w:rFonts w:ascii="Arial" w:hAnsi="Arial" w:cs="Arial"/>
                <w:sz w:val="16"/>
                <w:szCs w:val="16"/>
              </w:rPr>
              <w:t xml:space="preserve">directe steun en marktmaatregelen 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42 244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41 623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41 027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40 420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39 618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38 831 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38 060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281 825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III. Veiligheid en burgerschap 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2 532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2 571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2 609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2 648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2 687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2 726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2 763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18 535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IV. “Global Europe” 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9 400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9 645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9 845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9 960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10 150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10 380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10 620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70 000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V. Administratieve uitgaven </w:t>
            </w:r>
          </w:p>
        </w:tc>
        <w:tc>
          <w:tcPr>
            <w:tcW w:w="734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8 542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8 679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8 796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8 943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9 073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9 225</w:t>
            </w:r>
          </w:p>
        </w:tc>
        <w:tc>
          <w:tcPr>
            <w:tcW w:w="792" w:type="dxa"/>
            <w:tcBorders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9 371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121DE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62 629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waarvan: administratieve uitgaven van de instellingen</w:t>
            </w:r>
            <w:r w:rsidRPr="009865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6 967</w:t>
            </w:r>
          </w:p>
        </w:tc>
        <w:tc>
          <w:tcPr>
            <w:tcW w:w="734" w:type="dxa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7 039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7 108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7 191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7 288</w:t>
            </w:r>
          </w:p>
        </w:tc>
        <w:tc>
          <w:tcPr>
            <w:tcW w:w="779" w:type="dxa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7 385</w:t>
            </w:r>
          </w:p>
        </w:tc>
        <w:tc>
          <w:tcPr>
            <w:tcW w:w="79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7 485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50 464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76892">
              <w:rPr>
                <w:rFonts w:ascii="Arial" w:hAnsi="Arial" w:cs="Arial"/>
                <w:b/>
                <w:sz w:val="16"/>
                <w:szCs w:val="16"/>
              </w:rPr>
              <w:t>TOTAAL</w:t>
            </w:r>
            <w:proofErr w:type="gramEnd"/>
            <w:r w:rsidRPr="00876892">
              <w:rPr>
                <w:rFonts w:ascii="Arial" w:hAnsi="Arial" w:cs="Arial"/>
                <w:b/>
                <w:sz w:val="16"/>
                <w:szCs w:val="16"/>
              </w:rPr>
              <w:t xml:space="preserve"> vastleggingskredieten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142 556</w:t>
            </w:r>
          </w:p>
        </w:tc>
        <w:tc>
          <w:tcPr>
            <w:tcW w:w="734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144 002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145 085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146 368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147 344</w:t>
            </w:r>
          </w:p>
        </w:tc>
        <w:tc>
          <w:tcPr>
            <w:tcW w:w="779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148 928</w:t>
            </w:r>
          </w:p>
        </w:tc>
        <w:tc>
          <w:tcPr>
            <w:tcW w:w="792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150 718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1 025 000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65CB">
              <w:rPr>
                <w:rFonts w:ascii="Arial" w:hAnsi="Arial" w:cs="Arial"/>
                <w:sz w:val="16"/>
                <w:szCs w:val="16"/>
              </w:rPr>
              <w:t>als % BNI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1,08%</w:t>
            </w:r>
          </w:p>
        </w:tc>
        <w:tc>
          <w:tcPr>
            <w:tcW w:w="734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1,07%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1,06%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1,06%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1,05%</w:t>
            </w:r>
          </w:p>
        </w:tc>
        <w:tc>
          <w:tcPr>
            <w:tcW w:w="779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1,04%</w:t>
            </w:r>
          </w:p>
        </w:tc>
        <w:tc>
          <w:tcPr>
            <w:tcW w:w="792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1,03%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1,05%</w:t>
            </w: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:rsidRPr="009865CB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76892">
              <w:rPr>
                <w:rFonts w:ascii="Arial" w:hAnsi="Arial" w:cs="Arial"/>
                <w:b/>
                <w:sz w:val="16"/>
                <w:szCs w:val="16"/>
              </w:rPr>
              <w:t>TOTAAL</w:t>
            </w:r>
            <w:proofErr w:type="gramEnd"/>
            <w:r w:rsidRPr="00876892">
              <w:rPr>
                <w:rFonts w:ascii="Arial" w:hAnsi="Arial" w:cs="Arial"/>
                <w:b/>
                <w:sz w:val="16"/>
                <w:szCs w:val="16"/>
              </w:rPr>
              <w:t xml:space="preserve"> betalingskredieten 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BF138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133 851</w:t>
            </w:r>
          </w:p>
        </w:tc>
        <w:tc>
          <w:tcPr>
            <w:tcW w:w="734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141 278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135 516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138 396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142 247</w:t>
            </w:r>
          </w:p>
        </w:tc>
        <w:tc>
          <w:tcPr>
            <w:tcW w:w="779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142 916</w:t>
            </w:r>
          </w:p>
        </w:tc>
        <w:tc>
          <w:tcPr>
            <w:tcW w:w="792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137 994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E04AD0" w:rsidP="00E04AD0" w:rsidRDefault="004413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972 198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65CB">
              <w:rPr>
                <w:rFonts w:ascii="Arial" w:hAnsi="Arial" w:cs="Arial"/>
                <w:sz w:val="16"/>
                <w:szCs w:val="16"/>
              </w:rPr>
              <w:t xml:space="preserve">als % EU-BNI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BF1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1,01%</w:t>
            </w:r>
          </w:p>
        </w:tc>
        <w:tc>
          <w:tcPr>
            <w:tcW w:w="734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0,99%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1,01%</w:t>
            </w:r>
          </w:p>
        </w:tc>
        <w:tc>
          <w:tcPr>
            <w:tcW w:w="779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1,00%</w:t>
            </w:r>
          </w:p>
        </w:tc>
        <w:tc>
          <w:tcPr>
            <w:tcW w:w="792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0,94%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E04AD0" w:rsidP="00E04AD0" w:rsidRDefault="00441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1,00%</w:t>
            </w:r>
          </w:p>
        </w:tc>
      </w:tr>
    </w:tbl>
    <w:p w:rsidRPr="005B67E4" w:rsidR="00B5316A" w:rsidP="00B5316A" w:rsidRDefault="00B5316A">
      <w:pPr>
        <w:spacing w:line="240" w:lineRule="atLeast"/>
        <w:jc w:val="both"/>
        <w:rPr>
          <w:rFonts w:ascii="Verdana" w:hAnsi="Verdana"/>
          <w:sz w:val="18"/>
          <w:szCs w:val="18"/>
          <w:lang w:eastAsia="ja-JP"/>
        </w:rPr>
      </w:pPr>
    </w:p>
    <w:tbl>
      <w:tblPr>
        <w:tblpPr w:leftFromText="141" w:rightFromText="141" w:vertAnchor="text" w:horzAnchor="margin" w:tblpY="65"/>
        <w:tblW w:w="91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4"/>
        <w:gridCol w:w="734"/>
        <w:gridCol w:w="772"/>
        <w:gridCol w:w="772"/>
        <w:gridCol w:w="772"/>
        <w:gridCol w:w="779"/>
        <w:gridCol w:w="792"/>
        <w:gridCol w:w="940"/>
      </w:tblGrid>
      <w:tr w:rsidRPr="009865CB" w:rsidR="00E04AD0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000000" w:themeFill="text1"/>
            <w:noWrap/>
            <w:vAlign w:val="bottom"/>
          </w:tcPr>
          <w:p w:rsidRPr="00E04AD0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4AD0">
              <w:rPr>
                <w:rFonts w:ascii="Arial" w:hAnsi="Arial" w:cs="Arial"/>
                <w:b/>
                <w:sz w:val="16"/>
                <w:szCs w:val="16"/>
              </w:rPr>
              <w:t>Buiten het MFK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color="auto" w:sz="12" w:space="0"/>
              <w:bottom w:val="nil"/>
            </w:tcBorders>
            <w:shd w:val="clear" w:color="auto" w:fill="000000" w:themeFill="text1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Noodhulpreserve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2 450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Europees Globaliseringsfonds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Solidariteitsfonds</w:t>
            </w: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Flexibiliteitsinstrument</w:t>
            </w:r>
            <w:r w:rsidRPr="009865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B36955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AD0">
              <w:rPr>
                <w:rFonts w:ascii="Arial" w:hAnsi="Arial" w:cs="Arial"/>
                <w:sz w:val="16"/>
                <w:szCs w:val="16"/>
              </w:rPr>
              <w:t>Reserve voor crises landbouwsector</w:t>
            </w:r>
            <w:r w:rsidRPr="00121D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121DE2" w:rsidR="00E04AD0" w:rsidP="00E04AD0" w:rsidRDefault="00E04A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21DE2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 xml:space="preserve">ITER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2 707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 xml:space="preserve">GMES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B369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6955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5 841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865CB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E04AD0" w:rsidP="00E04AD0" w:rsidRDefault="00E04A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EOF ACS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3 271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4 300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4 348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4 407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4 475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4 554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4 644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29 998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 xml:space="preserve">EOF LGO 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</w:tr>
      <w:tr w:rsidRPr="009865CB" w:rsidR="00E04AD0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E04AD0" w:rsidP="00E04AD0" w:rsidRDefault="00E04A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9569C">
              <w:rPr>
                <w:rFonts w:ascii="Arial" w:hAnsi="Arial" w:cs="Arial"/>
                <w:sz w:val="16"/>
                <w:szCs w:val="16"/>
                <w:lang w:eastAsia="ja-JP"/>
              </w:rPr>
              <w:t>Klimaat- en biodiversiteitsfonds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792" w:type="dxa"/>
            <w:tcBorders>
              <w:top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:rsidRPr="00A9569C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69C">
              <w:rPr>
                <w:rFonts w:ascii="Arial" w:hAnsi="Arial" w:cs="Arial"/>
                <w:sz w:val="16"/>
                <w:szCs w:val="16"/>
              </w:rPr>
              <w:t>p.m.</w:t>
            </w: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="00876892" w:rsidP="00E04AD0" w:rsidRDefault="00876892">
            <w:pPr>
              <w:jc w:val="both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B36955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876892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TOTAAL buiten het MFK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7 815</w:t>
            </w: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8 583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8 306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8 357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8 395</w:t>
            </w:r>
          </w:p>
        </w:tc>
        <w:tc>
          <w:tcPr>
            <w:tcW w:w="77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8 445</w:t>
            </w: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8 416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58 316</w:t>
            </w:r>
          </w:p>
        </w:tc>
      </w:tr>
      <w:tr w:rsidRPr="009865CB" w:rsidR="008D5454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:rsidRPr="00876892" w:rsidR="008D5454" w:rsidP="00E04AD0" w:rsidRDefault="008D545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876892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876892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TOTAAL MFK + buiten het MFK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150 371</w:t>
            </w:r>
          </w:p>
        </w:tc>
        <w:tc>
          <w:tcPr>
            <w:tcW w:w="734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152 585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153 391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154 725</w:t>
            </w:r>
          </w:p>
        </w:tc>
        <w:tc>
          <w:tcPr>
            <w:tcW w:w="772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A9569C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155 739</w:t>
            </w:r>
          </w:p>
        </w:tc>
        <w:tc>
          <w:tcPr>
            <w:tcW w:w="779" w:type="dxa"/>
            <w:tcBorders>
              <w:top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157 372</w:t>
            </w:r>
          </w:p>
        </w:tc>
        <w:tc>
          <w:tcPr>
            <w:tcW w:w="792" w:type="dxa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159 134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CCCCCC"/>
            <w:noWrap/>
            <w:vAlign w:val="bottom"/>
          </w:tcPr>
          <w:p w:rsidRPr="00876892" w:rsidR="00876892" w:rsidP="00E04AD0" w:rsidRDefault="00A956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1 083 316</w:t>
            </w:r>
          </w:p>
        </w:tc>
      </w:tr>
      <w:tr w:rsidRPr="009865CB" w:rsidR="00876892" w:rsidTr="008D5454">
        <w:trPr>
          <w:trHeight w:val="241"/>
        </w:trPr>
        <w:tc>
          <w:tcPr>
            <w:tcW w:w="2836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="00876892" w:rsidP="00A9569C" w:rsidRDefault="00A9569C">
            <w:pPr>
              <w:jc w:val="both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="00876892">
              <w:rPr>
                <w:rFonts w:ascii="Arial" w:hAnsi="Arial" w:cs="Arial"/>
                <w:sz w:val="16"/>
                <w:szCs w:val="16"/>
                <w:lang w:eastAsia="ja-JP"/>
              </w:rPr>
              <w:t>ls % EU-BNI</w:t>
            </w:r>
          </w:p>
        </w:tc>
        <w:tc>
          <w:tcPr>
            <w:tcW w:w="734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1,13%</w:t>
            </w:r>
          </w:p>
        </w:tc>
        <w:tc>
          <w:tcPr>
            <w:tcW w:w="734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1,13%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1,12%</w:t>
            </w:r>
          </w:p>
        </w:tc>
        <w:tc>
          <w:tcPr>
            <w:tcW w:w="772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1,11%</w:t>
            </w:r>
          </w:p>
        </w:tc>
        <w:tc>
          <w:tcPr>
            <w:tcW w:w="779" w:type="dxa"/>
            <w:tcBorders>
              <w:top w:val="nil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1,10%</w:t>
            </w:r>
          </w:p>
        </w:tc>
        <w:tc>
          <w:tcPr>
            <w:tcW w:w="792" w:type="dxa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1,09%</w:t>
            </w:r>
          </w:p>
        </w:tc>
        <w:tc>
          <w:tcPr>
            <w:tcW w:w="940" w:type="dxa"/>
            <w:tcBorders>
              <w:top w:val="nil"/>
              <w:left w:val="single" w:color="auto" w:sz="12" w:space="0"/>
              <w:bottom w:val="single" w:color="auto" w:sz="12" w:space="0"/>
            </w:tcBorders>
            <w:shd w:val="clear" w:color="auto" w:fill="CCCCCC"/>
            <w:noWrap/>
            <w:vAlign w:val="bottom"/>
          </w:tcPr>
          <w:p w:rsidRPr="009865CB" w:rsidR="00876892" w:rsidP="00E04AD0" w:rsidRDefault="00A956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1,11%</w:t>
            </w:r>
          </w:p>
        </w:tc>
      </w:tr>
    </w:tbl>
    <w:p w:rsidR="00D309B7" w:rsidRDefault="00D309B7"/>
    <w:sectPr w:rsidR="00D309B7" w:rsidSect="00876892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6A"/>
    <w:rsid w:val="00121DE2"/>
    <w:rsid w:val="004162F4"/>
    <w:rsid w:val="00441347"/>
    <w:rsid w:val="00580CAF"/>
    <w:rsid w:val="00876892"/>
    <w:rsid w:val="008D5454"/>
    <w:rsid w:val="00A9569C"/>
    <w:rsid w:val="00B36955"/>
    <w:rsid w:val="00B5316A"/>
    <w:rsid w:val="00BF138D"/>
    <w:rsid w:val="00CC6880"/>
    <w:rsid w:val="00D309B7"/>
    <w:rsid w:val="00E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6A"/>
    <w:pPr>
      <w:spacing w:after="0"/>
    </w:pPr>
    <w:rPr>
      <w:rFonts w:ascii="Times New Roman" w:eastAsia="Batang" w:hAnsi="Times New Roman" w:cs="Times New Roman"/>
      <w:sz w:val="24"/>
      <w:szCs w:val="24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6A"/>
    <w:pPr>
      <w:spacing w:after="0"/>
    </w:pPr>
    <w:rPr>
      <w:rFonts w:ascii="Times New Roman" w:eastAsia="Batang" w:hAnsi="Times New Roman" w:cs="Times New Roman"/>
      <w:sz w:val="24"/>
      <w:szCs w:val="24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1860</ap:Characters>
  <ap:DocSecurity>4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2011-08-24T13:30:00.0000000Z</lastPrinted>
  <dcterms:created xsi:type="dcterms:W3CDTF">2011-09-02T16:09:00.0000000Z</dcterms:created>
  <dcterms:modified xsi:type="dcterms:W3CDTF">2011-09-02T16:09:00.0000000Z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0x0101003292F8914155D0419D32CC92A29E58EF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