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C5676" w:rsidR="00DD2F15" w:rsidP="006C5676" w:rsidRDefault="00DD2F15">
      <w:pPr>
        <w:widowControl/>
        <w:wordWrap/>
        <w:autoSpaceDE/>
        <w:autoSpaceDN/>
        <w:spacing w:line="384" w:lineRule="auto"/>
        <w:jc w:val="center"/>
        <w:rPr>
          <w:rFonts w:ascii="Batang" w:hAnsi="Batang" w:eastAsia="Batang" w:cs="Gulim"/>
          <w:color w:val="000000"/>
          <w:kern w:val="0"/>
          <w:sz w:val="40"/>
          <w:szCs w:val="40"/>
        </w:rPr>
      </w:pPr>
      <w:r w:rsidRPr="006C5676">
        <w:rPr>
          <w:rFonts w:ascii="Batang Western" w:hAnsi="Batang Western" w:eastAsia="Batang" w:cs="Gulim"/>
          <w:b/>
          <w:bCs/>
          <w:color w:val="000000"/>
          <w:kern w:val="0"/>
          <w:sz w:val="38"/>
          <w:szCs w:val="38"/>
          <w:u w:val="single"/>
        </w:rPr>
        <w:t xml:space="preserve"> Personal History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89"/>
        <w:gridCol w:w="6867"/>
      </w:tblGrid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bookmarkStart w:name="#6ceb0317" w:id="0"/>
            <w:bookmarkEnd w:id="0"/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Cs w:val="20"/>
              </w:rPr>
              <w:t> 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>Name</w:t>
            </w: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Cs w:val="20"/>
              </w:rPr>
              <w:t> 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>Tae-Yeol, Huh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July 25, 1945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>Address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spacing w:val="26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Hyundai APT 203-505, Gaepo-4dong, Gangnam-gu, Seoul, Republic of Korea (ROK)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>Party</w:t>
            </w: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Cs w:val="20"/>
              </w:rPr>
              <w:t>       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The Grand National Party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Cs w:val="20"/>
              </w:rPr>
              <w:t>Electoral District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Busan Buk</w:t>
            </w:r>
            <w:r w:rsidRPr="006C5676">
              <w:rPr>
                <w:rFonts w:hint="eastAsia" w:ascii="MS Mincho" w:hAnsi="MS Mincho" w:eastAsia="MS Mincho" w:cs="MS Mincho"/>
                <w:color w:val="000000"/>
                <w:kern w:val="0"/>
                <w:szCs w:val="20"/>
              </w:rPr>
              <w:t>․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Gangseo(Eul) gu</w:t>
            </w:r>
          </w:p>
        </w:tc>
      </w:tr>
      <w:tr w:rsidRPr="000A0BD9" w:rsidR="00DD2F15" w:rsidTr="006C5676"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 w:val="24"/>
                <w:szCs w:val="24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 w:val="24"/>
                <w:szCs w:val="24"/>
              </w:rPr>
              <w:t>Education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1964. 2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Graduated from Busan High School in Busan 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1971. 2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Graduated from SungKyunKwan University in Seoul (Bachelor of the Law)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1981.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Graduated from the Graduate School of University of Wisconsin in U.S.A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(Master of the Public Administration &amp; Policy)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1999.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Graduated from the Graduate School of Konkuk University in ROK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(Ph.D of the Public Administration)</w:t>
            </w:r>
          </w:p>
        </w:tc>
      </w:tr>
      <w:tr w:rsidRPr="000A0BD9" w:rsidR="00DD2F15" w:rsidTr="006C5676"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 w:val="24"/>
                <w:szCs w:val="24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 w:val="24"/>
                <w:szCs w:val="24"/>
              </w:rPr>
              <w:t>Career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1971.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spacing w:val="-2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spacing w:val="-2"/>
                <w:kern w:val="0"/>
                <w:szCs w:val="20"/>
              </w:rPr>
              <w:t>Executive Officer, Internal affairs Division of Seoul Metropolitan Government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,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Republic of Korea (ROK)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1974.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Worked at the Secretary Office to the President of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1985.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Served as the Mayor of Uijeongbu City, Kyounggi Province,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1986.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Served as the Director of Planning &amp; Management of Kyonggi Province,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1986.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Served as the Mayor of Bucheon City,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1991.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Served as the Director of the Local Autonomy Planning Division of the Ministry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of Home Affairs,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1993.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Served as the Director of the Local Administration Division of the Ministry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of Home Affairs,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1994.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Served as the Chief of the Civil Defense Headquarter of the Ministry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of Home Affairs,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1995.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Served as the Governor of Chungcheongbuk-do Province,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1997.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Served as the President of the Korea Industrial Complex corporation,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2000. 5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Present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Member of the 16, 17, 18th-term National Assembly, ROK 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2000. 6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2003. 5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Member of Special Committee on Political Reform in National Assembly,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2000. 6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2004. 5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Member of Agriculture, Forestry, Maritime Affairs &amp; Fisheries Committee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in National Assembly, ROK (16th)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2000. 6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2004. 5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Chairman of Local Autonomy Committee of the Grand National Party,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2002. 4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2002. 7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Chairman of Planning Committee of the Grand National Party,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2004. 6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2006. 5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78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Member of Construction and transportation Committee in National Assembly (17th)</w:t>
            </w:r>
          </w:p>
        </w:tc>
      </w:tr>
    </w:tbl>
    <w:p w:rsidRPr="006C5676" w:rsidR="00DD2F15" w:rsidP="006C5676" w:rsidRDefault="00DD2F15">
      <w:pPr>
        <w:widowControl/>
        <w:wordWrap/>
        <w:autoSpaceDE/>
        <w:autoSpaceDN/>
        <w:spacing w:line="384" w:lineRule="auto"/>
        <w:rPr>
          <w:rFonts w:ascii="Batang" w:hAnsi="Batang" w:eastAsia="Batang" w:cs="Gulim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10"/>
        <w:gridCol w:w="6946"/>
      </w:tblGrid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bookmarkStart w:name="#559987b6" w:id="1"/>
            <w:bookmarkEnd w:id="1"/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2005. 11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2006. 2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Chairman of the Special Committee on Local Administration and Autonomy in National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Assembly (17th)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2006. 2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2006. 7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Chairman of Advancing Party Committee of the Grand National Party, ROK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2006. 2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2006. 7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Secretary General of the Grand National Party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2006. 6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2007. 4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Member of the Science, Technology, Information and Telecommunications Committee in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National Assembly (17th)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2007. 4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2008. 5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78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Member of Construction and Transportation Committee in National Assembly (17th)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2009. 4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2009.12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Chairman of Special Committee on Political Reform of the Grand National Party 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2008. 7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2010. 5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Senior Council Member of the Grand National Party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2008. 5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2010. 5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Member of the National Policy Committee in National Assembly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2009. 6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2010. 9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Chairman of Special Committee on the Reform of Local Administrative System in </w:t>
            </w:r>
          </w:p>
          <w:p w:rsidRPr="006C5676" w:rsidR="00DD2F15" w:rsidP="006C5676" w:rsidRDefault="00DD2F15">
            <w:pPr>
              <w:widowControl/>
              <w:wordWrap/>
              <w:autoSpaceDE/>
              <w:autoSpaceDN/>
              <w:spacing w:line="312" w:lineRule="auto"/>
              <w:ind w:left="100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National Assembly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(18th)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2008. 5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Present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President of the Korea-Netherlands Parliamentarians' Friendship Association 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2008. 5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Present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Vice-President of the Korea-South Africa Parliamentarians' Friendship Association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2010. 6 </w:t>
            </w:r>
            <w:r w:rsidRPr="006C5676">
              <w:rPr>
                <w:rFonts w:hint="eastAsia" w:ascii="한양중고딕,한컴돋움" w:hAnsi="Gulim" w:eastAsia="한양중고딕,한컴돋움" w:cs="Gulim"/>
                <w:color w:val="000000"/>
                <w:kern w:val="0"/>
                <w:szCs w:val="20"/>
              </w:rPr>
              <w:t>～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Present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 w:val="22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 w:val="21"/>
                <w:szCs w:val="21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 w:val="21"/>
                <w:szCs w:val="21"/>
              </w:rPr>
              <w:t>Chairman of the National Policy Committee in National Assembly</w:t>
            </w:r>
          </w:p>
        </w:tc>
      </w:tr>
      <w:tr w:rsidRPr="000A0BD9" w:rsidR="00DD2F15" w:rsidTr="006C5676"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  <w:r w:rsidRPr="006C5676">
              <w:rPr>
                <w:rFonts w:ascii="한양중고딕,한컴돋움" w:hAnsi="Gulim" w:eastAsia="한양중고딕,한컴돋움" w:cs="Gulim"/>
                <w:b/>
                <w:bCs/>
                <w:color w:val="000000"/>
                <w:kern w:val="0"/>
                <w:sz w:val="24"/>
                <w:szCs w:val="24"/>
              </w:rPr>
              <w:t>Honors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  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1976</w:t>
            </w: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Green Stripes of the Order of Service Merit</w:t>
            </w:r>
          </w:p>
        </w:tc>
      </w:tr>
      <w:tr w:rsidRPr="000A0BD9" w:rsidR="00DD2F15" w:rsidTr="006C5676"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384" w:lineRule="auto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      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1995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Pr="006C5676" w:rsidR="00DD2F15" w:rsidP="006C5676" w:rsidRDefault="00DD2F15">
            <w:pPr>
              <w:widowControl/>
              <w:wordWrap/>
              <w:autoSpaceDE/>
              <w:autoSpaceDN/>
              <w:spacing w:line="480" w:lineRule="auto"/>
              <w:jc w:val="left"/>
              <w:rPr>
                <w:rFonts w:ascii="한양중고딕" w:hAnsi="Gulim" w:eastAsia="한양중고딕" w:cs="Gulim"/>
                <w:color w:val="000000"/>
                <w:kern w:val="0"/>
                <w:szCs w:val="20"/>
              </w:rPr>
            </w:pPr>
            <w:r w:rsidRPr="006C5676">
              <w:rPr>
                <w:rFonts w:ascii="한양중고딕,한컴돋움" w:hAnsi="Gulim Western" w:eastAsia="한양중고딕,한컴돋움" w:cs="Gulim Western"/>
                <w:color w:val="000000"/>
                <w:kern w:val="0"/>
                <w:szCs w:val="20"/>
              </w:rPr>
              <w:t> </w:t>
            </w:r>
            <w:r w:rsidRPr="006C5676">
              <w:rPr>
                <w:rFonts w:ascii="한양중고딕,한컴돋움" w:hAnsi="Gulim" w:eastAsia="한양중고딕,한컴돋움" w:cs="Gulim"/>
                <w:color w:val="000000"/>
                <w:kern w:val="0"/>
                <w:szCs w:val="20"/>
              </w:rPr>
              <w:t>Blue Stripes of the Order of Service Merit</w:t>
            </w:r>
          </w:p>
        </w:tc>
      </w:tr>
    </w:tbl>
    <w:p w:rsidRPr="006C5676" w:rsidR="00DD2F15" w:rsidRDefault="00DD2F15"/>
    <w:sectPr w:rsidRPr="006C5676" w:rsidR="00DD2F15" w:rsidSect="00BD0AF8">
      <w:pgSz w:w="11906" w:h="16838"/>
      <w:pgMar w:top="1701" w:right="1440" w:bottom="1440" w:left="1440" w:header="851" w:footer="992" w:gutter="0"/>
      <w:cols w:space="425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Arial Unicode MS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lim">
    <w:altName w:val="¡¾¨ù¢¬©÷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 Western">
    <w:altName w:val="¹ÙÅÁ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한양중고딕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,한컴돋움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 Western">
    <w:altName w:val="±¼¸²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676"/>
    <w:rsid w:val="00036238"/>
    <w:rsid w:val="000A0BD9"/>
    <w:rsid w:val="000D60A3"/>
    <w:rsid w:val="006C5676"/>
    <w:rsid w:val="00BD0AF8"/>
    <w:rsid w:val="00C5264F"/>
    <w:rsid w:val="00DD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F8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C56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530</ap:Words>
  <ap:Characters>2917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2011-05-10T14:32:00.0000000Z</dcterms:created>
  <dcterms:modified xsi:type="dcterms:W3CDTF">2011-05-10T14:32:00.0000000Z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0x010100EDF8E47DA5C876438379D4B0CCF5D390</vt:lpwstr>
  </property>
</Properties>
</file>